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6667500" cy="4448175"/>
            <wp:effectExtent t="0" r="0" b="0" l="0"/>
            <wp:docPr id="1" name="Titul" descr="Titul" title="Vogel Tra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6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Vogel Family Travel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1A7A6E"/>
          <w:sz w:val="28"/>
          <w:szCs w:val="28"/>
        </w:rPr>
        <w:t xml:space="preserve">Веб-платформа преміального туристичного консьєрж-сервісу</w:t>
      </w:r>
    </w:p>
    <w:p>
      <w:pPr>
        <w:spacing w:after="80" w:before="80"/>
      </w:pPr>
    </w:p>
    <w:p>
      <w:pPr>
        <w:spacing w:after="80" w:before="80"/>
        <w:jc w:val="center"/>
      </w:pPr>
      <w:r>
        <w:rPr>
          <w:rFonts w:ascii="Arial" w:cs="Arial" w:eastAsia="Arial" w:hAnsi="Arial"/>
          <w:sz w:val="24"/>
          <w:szCs w:val="24"/>
        </w:rPr>
        <w:t xml:space="preserve">Опис платформи та керівництво користувача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Версія 1.0 — Квітень 2026</w:t>
      </w:r>
    </w:p>
    <w:p>
      <w:r>
        <w:br w:type="page"/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300" w:before="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ЗМІСТ</w:t>
      </w:r>
    </w:p>
    <w:sdt>
      <w:sdtPr>
        <w:alias w:val="Зміст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Загальний огляд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Vogel Family Travel — це преміальна туристична платформа, орієнтована на надання консьєрж-сервісу найвищого рівня. Сайт поєднує в собі каталог ексклюзивних турів, сервісів та партнерів, а також повноцінну систему оформлення замовлень і зворотного зв'язку.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Основні принципи платформи: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Ексклюзивність та індивідуальний підхід до кожного клієнта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Максимальна зручність замовлення — від перегляду до оплати на одному сайті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Миттєвий зв'язок з менеджерами через Telegram-бот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Підтримка двох мов: українська та англійська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Повна адаптивність для мобільних пристроїв, планшетів та десктопів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CC8BD" w:sz="3"/>
              <w:left w:val="single" w:color="5CC8BD" w:sz="8"/>
              <w:bottom w:val="single" w:color="5CC8BD" w:sz="3"/>
              <w:right w:val="none" w:color="FFFFFF" w:sz="0"/>
            </w:tcBorders>
            <w:shd w:fill="E8F7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Весь контент сайту управляється через адміністративну CMS-панель. Детальний опис роботи з адмін-панеллю — у документі «Інструкція адміністратора Vogel Travel.docx».</w:t>
            </w:r>
          </w:p>
        </w:tc>
      </w:tr>
    </w:tbl>
    <w:p>
      <w:pPr>
        <w:pBdr>
          <w:bottom w:val="single" w:color="5CC8BD" w:sz="4" w:space="4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Структура сайту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Сайт складається з публічної частини та адміністративної панелі.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Публічні сторінки: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Головна (/)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 нас (/about)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Тури та оферти (/offers)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Деталізація туру (/offers/:назва-туру)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Сервіси (/services)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Деталізація сервісу (/services/:назва-сервісу)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Партнери (/partners)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Деталізація партнера (/partners/:назва-партнера)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Блог (/blog)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Стаття блогу (/blog/:назва-статті)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Контакти (/contacts)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Мовна маршрутизація: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Кожна сторінка доступна в двох мовних версіях через префікс URL: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Українська: /ua/...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Англійська: /en/...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Перемикання мови здійснюється у хедері або футері сайту. Посилання зберігають обрану мову, що дозволяє ділитися посиланнями одразу у потрібній мові.</w:t>
      </w:r>
    </w:p>
    <w:p>
      <w:pPr>
        <w:pBdr>
          <w:bottom w:val="single" w:color="5CC8BD" w:sz="4" w:space="4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Хедер (верхня панель навігації)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Хедер присутній на всіх публічних сторінках і містить кілька функціональних зон.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3.1 Верхня смуга (видима на десктопі)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Темна напівпрозора смуга у верхній частині екрану містить: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Два номери телефону (+38 050 469 2882, +38 044 469 2882) — клікабельні, відкривають дзвінок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Іконки соціальних мереж: Instagram, Facebook, WhatsApp, Telegram — відкриваються в новій вкладці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3.2 Основна навігаційна панель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Логотип Vogel Travel (клік — перехід на головну)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Горизонтальне меню: Про нас, Тури, Сервіси, Партнери, Блог, Контакти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Пошуковий рядок — введення тексту для пошуку по сайту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Кнопка «ЗВЯЖІТЬСЯ З НАМИ» — відкриває модальне вікно зворотного зв'язку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3.3 Мобільне меню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 мобільних пристроях навігація згортається в іконку «гамбургер». При натисканні відкривається вертикальне меню з усіма посиланнями, контактами та перемикачем мови.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3.4 QR-код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 сайті розміщено QR-код, що веде до закритої групи Vogel Travel у Telegram. Відсканувавши код смартфоном, користувач одразу потрапляє до спільноти з ексклюзивними пропозиціями та оновленнями.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CC8BD" w:sz="3"/>
              <w:left w:val="single" w:color="5CC8BD" w:sz="8"/>
              <w:bottom w:val="single" w:color="5CC8BD" w:sz="3"/>
              <w:right w:val="none" w:color="FFFFFF" w:sz="0"/>
            </w:tcBorders>
            <w:shd w:fill="E8F7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За потреби адміністратор може змінити посилання QR-коду — наприклад, на Instagram-сторінку, лендінг або інший канал. Це налаштовується через адмін-панель.</w:t>
            </w:r>
          </w:p>
        </w:tc>
      </w:tr>
    </w:tbl>
    <w:p>
      <w:pPr>
        <w:pBdr>
          <w:bottom w:val="single" w:color="5CC8BD" w:sz="4" w:space="4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Головна сторінка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Головна сторінка є стартовою точкою платформи і складається з кількох послідовних секцій.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4.1 Hero-секція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Великий повноекранний блок з фоновим відео або зображенням, слоганом компанії та кнопкою переходу до турів або форми зворотного зв'язку. Задає преміальний візуальний тон платформи.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4.2 Текстовий банер — «Про нас»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Коротке введення: «Vogel Family Travel — туристичний оператор, що створює подорожі на замовлення». Акцентовано на цінностях: конфіденційність, нестандартні запити, повна організація.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4.3 Переваги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Блок з іконками та короткими тезами, що відображають ключові переваги компанії: персональний підхід, ексклюзивні умови, підтримка 24/7, досвід у преміальних напрямках.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4.4 Популярні тури (Featured Tours)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Горизонтальна карусель або сітка карток актуальних турів. Кожна картка містить фото, назву готелю/туру, локацію та знижку (якщо є). Клік — перехід на деталізацію туру.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4.5 Партнери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Секція з логотипами ключових партнерів компанії. Клік — перехід на сторінку Партнерів або конкретного партнера.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4.6 Карусель блогу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Горизонтально прокручуваний ряд карток останніх статей блогу з фото, категорією та заголовком. Клік — перехід на статтю.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4.7 Фінальна цитата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Завершальний блок сторінки з надихальною цитатою або закликом до дії.</w:t>
      </w:r>
    </w:p>
    <w:p>
      <w:pPr>
        <w:pBdr>
          <w:bottom w:val="single" w:color="5CC8BD" w:sz="4" w:space="4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Сторінка «Тури та оферти»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Адреса: </w:t>
      </w:r>
      <w:r>
        <w:rPr>
          <w:rFonts w:ascii="Arial" w:cs="Arial" w:eastAsia="Arial" w:hAnsi="Arial"/>
          <w:sz w:val="22"/>
          <w:szCs w:val="22"/>
        </w:rPr>
        <w:t xml:space="preserve">/ua/offers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5.1 Hero-банер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Великий заголовок «OFFERS» на фоновому зображенні. Індикатор прокручування (зникає після 2 секунд).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5.2 Вступний текст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Опис того, що всі оферти верифіковані менеджерами компанії. Двоколонковий блок з додатковими деталями.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5.3 Сітка карток турів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Адаптивна сітка (1–3 колонки залежно від розміру екрану). Кожна картка містить: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Фото готелю або напрямку (при наведенні — масштабується)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Значок знижки (якщо діє)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Мітка локації (знизу-ліворуч на фото)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Назва готелю/туру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Дата дедлайну бронювання (іконка календаря зі стрілкою)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Термін перебування (від/до, іконка календаря)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Розмір знижки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Кнопка «Деталі»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Картки з'являються з анімацією при скролінгу. При наведенні — картка піднімається і темніє.</w:t>
      </w:r>
    </w:p>
    <w:p>
      <w:pPr>
        <w:pBdr>
          <w:bottom w:val="single" w:color="5CC8BD" w:sz="4" w:space="4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Деталізація туру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Адреса: </w:t>
      </w:r>
      <w:r>
        <w:rPr>
          <w:rFonts w:ascii="Arial" w:cs="Arial" w:eastAsia="Arial" w:hAnsi="Arial"/>
          <w:sz w:val="22"/>
          <w:szCs w:val="22"/>
        </w:rPr>
        <w:t xml:space="preserve">/ua/offers/:slug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Повна сторінка конкретного туру/оферти. Містить: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Велике зображення або галерея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Назва готелю/туру та локація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Повний опис (форматований текст)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Умови туру: дати, кількість ночей, знижка, дедлайн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Кнопка «ЗАМОВИТИ» або «ЗАТЕЛЕФОНУЙТЕ НАМ» — відкриває модальне вікно замовлення туру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SEO-оптимізований контент (назва, опис, мета-теги)</w:t>
      </w:r>
    </w:p>
    <w:p>
      <w:pPr>
        <w:pBdr>
          <w:bottom w:val="single" w:color="5CC8BD" w:sz="4" w:space="4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Сторінка «Сервіси»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Адреса: </w:t>
      </w:r>
      <w:r>
        <w:rPr>
          <w:rFonts w:ascii="Arial" w:cs="Arial" w:eastAsia="Arial" w:hAnsi="Arial"/>
          <w:sz w:val="22"/>
          <w:szCs w:val="22"/>
        </w:rPr>
        <w:t xml:space="preserve">/ua/services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7.1 Hero-банер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Заголовок «SERVICES» на фоні. Вступний опис: «Гнучкий формат — тури під ключ та індивідуальні запити».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7.2 Блоки сервісів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Кожен сервіс відображається у великому блоці (з чергуванням лівої/правої колонки) з: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Фото сервісу (велике зображення, з напівпрозорим порядковим номером 01, 02...)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Іконка сервісу (готель, компас, телефон тощо)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Назва сервісу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Опис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Маркований список складових сервісу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Посилання «Деталі» (з'являється при наведенні)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При наведенні блок злегка піднімається. При кліку — перехід на деталізацію сервісу.</w:t>
      </w:r>
    </w:p>
    <w:p>
      <w:pPr>
        <w:pBdr>
          <w:bottom w:val="single" w:color="5CC8BD" w:sz="4" w:space="4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Деталізація сервісу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Адреса: </w:t>
      </w:r>
      <w:r>
        <w:rPr>
          <w:rFonts w:ascii="Arial" w:cs="Arial" w:eastAsia="Arial" w:hAnsi="Arial"/>
          <w:sz w:val="22"/>
          <w:szCs w:val="22"/>
        </w:rPr>
        <w:t xml:space="preserve">/ua/services/:slug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Повна сторінка конкретного сервісу. Містить: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Зображення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Назва та підзаголовок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Повний опис та перелік того, що входить до сервісу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Кнопка замовлення або зворотного зв'язку</w:t>
      </w:r>
    </w:p>
    <w:p>
      <w:pPr>
        <w:pBdr>
          <w:bottom w:val="single" w:color="5CC8BD" w:sz="4" w:space="4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Сторінка «Партнери» та інтерактивна карта світу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Адреса: </w:t>
      </w:r>
      <w:r>
        <w:rPr>
          <w:rFonts w:ascii="Arial" w:cs="Arial" w:eastAsia="Arial" w:hAnsi="Arial"/>
          <w:sz w:val="22"/>
          <w:szCs w:val="22"/>
        </w:rPr>
        <w:t xml:space="preserve">/ua/partners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Сторінка партнерів є однією з найбільш візуально насичених на сайті.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9.1 Інтерактивна карта світу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У верхній частині сторінки розміщена повноекранна інтерактивна карта світу (темна тема). На карті нанесені позначки (точки зі світінням) для кожного партнера Vogel Travel.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Як користуватися картою: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Перетягніть карту мишею (або пальцем на телефоні), щоб переміститися в потрібний регіон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Використовуйте Ctrl + Scroll для масштабування (або кнопки +/- праворуч)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наближенні з'являються підказки (картки) з логотипом та назвою партнера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Натисніть кнопку «Глобус» (праворуч) для повернення до початкового виду карти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наведенні на мітку партнера — з'являється картка з назвою та кнопкою «DETAILS →»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Клік на мітку або «DETAILS» — перехід на деталізацію партнера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9.2 Сітка партнерів (нижче карти)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Адаптивна сітка карток з: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Логотипом партнера (або кольоровими ініціалами за відсутності логотипу)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Назвою партнера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Категорією (підсвічена teal-кольором)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Локацією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Посиланням «Деталі» (з'являється при наведенні)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9.3 Секція «Стати партнером»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Три колонки з перевагами партнерства: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ЕКСКЛЮЗИВНІ УМОВИ: Доступ до баз та фінансових умов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ПЕРСОНАЛЬНИЙ МЕНЕДЖЕР: Виділений експерт 24/7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ГЛОБАЛЬНЕ ПОКРИТТЯ: Преміальні напрямки по всьому світу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Кнопка «ПОДАТИ ЗАЯВКУ» (переходить до секції контактів / футера)</w:t>
      </w:r>
    </w:p>
    <w:p>
      <w:pPr>
        <w:pBdr>
          <w:bottom w:val="single" w:color="5CC8BD" w:sz="4" w:space="4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Деталізація партнера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Адреса: </w:t>
      </w:r>
      <w:r>
        <w:rPr>
          <w:rFonts w:ascii="Arial" w:cs="Arial" w:eastAsia="Arial" w:hAnsi="Arial"/>
          <w:sz w:val="22"/>
          <w:szCs w:val="22"/>
        </w:rPr>
        <w:t xml:space="preserve">/ua/partners/:slug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Повна сторінка конкретного партнера. Містить: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Логотип та назва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Категорія і регіон присутності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Повний опис партнерства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Географія: де розташований партнер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Посилання або контакт для зв'язку</w:t>
      </w:r>
    </w:p>
    <w:p>
      <w:pPr>
        <w:pBdr>
          <w:bottom w:val="single" w:color="5CC8BD" w:sz="4" w:space="4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Сторінка «Блог»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Адреса: </w:t>
      </w:r>
      <w:r>
        <w:rPr>
          <w:rFonts w:ascii="Arial" w:cs="Arial" w:eastAsia="Arial" w:hAnsi="Arial"/>
          <w:sz w:val="22"/>
          <w:szCs w:val="22"/>
        </w:rPr>
        <w:t xml:space="preserve">/ua/blog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Список статей у форматі сітки або стрічки. Кожна картка містить: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Обкладинка статті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Категорія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Заголовок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Короткий анонс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Дата публікації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Клік на картку — перехід на повну статтю.</w:t>
      </w:r>
    </w:p>
    <w:p>
      <w:pPr>
        <w:pBdr>
          <w:bottom w:val="single" w:color="5CC8BD" w:sz="4" w:space="4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Стаття блогу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Адреса: </w:t>
      </w:r>
      <w:r>
        <w:rPr>
          <w:rFonts w:ascii="Arial" w:cs="Arial" w:eastAsia="Arial" w:hAnsi="Arial"/>
          <w:sz w:val="22"/>
          <w:szCs w:val="22"/>
        </w:rPr>
        <w:t xml:space="preserve">/ua/blog/:slug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Повна стаття з форматованим контентом: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Великий заголовок і обкладинка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Дата, категорія, автор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Багатий текст (заголовки, абзаци, жирний/курсив, списки, цитати, зображення у тексті)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Навігація на інші статті</w:t>
      </w:r>
    </w:p>
    <w:p>
      <w:pPr>
        <w:pBdr>
          <w:bottom w:val="single" w:color="5CC8BD" w:sz="4" w:space="4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13. Сторінка «Про нас»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Адреса: </w:t>
      </w:r>
      <w:r>
        <w:rPr>
          <w:rFonts w:ascii="Arial" w:cs="Arial" w:eastAsia="Arial" w:hAnsi="Arial"/>
          <w:sz w:val="22"/>
          <w:szCs w:val="22"/>
        </w:rPr>
        <w:t xml:space="preserve">/ua/about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Інформаційна сторінка компанії: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Місія та цінності Vogel Family Travel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Команда або ключові люди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Підхід до роботи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Фотографії або ілюстрації</w:t>
      </w:r>
    </w:p>
    <w:p>
      <w:pPr>
        <w:pBdr>
          <w:bottom w:val="single" w:color="5CC8BD" w:sz="4" w:space="4"/>
        </w:pBdr>
        <w:spacing w:after="120" w:before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14. Сторінка «Контакти» та форма замовлення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Адреса: </w:t>
      </w:r>
      <w:r>
        <w:rPr>
          <w:rFonts w:ascii="Arial" w:cs="Arial" w:eastAsia="Arial" w:hAnsi="Arial"/>
          <w:sz w:val="22"/>
          <w:szCs w:val="22"/>
        </w:rPr>
        <w:t xml:space="preserve">/ua/contacts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 центральна сторінка для оформлення замовлення або запиту. Вона поєднує форму бронювання, вибір оплати та бічну панель з контактами.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14.1 Форма замовлення (основна частина)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Особисті дані: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Ім'я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Прізвище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Телефон (формат +380...)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Склад поїздки: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Вибір сервісу або туру (відкриває модальне вікно з переліком)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Кількість дорослих (випадаючий список: 1, 2, 3, 4, 5+)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Кількість дітей (до 16 років, 0–5+)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Поле «Деталі» — текстове поле для додаткових побажань, з можливістю записати голосове повідомлення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Відображення загальної суми (UAH)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Вибір способу оплати (5 кнопок):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Pay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Apple Pay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MonoPay QR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Приват24 / LiqPay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Карта вручну (іконка замку — безпечно)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Юридичні погодження: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Чекбокс: Я погоджуюсь з Публічною офертою (посилання відкриває документ)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Чекбокс: Я погоджуюсь з Політикою конфіденційності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Кнопки дій: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«СПЛАТИТИ ОНЛАЙН» — активна після вибору методу оплати і підтвердження умов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«СПЛАТИТИ ЗА ІНВОЙСОМ» — генерує PDF-інвойс і відправляє у Telegram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14.2 Бічна панель (Sidebar)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Номери телефонів (мобільний і офісний)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для прямого зв'язку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Кнопки соціальних мереж (Instagram, Facebook, Telegram, WhatsApp)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Графік роботи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Мікрокарта з розташуванням офісу (Спортивна пл. 1А, Київ) з кнопкою «Відкрити в Google Maps»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Посилання на юридичні документи: Публічна оферта, Політика конфіденційності, Cookies, Повернення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14.3 Секція B2B «Стати партнером»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У нижній частині форми розміщена секція для B2B-партнерства: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Заголовок «Стати партнером»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Короткий опис можливостей співпраці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Кнопка «ПЕРЕЙТИ ДО B2B» — веде до розділу партнерства або форми B2B-запиту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CC8BD" w:sz="3"/>
              <w:left w:val="single" w:color="5CC8BD" w:sz="8"/>
              <w:bottom w:val="single" w:color="5CC8BD" w:sz="3"/>
              <w:right w:val="none" w:color="FFFFFF" w:sz="0"/>
            </w:tcBorders>
            <w:shd w:fill="E8F7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Поточний стан: кнопки «ЗАПОВНИТИ ЗАЯВКУ» та «B2B СПІВПРАЦЯ» наразі ведуть до якірного посилання у футері сайту. Повноцінний B2B-функціонал описано у Розділі 24.</w:t>
            </w:r>
          </w:p>
        </w:tc>
      </w:tr>
    </w:tbl>
    <w:p>
      <w:pPr>
        <w:pBdr>
          <w:bottom w:val="single" w:color="5CC8BD" w:sz="4" w:space="4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15. Модальне вікно: Зворотній зв'язок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Відкривається при натисканні кнопки «ЗВЯЖІТЬСЯ З НАМИ» у хедері.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15.1 Поля форми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Ім'я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Телефон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Текстове поле для коментаря/повідомлення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Кнопка запису голосового повідомлення (іконка мікрофона)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15.2 Логіка відправки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Заповніть хоча б одне з полів: ім'я, телефон або 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 бажанням — додайте текст або запишіть голосове повідомлення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Натисніть «НАДІСЛАТИ»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 Telegram-бот надходить повідомлення з контактними даними та коментарем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Якщо записано голосове — воно надходить окремим аудіо-повідомленням (відповіддю на перше)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Форма показує індикатор успіху (зелений чекмарк) та закривається через 3 секунди</w:t>
      </w:r>
    </w:p>
    <w:p>
      <w:pPr>
        <w:pBdr>
          <w:bottom w:val="single" w:color="5CC8BD" w:sz="4" w:space="4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16. Модальне вікно: Замовлення туру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Відкривається при кліку «ЗАМОВИТИ» на сторінці деталізації туру.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16.1 Слайдер пропозицій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Якщо конкретний тур не обраний — відображається горизонтально прокручуваний ряд карток доступних турів з фото, назвою, локацією та значком знижки. Стрілки навігації з'являються при наведенні.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Клік на картку — перехід на сторінку Контактів з передзаповненим туром.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16.2 Форма замовлення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Ім'я, телефон,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Поле для деталей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Голосове повідомлення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Кнопка «НАДІСЛАТИ»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Логіка відправки аналогічна ContactModal, але повідомлення у Telegram містить також назву обраного туру.</w:t>
      </w:r>
    </w:p>
    <w:p>
      <w:pPr>
        <w:pBdr>
          <w:bottom w:val="single" w:color="5CC8BD" w:sz="4" w:space="4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17. Голосові повідомлення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 платформі реалізована можливість записати голосове повідомлення у будь-якій формі зворотного зв'язку.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17.1 Де доступне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Модальне вікно «Зворотній зв'язок»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Модальне вікно «Замовлення туру»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Форма на сторінці Контактів (поле «Деталі»)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17.2 Як записати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Натисніть іконку мікрофона поруч з полем для коментаря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Браузер запитає дозвіл на мікрофон — натисніть «Дозволити»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Записування розпочнеться автоматично (червона точка + таймер)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Щоб зупинити — натисніть кнопку зупинки (квадрат)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Після запису доступні: відтворення запису, видалення та відправка разом з формою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17.3 Що відбувається далі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При відправці форми аудіо-файл передається в Telegram-бот окремим повідомленням з підписом «Голосове повідомлення від: Ім'я Прізвище». Повідомлення прив'язане до основного (нотифікація про звернення) як відповідь у ланцюжку.</w:t>
      </w:r>
    </w:p>
    <w:p>
      <w:pPr>
        <w:pBdr>
          <w:bottom w:val="single" w:color="5CC8BD" w:sz="4" w:space="4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18. Модальне вікно: Прев'ю інвойсу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Відкривається після натискання «СПЛАТИТИ ЗА ІНВОЙСОМ» на сторінці Контактів.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18.1 Що відображається в інвойсі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Попередження про умови оплати (сірий текст)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Зразок платіжного доручення: реквізити компанії, ЄДРПОУ, банк, IBAN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Заголовок: «Рахунок на оплату № [номер] від [дата]»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Дані постачальника: назва компанії, IBAN, банк, адреса, ЄДРПОУ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Дані покупця (заповнені з форми)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Номер договору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Таблиця позицій: назва послуги/туру, кількість, одиниця виміру, ціна, сума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Загальна сума цифрами та прописом (наприклад: «П'ять тисяч гривень»)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Рядок для підпису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18.2 Дії користувача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Кнопка «ЗАВАНТАЖИТИ PDF» (синя, угорі) — зберігає файл invoice-[номер].pdf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Кнопка «X» — закрити без завантаження</w:t>
      </w:r>
    </w:p>
    <w:p>
      <w:pPr>
        <w:pBdr>
          <w:bottom w:val="single" w:color="5CC8BD" w:sz="4" w:space="4"/>
        </w:pBdr>
        <w:spacing w:after="120" w:before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19. Логіка оплати та інвойсу — покрокова схема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Крок 1. Вибір послуги/туру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Натиснути «Оберіть тур або сервіс» → у модальному вікні переглянути перелік та обрати потрібний (або «Довільний інвойс» для введення суми вручну).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Крок 2. Заповнення даних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Вказати ім'я, прізвище, телефон, email. Обрати кількість дорослих і дітей. За потреби — написати або надиктувати деталі.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Крок 3. Вибір методу оплати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онлайн-оплати — обрати один із методів (Google Pay, Apple Pay, MonoPay, Приват24, Карта)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оплати за інвойсом — натиснути «СПЛАТИТИ ЗА ІНВОЙСОМ»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Крок 4а. Онлайн-оплата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Підтвердити погодження з офертою та політикою → натиснути «СПЛАТИТИ ОНЛАЙН» → у Telegram-бот надходить повідомлення з усіма деталями замовлення та обраним методом.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Крок 4б. Оплата за інвойсом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Генерується унікальний номер інвойсу та PDF-документ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Відкривається модальне вікно прев'ю інвойсу — клієнт може переглянути та завантажити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 Telegram-бот надходить повідомлення з деталями замовлення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 повідомлення прикріплюється файл інвойсу (PDF) як документ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Якщо було записане голосове — воно надходить окремим повідомленням-відповіддю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Крок 5. Результат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Форма показує повідомлення про успіх «Заявку прийнято» та кнопку «Новий запит» для нового звернення.</w:t>
      </w:r>
    </w:p>
    <w:p>
      <w:pPr>
        <w:pBdr>
          <w:bottom w:val="single" w:color="5CC8BD" w:sz="4" w:space="4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20. Логіка Telegram-нотифікацій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Всі звернення клієнтів через сайт миттєво надходять менеджерам у вигляді структурованих повідомлень у Telegram-бот.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20.1 Зворотній зв'язок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📩 Новий запит!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👤 Клієнт: [Ім'я]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📞 Телефон: [номер]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📧 Email: [адреса]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💬 Коментар: [текст]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20.2 Замовлення туру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🌍 Новий запит на тур!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👤 Клієнт: [Ім'я]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📞 Телефон: [номер]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📧 Email: [адреса]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🏷️ Тур: [назва туру]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💬 Деталі: [текст]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20.3 Онлайн-замовлення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✅ Нова заявка — онлайн-оплата!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👤 Клієнт: [Ім'я Прізвище]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📞 Телефон: [номер]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📧 Email: [адреса]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🏷️ Послуга: [назва]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👥 Дорослі: [кількість]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👶 Діти (до 16): [кількість]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💰 Сума: [сума] UAH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💳 Метод оплати: [метод]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📝 Деталі: [текст]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20.4 Оплата за інвойсом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🧾 Нова заявка — оплата по інвойсу!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👤 Клієнт: [Ім'я Прізвище]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📞 Телефон: [номер]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📧 Email: [адреса]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🏷️ Послуга: [назва]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👥 Дорослі: [кількість]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👶 Діти (до 16): [кількість]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💰 Сума: [сума] UAH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💳 Оплата: Інвойс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📝 Деталі: [текст]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📎 [Прикріплено: invoice-XXXXXX.pdf]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20.5 Голосове повідомлення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Надсилається окремим аудіо-повідомленням у відповідь на основне: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CC8BD" w:sz="3"/>
              <w:left w:val="single" w:color="5CC8BD" w:sz="8"/>
              <w:bottom w:val="single" w:color="5CC8BD" w:sz="3"/>
              <w:right w:val="none" w:color="FFFFFF" w:sz="0"/>
            </w:tcBorders>
            <w:shd w:fill="E8F7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🎙️ Голосове повідомлення від: [Ім'я Прізвище]</w:t>
            </w:r>
          </w:p>
        </w:tc>
      </w:tr>
    </w:tbl>
    <w:p>
      <w:pPr>
        <w:pBdr>
          <w:bottom w:val="single" w:color="5CC8BD" w:sz="4" w:space="4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21. Пошук по сайту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21.1 Де знаходиться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Пошуковий рядок розміщено в хедері (видимий на десктопі та планшеті).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21.2 Як активується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При введенні 2 або більше символів автоматично відкривається портал результатів пошуку — повноекранний оверлей поверх сайту.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21.3 Що шукає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Пошук охоплює три категорії контенту одночасно: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Тури та оферти</w:t>
      </w:r>
      <w:r>
        <w:rPr>
          <w:rFonts w:ascii="Arial" w:cs="Arial" w:eastAsia="Arial" w:hAnsi="Arial"/>
          <w:sz w:val="22"/>
          <w:szCs w:val="22"/>
        </w:rPr>
        <w:t xml:space="preserve"> — за назвою готелю і локацією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Сервіси</w:t>
      </w:r>
      <w:r>
        <w:rPr>
          <w:rFonts w:ascii="Arial" w:cs="Arial" w:eastAsia="Arial" w:hAnsi="Arial"/>
          <w:sz w:val="22"/>
          <w:szCs w:val="22"/>
        </w:rPr>
        <w:t xml:space="preserve"> — за назвою і описом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Блог</w:t>
      </w:r>
      <w:r>
        <w:rPr>
          <w:rFonts w:ascii="Arial" w:cs="Arial" w:eastAsia="Arial" w:hAnsi="Arial"/>
          <w:sz w:val="22"/>
          <w:szCs w:val="22"/>
        </w:rPr>
        <w:t xml:space="preserve"> — за заголовком і анотацією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21.4 Результати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Відображаються у трьох окремих групах. Для турів — картки з фото та значком знижки. Для сервісів — рядки з назвою та описом. Для блогу — картки з обкладинкою, категорією та заголовком.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Якщо нічого не знайдено — показується повідомлення з посиланнями для перегляду Турів, Сервісів та Блогу.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Клік на будь-який результат — перехід на відповідну деталізацію. Закрити пошук — кнопка «X» або клік за межами вікна.</w:t>
      </w:r>
    </w:p>
    <w:p>
      <w:pPr>
        <w:pBdr>
          <w:bottom w:val="single" w:color="5CC8BD" w:sz="4" w:space="4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22. QR-код та Telegram-група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22.1 Де розміщений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QR-код відображається у футері сайту. Він також може бути розміщений в хедері або інших ключових місцях сторінки.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22.2 Призначення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Відсканувавши QR-код смартфоном, користувач одразу переходить до закритої Telegram-групи Vogel Travel, де розміщуються ексклюзивні пропозиції, live-оновлення та новини компанії. Пульсуюча зелена точка поруч із QR підкреслює активність каналу.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22.3 Гнучкість налаштування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QR-код не є фіксованим. Адміністратор може налаштувати посилання, куди веде QR-код, змінивши його в адмін-панелі. Це дозволяє спрямовувати користувачів на: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Telegram-групу або канал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Instagram-сторінку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Окрему акційну сторінку або лендінг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Реєстраційну форму на захід</w:t>
      </w:r>
    </w:p>
    <w:p>
      <w:pPr>
        <w:pBdr>
          <w:bottom w:val="single" w:color="5CC8BD" w:sz="4" w:space="4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23. Футер (нижня частина сайту)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Футер присутній на всіх публічних сторінках.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23.1 Ліва колонка — Контакти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Два телефони (клікабельні)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(mailto-посилання)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Адреса офісу з посиланням на Google Maps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Примітка «За записом»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23.2 Права колонка — Telegram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QR-код (клікабельний, веде у Telegram-групу)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Текст «Актуальні оновлення» з пульсуючою зеленою точкою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Поле підписки на розсилку (email + кнопка «ПІДПИСАТИСЯ»)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23.3 Навігаційна сітка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Посилання: Про нас, Блог, Контакти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Туристичні: Тури, Сервіси, Партнери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Мова: кнопки UA / 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Соцмережі: Instagram, Facebook, WhatsApp, Telegram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23.4 Копірайт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Логотип, рядок копірайту та посилання на розробника.</w:t>
      </w:r>
    </w:p>
    <w:p>
      <w:pPr>
        <w:pBdr>
          <w:bottom w:val="single" w:color="5CC8BD" w:sz="4" w:space="4"/>
        </w:pBdr>
        <w:spacing w:after="120" w:before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24. B2B-співпраця: поточний стан та перспективи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24.1 Поточний стан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 сторінках Контактів та Партнерів є секції з кнопками «ЗАПОВНИТИ ЗАЯВКУ» та «B2B СПІВПРАЦЯ», що наразі ведуть до якірного посилання у футері сайту.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Що пропонується вже зараз: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Опис переваг партнерства: ексклюзивні умови, персональний менеджер, глобальне покриття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Можливість зв'язатися безпосередньо через контактні форми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24.2 Варіанти розвитку B2B-функціоналу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Форма B2B-заявки</w:t>
      </w:r>
      <w:r>
        <w:rPr>
          <w:rFonts w:ascii="Arial" w:cs="Arial" w:eastAsia="Arial" w:hAnsi="Arial"/>
          <w:sz w:val="22"/>
          <w:szCs w:val="22"/>
        </w:rPr>
        <w:t xml:space="preserve"> — спеціалізована форма для компаній-партнерів з полями: назва компанії, сфера діяльності, контактна особа, телефон, email, опис пропозиції. Повідомлення надходить у Telegram менеджера з позначкою «B2B Заявка».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Сторінка B2B-умов</w:t>
      </w:r>
      <w:r>
        <w:rPr>
          <w:rFonts w:ascii="Arial" w:cs="Arial" w:eastAsia="Arial" w:hAnsi="Arial"/>
          <w:sz w:val="22"/>
          <w:szCs w:val="22"/>
        </w:rPr>
        <w:t xml:space="preserve"> — окрема сторінка з детальним описом типів партнерств (субагент, прямий партнер, корпоративний клієнт), фінансових умов, переваг та процесу приєднання.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Партнерський кабінет</w:t>
      </w:r>
      <w:r>
        <w:rPr>
          <w:rFonts w:ascii="Arial" w:cs="Arial" w:eastAsia="Arial" w:hAnsi="Arial"/>
          <w:sz w:val="22"/>
          <w:szCs w:val="22"/>
        </w:rPr>
        <w:t xml:space="preserve"> — захищена особиста зона для партнерів — перегляд замовлень, документи, статистика, комунікація з менеджером.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Автоматична CRM-інтеграція</w:t>
      </w:r>
      <w:r>
        <w:rPr>
          <w:rFonts w:ascii="Arial" w:cs="Arial" w:eastAsia="Arial" w:hAnsi="Arial"/>
          <w:sz w:val="22"/>
          <w:szCs w:val="22"/>
        </w:rPr>
        <w:t xml:space="preserve"> — при надходженні B2B-заявки — автоматичне створення картки клієнта або ліда в CRM-системі.</w:t>
      </w:r>
    </w:p>
    <w:p>
      <w:pPr>
        <w:pBdr>
          <w:bottom w:val="single" w:color="5CC8BD" w:sz="4" w:space="4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25. Адміністративна панель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Сайт Vogel Travel має повноцінну CMS-систему для управління всім контентом.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25.1 Що можна редагувати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Тури та оферти (назва, ціна, опис UA/EN, зображення, дати, знижки)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Блог-статті (заголовок, текст у Rich Text Editor, зображення, категорія)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Сервіси (назва, опис, іконка, зображення)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Партнери (назва, логотип, категорія, координати на карті)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SEO-налаштування (мета-заголовок та опис для кожної сторінки)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Глобальні налаштування (контакти, соціальні мережі, QR-посилання)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25.2 Доступ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Адреса: </w:t>
      </w:r>
      <w:r>
        <w:rPr>
          <w:rFonts w:ascii="Arial" w:cs="Arial" w:eastAsia="Arial" w:hAnsi="Arial"/>
          <w:sz w:val="22"/>
          <w:szCs w:val="22"/>
        </w:rPr>
        <w:t xml:space="preserve">www.vogel.travel/admin/login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Адмін-панель захищена логіном та паролем. Вхід через захищену систему авторизації.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CC8BD" w:sz="3"/>
              <w:left w:val="single" w:color="5CC8BD" w:sz="8"/>
              <w:bottom w:val="single" w:color="5CC8BD" w:sz="3"/>
              <w:right w:val="none" w:color="FFFFFF" w:sz="0"/>
            </w:tcBorders>
            <w:shd w:fill="E8F7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Детальна інструкція з роботи в адмін-панелі знаходиться в окремому документі: «Інструкція адміністратора Vogel Travel.docx»</w:t>
            </w:r>
          </w:p>
        </w:tc>
      </w:tr>
    </w:tbl>
    <w:p>
      <w:pPr>
        <w:pBdr>
          <w:bottom w:val="single" w:color="5CC8BD" w:sz="4" w:space="4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26. Висновок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Vogel Travel — це сучасна, зручна та функціонально насичена платформа для преміального туризму. Вона дозволяє клієнтам знаходити ексклюзивні тури, оформлювати замовлення зі зручними методами оплати, а менеджерам — миттєво отримувати всі звернення у Telegram.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Голосові повідомлення, автоматична генерація PDF-інвойсів, інтерактивна карта партнерів та вбудований пошук по всьому сайту — все це робить Vogel Travel не просто вітриною, а повноцінним інструментом для організації преміальних подорожей.</w:t>
      </w:r>
    </w:p>
    <w:p>
      <w:pP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CC8BD" w:sz="3"/>
              <w:left w:val="single" w:color="5CC8BD" w:sz="8"/>
              <w:bottom w:val="single" w:color="5CC8BD" w:sz="3"/>
              <w:right w:val="none" w:color="FFFFFF" w:sz="0"/>
            </w:tcBorders>
            <w:shd w:fill="E8F7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Для налаштування контенту та управління платформою зверніться до документа «Інструкція адміністратора Vogel Travel.docx»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CC8BD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Сторінка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з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CC8BD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Vogel Family Travel — Опис платформи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7A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bcc0dc5bc1ef4748395034c75f83279a5aefcb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2026-04-02T06:22:35.919Z</dcterms:created>
  <dcterms:modified xsi:type="dcterms:W3CDTF">2026-04-02T06:22:35.919Z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