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93A4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B5EE832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32FEBC67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718E872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3E46EF7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1B466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28F83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КУРСОВА РОБОТА</w:t>
      </w:r>
    </w:p>
    <w:p w14:paraId="2B786224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4459D8D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«ІМІТАЦІЙНЕ МОДЕЛЮВАННЯ УПРАВЛЯЮЧИХ СИСТЕМ»</w:t>
      </w:r>
    </w:p>
    <w:p w14:paraId="45E0A12C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3F27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на тему: №33 «Розробка імітаційної моделі на прикладі роботи закладу швидкого харчування»</w:t>
      </w:r>
    </w:p>
    <w:p w14:paraId="27CABFF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41C30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A17A7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53DA670A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студент 4 курсу ІС-13 групи</w:t>
      </w:r>
    </w:p>
    <w:p w14:paraId="7CAFD0C2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очної форми навчання</w:t>
      </w:r>
    </w:p>
    <w:p w14:paraId="7FE8926A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спеціальності 126 «Інформаційні</w:t>
      </w:r>
    </w:p>
    <w:p w14:paraId="1845FB19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системи та технології»</w:t>
      </w:r>
    </w:p>
    <w:p w14:paraId="4FBEBB08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Малярчук Тарас Васильович</w:t>
      </w:r>
    </w:p>
    <w:p w14:paraId="631A10A6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Перевірила:</w:t>
      </w:r>
      <w:r w:rsidRPr="00551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D9BF9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Доц. каф. ІСТ,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к.т.н</w:t>
      </w:r>
      <w:proofErr w:type="spellEnd"/>
    </w:p>
    <w:p w14:paraId="1155A056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Цьопа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Наталія Володимирівна</w:t>
      </w:r>
    </w:p>
    <w:p w14:paraId="1CF4C6E8" w14:textId="77777777" w:rsidR="007D5B16" w:rsidRPr="00551D71" w:rsidRDefault="007D5B16" w:rsidP="007D5B1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7F6694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балів:_________ Оцінка _______ </w:t>
      </w:r>
    </w:p>
    <w:p w14:paraId="338F33BA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03912" w14:textId="77777777" w:rsidR="007D5B16" w:rsidRPr="00551D71" w:rsidRDefault="007D5B16" w:rsidP="007D5B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A1A7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Київ-2024</w:t>
      </w:r>
      <w:r w:rsidRPr="00551D71">
        <w:rPr>
          <w:rFonts w:ascii="Times New Roman" w:hAnsi="Times New Roman" w:cs="Times New Roman"/>
          <w:sz w:val="28"/>
          <w:szCs w:val="28"/>
        </w:rPr>
        <w:br w:type="page"/>
      </w:r>
    </w:p>
    <w:p w14:paraId="4FB71B0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lastRenderedPageBreak/>
        <w:t>Національний технічний університет України</w:t>
      </w:r>
    </w:p>
    <w:p w14:paraId="3E94D1C8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6E40B142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2DD1561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368A135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5AA8E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Дисципліна «Імітаційне моделювання управляючих систем»</w:t>
      </w:r>
    </w:p>
    <w:p w14:paraId="5C3CE645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Курс 4 Група ІС-13 Семестр 7</w:t>
      </w:r>
    </w:p>
    <w:p w14:paraId="275AD95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14E4D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5BC6F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14:paraId="458ACDB5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79027B5B" w14:textId="77777777" w:rsidR="007D5B16" w:rsidRPr="00551D71" w:rsidRDefault="007D5B16" w:rsidP="007D5B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b/>
          <w:bCs/>
          <w:sz w:val="28"/>
          <w:szCs w:val="28"/>
        </w:rPr>
        <w:t>Малярчука</w:t>
      </w:r>
      <w:proofErr w:type="spellEnd"/>
      <w:r w:rsidRPr="00551D71">
        <w:rPr>
          <w:rFonts w:ascii="Times New Roman" w:hAnsi="Times New Roman" w:cs="Times New Roman"/>
          <w:b/>
          <w:bCs/>
          <w:sz w:val="28"/>
          <w:szCs w:val="28"/>
        </w:rPr>
        <w:t xml:space="preserve"> Тараса Васильовича</w:t>
      </w:r>
    </w:p>
    <w:p w14:paraId="6F4353C2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1. Тема курсової роботи: «Розробка імітаційної моделі на прикладі роботи закладу швидкого харчування».</w:t>
      </w:r>
    </w:p>
    <w:p w14:paraId="04F12381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2. План курсової роботи: постановка задачі, розробка концептуальної моделі системи, формалізація моделі системи, алгоритмізація моделі системи і її машинна реалізація, верифікація моделі, дослідження моделі, факторний аналіз, інтерпретація результатів моделювання системи, формулювання висновків та пропозицій.</w:t>
      </w:r>
    </w:p>
    <w:p w14:paraId="31EBC03D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3. Термін подання студентом завершеної курсової роботи на кафедру: з 23.12.2024 до 04.01.2025. </w:t>
      </w:r>
    </w:p>
    <w:p w14:paraId="3C3ABCBA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4. Термін захисту курсової роботи: з 23.12.2024 до 04.01.2025.</w:t>
      </w:r>
    </w:p>
    <w:p w14:paraId="3466F9DF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5. Дата видачі завдання: 09.09.2024. </w:t>
      </w:r>
    </w:p>
    <w:p w14:paraId="6D8CB2BB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19E27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Студент ____________ </w:t>
      </w:r>
    </w:p>
    <w:p w14:paraId="3E0D1F80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51D71">
        <w:rPr>
          <w:rFonts w:ascii="Times New Roman" w:hAnsi="Times New Roman" w:cs="Times New Roman"/>
          <w:sz w:val="22"/>
          <w:szCs w:val="22"/>
        </w:rPr>
        <w:t>(підпис)</w:t>
      </w:r>
    </w:p>
    <w:p w14:paraId="187E4978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53D83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Науковий керівник ________________ (ПІБ)</w:t>
      </w:r>
    </w:p>
    <w:p w14:paraId="72A597EA" w14:textId="77777777" w:rsidR="007D5B16" w:rsidRPr="00551D71" w:rsidRDefault="007D5B16" w:rsidP="007D5B16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51D7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(підпис)</w:t>
      </w:r>
    </w:p>
    <w:p w14:paraId="55C1D73B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br w:type="page"/>
      </w: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КУРСОВОЇ РОБОТИ</w:t>
      </w:r>
    </w:p>
    <w:p w14:paraId="086AC994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3EFC3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Тема №33 «Розробка імітаційної моделі на прикладі роботи закладу швидкого харчування»</w:t>
      </w:r>
    </w:p>
    <w:p w14:paraId="0ED1B9C6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0A1AC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Календарний план роботи над розділами пояснювальної записки курсової роботи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59"/>
        <w:gridCol w:w="1462"/>
      </w:tblGrid>
      <w:tr w:rsidR="007D5B16" w:rsidRPr="00551D71" w14:paraId="4A8837EA" w14:textId="77777777" w:rsidTr="008D042A">
        <w:tc>
          <w:tcPr>
            <w:tcW w:w="562" w:type="dxa"/>
            <w:vMerge w:val="restart"/>
          </w:tcPr>
          <w:p w14:paraId="44D6F49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6946" w:type="dxa"/>
            <w:vMerge w:val="restart"/>
            <w:vAlign w:val="center"/>
          </w:tcPr>
          <w:p w14:paraId="0571112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Стадії та етапи робіт</w:t>
            </w:r>
          </w:p>
        </w:tc>
        <w:tc>
          <w:tcPr>
            <w:tcW w:w="3021" w:type="dxa"/>
            <w:gridSpan w:val="2"/>
          </w:tcPr>
          <w:p w14:paraId="5DACD58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Номер тижня</w:t>
            </w:r>
          </w:p>
        </w:tc>
      </w:tr>
      <w:tr w:rsidR="007D5B16" w:rsidRPr="00551D71" w14:paraId="3384EB9B" w14:textId="77777777" w:rsidTr="008D042A">
        <w:tc>
          <w:tcPr>
            <w:tcW w:w="562" w:type="dxa"/>
            <w:vMerge/>
          </w:tcPr>
          <w:p w14:paraId="66D5FBB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/>
          </w:tcPr>
          <w:p w14:paraId="3A26E1B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AF015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 планом</w:t>
            </w:r>
          </w:p>
        </w:tc>
        <w:tc>
          <w:tcPr>
            <w:tcW w:w="1462" w:type="dxa"/>
          </w:tcPr>
          <w:p w14:paraId="54D2BC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Фактично</w:t>
            </w:r>
          </w:p>
        </w:tc>
      </w:tr>
      <w:tr w:rsidR="007D5B16" w:rsidRPr="00551D71" w14:paraId="55F159E8" w14:textId="77777777" w:rsidTr="008D042A">
        <w:tc>
          <w:tcPr>
            <w:tcW w:w="562" w:type="dxa"/>
          </w:tcPr>
          <w:p w14:paraId="0D4F77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14:paraId="3C96C3C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Вибір теми і оформлення завдання на курсову роботу</w:t>
            </w:r>
          </w:p>
        </w:tc>
        <w:tc>
          <w:tcPr>
            <w:tcW w:w="1559" w:type="dxa"/>
            <w:vAlign w:val="center"/>
          </w:tcPr>
          <w:p w14:paraId="7EE08605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  <w:vAlign w:val="center"/>
          </w:tcPr>
          <w:p w14:paraId="068275E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D5B16" w:rsidRPr="00551D71" w14:paraId="680FA6F3" w14:textId="77777777" w:rsidTr="008D042A">
        <w:tc>
          <w:tcPr>
            <w:tcW w:w="562" w:type="dxa"/>
          </w:tcPr>
          <w:p w14:paraId="27130E5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14:paraId="21192EF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1559" w:type="dxa"/>
          </w:tcPr>
          <w:p w14:paraId="5E2C798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62" w:type="dxa"/>
          </w:tcPr>
          <w:p w14:paraId="6B3EECC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D5B16" w:rsidRPr="00551D71" w14:paraId="193DF1FF" w14:textId="77777777" w:rsidTr="008D042A">
        <w:tc>
          <w:tcPr>
            <w:tcW w:w="562" w:type="dxa"/>
          </w:tcPr>
          <w:p w14:paraId="3B84ABE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14:paraId="6BC32E1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Огляд методів та засобів розв’язку задачі</w:t>
            </w:r>
          </w:p>
        </w:tc>
        <w:tc>
          <w:tcPr>
            <w:tcW w:w="1559" w:type="dxa"/>
          </w:tcPr>
          <w:p w14:paraId="39CBB6D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57314C03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764B4AD" w14:textId="77777777" w:rsidTr="008D042A">
        <w:tc>
          <w:tcPr>
            <w:tcW w:w="562" w:type="dxa"/>
          </w:tcPr>
          <w:p w14:paraId="7879947B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</w:tcPr>
          <w:p w14:paraId="6B42328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концептуальної моделі</w:t>
            </w:r>
          </w:p>
        </w:tc>
        <w:tc>
          <w:tcPr>
            <w:tcW w:w="1559" w:type="dxa"/>
          </w:tcPr>
          <w:p w14:paraId="6598A0E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B62C678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2EAEA5A" w14:textId="77777777" w:rsidTr="008D042A">
        <w:tc>
          <w:tcPr>
            <w:tcW w:w="562" w:type="dxa"/>
          </w:tcPr>
          <w:p w14:paraId="3D74047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</w:tcPr>
          <w:p w14:paraId="26DC759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імітаційної моделі</w:t>
            </w:r>
          </w:p>
        </w:tc>
        <w:tc>
          <w:tcPr>
            <w:tcW w:w="1559" w:type="dxa"/>
          </w:tcPr>
          <w:p w14:paraId="72970CD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7D3C9A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04536330" w14:textId="77777777" w:rsidTr="008D042A">
        <w:tc>
          <w:tcPr>
            <w:tcW w:w="562" w:type="dxa"/>
          </w:tcPr>
          <w:p w14:paraId="092D2F6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</w:tcPr>
          <w:p w14:paraId="2580387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Розробка алгоритму імітації роботи моделі</w:t>
            </w:r>
          </w:p>
        </w:tc>
        <w:tc>
          <w:tcPr>
            <w:tcW w:w="1559" w:type="dxa"/>
          </w:tcPr>
          <w:p w14:paraId="4302367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46F01B48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631989D1" w14:textId="77777777" w:rsidTr="008D042A">
        <w:tc>
          <w:tcPr>
            <w:tcW w:w="562" w:type="dxa"/>
          </w:tcPr>
          <w:p w14:paraId="0E10ED9A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</w:tcPr>
          <w:p w14:paraId="3A77D32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Верифікація алгоритму імітації</w:t>
            </w:r>
          </w:p>
        </w:tc>
        <w:tc>
          <w:tcPr>
            <w:tcW w:w="1559" w:type="dxa"/>
          </w:tcPr>
          <w:p w14:paraId="21EC97CD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0C88470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1A1B2622" w14:textId="77777777" w:rsidTr="008D042A">
        <w:tc>
          <w:tcPr>
            <w:tcW w:w="562" w:type="dxa"/>
            <w:tcBorders>
              <w:bottom w:val="single" w:sz="4" w:space="0" w:color="auto"/>
            </w:tcBorders>
          </w:tcPr>
          <w:p w14:paraId="65C9128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14:paraId="6DD9C68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Проведення факторного експерименту</w:t>
            </w:r>
          </w:p>
        </w:tc>
        <w:tc>
          <w:tcPr>
            <w:tcW w:w="1559" w:type="dxa"/>
          </w:tcPr>
          <w:p w14:paraId="56A2D77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40305AE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6BD85EA8" w14:textId="77777777" w:rsidTr="008D042A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92A944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</w:tcPr>
          <w:p w14:paraId="7B74510B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Інтерпретація й аналіз результатів факторного експерименту</w:t>
            </w:r>
          </w:p>
        </w:tc>
        <w:tc>
          <w:tcPr>
            <w:tcW w:w="1559" w:type="dxa"/>
            <w:vAlign w:val="center"/>
          </w:tcPr>
          <w:p w14:paraId="38560DC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  <w:vAlign w:val="center"/>
          </w:tcPr>
          <w:p w14:paraId="585C6696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2F64EB7C" w14:textId="77777777" w:rsidTr="008D042A">
        <w:tc>
          <w:tcPr>
            <w:tcW w:w="562" w:type="dxa"/>
            <w:tcBorders>
              <w:top w:val="single" w:sz="4" w:space="0" w:color="auto"/>
            </w:tcBorders>
          </w:tcPr>
          <w:p w14:paraId="66B44EE3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</w:tcPr>
          <w:p w14:paraId="2E433E0C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Написання висновків</w:t>
            </w:r>
          </w:p>
        </w:tc>
        <w:tc>
          <w:tcPr>
            <w:tcW w:w="1559" w:type="dxa"/>
          </w:tcPr>
          <w:p w14:paraId="64B0153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5229F9E7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3ABB2B33" w14:textId="77777777" w:rsidTr="008D042A">
        <w:tc>
          <w:tcPr>
            <w:tcW w:w="562" w:type="dxa"/>
          </w:tcPr>
          <w:p w14:paraId="4DAAC259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</w:tcPr>
          <w:p w14:paraId="2AEEA30E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Підготовка до захисту курсової роботи</w:t>
            </w:r>
          </w:p>
        </w:tc>
        <w:tc>
          <w:tcPr>
            <w:tcW w:w="1559" w:type="dxa"/>
          </w:tcPr>
          <w:p w14:paraId="1FF217F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14:paraId="258D59C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B16" w:rsidRPr="00551D71" w14:paraId="408BA34D" w14:textId="77777777" w:rsidTr="008D042A">
        <w:tc>
          <w:tcPr>
            <w:tcW w:w="562" w:type="dxa"/>
          </w:tcPr>
          <w:p w14:paraId="39750491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</w:tcPr>
          <w:p w14:paraId="593CFBA0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Захист курсової роботи</w:t>
            </w:r>
          </w:p>
        </w:tc>
        <w:tc>
          <w:tcPr>
            <w:tcW w:w="1559" w:type="dxa"/>
          </w:tcPr>
          <w:p w14:paraId="138E17DF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D7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62" w:type="dxa"/>
          </w:tcPr>
          <w:p w14:paraId="4D368B52" w14:textId="77777777" w:rsidR="007D5B16" w:rsidRPr="00551D71" w:rsidRDefault="007D5B16" w:rsidP="008D0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04AAFF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0D34C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570291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790A6D88" w14:textId="77777777" w:rsidR="007D5B16" w:rsidRPr="00551D71" w:rsidRDefault="007D5B16" w:rsidP="007D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50855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8FA16" w14:textId="77777777" w:rsidR="007D5B16" w:rsidRPr="00551D71" w:rsidRDefault="007D5B16" w:rsidP="007D5B16">
          <w:pPr>
            <w:pStyle w:val="af"/>
          </w:pPr>
        </w:p>
        <w:p w14:paraId="793EE53F" w14:textId="77777777" w:rsidR="007D5B16" w:rsidRDefault="007D5B16" w:rsidP="007D5B16">
          <w:pPr>
            <w:pStyle w:val="13"/>
            <w:tabs>
              <w:tab w:val="right" w:leader="dot" w:pos="10529"/>
            </w:tabs>
            <w:rPr>
              <w:rFonts w:eastAsiaTheme="minorEastAsia"/>
              <w:noProof/>
              <w:lang w:eastAsia="en-GB"/>
            </w:rPr>
          </w:pPr>
          <w:r w:rsidRPr="00551D71">
            <w:fldChar w:fldCharType="begin"/>
          </w:r>
          <w:r w:rsidRPr="00551D71">
            <w:instrText xml:space="preserve"> TOC \o "1-3" \h \z \u </w:instrText>
          </w:r>
          <w:r w:rsidRPr="00551D71">
            <w:fldChar w:fldCharType="separate"/>
          </w:r>
          <w:hyperlink w:anchor="_Toc185182714" w:history="1">
            <w:r w:rsidRPr="000B26F7">
              <w:rPr>
                <w:rStyle w:val="af0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981F" w14:textId="77777777" w:rsidR="007D5B16" w:rsidRDefault="007D5B16" w:rsidP="007D5B16">
          <w:pPr>
            <w:pStyle w:val="13"/>
            <w:tabs>
              <w:tab w:val="left" w:pos="480"/>
              <w:tab w:val="right" w:leader="dot" w:pos="10529"/>
            </w:tabs>
            <w:rPr>
              <w:rFonts w:eastAsiaTheme="minorEastAsia"/>
              <w:noProof/>
              <w:lang w:eastAsia="en-GB"/>
            </w:rPr>
          </w:pPr>
          <w:hyperlink w:anchor="_Toc185182715" w:history="1">
            <w:r w:rsidRPr="000B26F7">
              <w:rPr>
                <w:rStyle w:val="af0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B26F7">
              <w:rPr>
                <w:rStyle w:val="af0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CF61" w14:textId="77777777" w:rsidR="007D5B16" w:rsidRDefault="007D5B16" w:rsidP="007D5B16">
          <w:pPr>
            <w:pStyle w:val="13"/>
            <w:tabs>
              <w:tab w:val="left" w:pos="480"/>
              <w:tab w:val="right" w:leader="dot" w:pos="10529"/>
            </w:tabs>
            <w:rPr>
              <w:rFonts w:eastAsiaTheme="minorEastAsia"/>
              <w:noProof/>
              <w:lang w:eastAsia="en-GB"/>
            </w:rPr>
          </w:pPr>
          <w:hyperlink w:anchor="_Toc185182716" w:history="1">
            <w:r w:rsidRPr="000B26F7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B26F7">
              <w:rPr>
                <w:rStyle w:val="af0"/>
                <w:noProof/>
              </w:rPr>
              <w:t>КОНЦЕПТУАЛЬНА МОДЕЛЬ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884A" w14:textId="77777777" w:rsidR="007D5B16" w:rsidRPr="00551D71" w:rsidRDefault="007D5B16" w:rsidP="007D5B16">
          <w:r w:rsidRPr="00551D71">
            <w:rPr>
              <w:b/>
              <w:bCs/>
            </w:rPr>
            <w:fldChar w:fldCharType="end"/>
          </w:r>
        </w:p>
      </w:sdtContent>
    </w:sdt>
    <w:p w14:paraId="405266BC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C0AD9" w14:textId="77777777" w:rsidR="007D5B16" w:rsidRPr="00551D71" w:rsidRDefault="007D5B16" w:rsidP="007D5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D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78E46B" w14:textId="77777777" w:rsidR="007D5B16" w:rsidRPr="00551D71" w:rsidRDefault="007D5B16" w:rsidP="007D5B16">
      <w:pPr>
        <w:pStyle w:val="11"/>
        <w:rPr>
          <w:color w:val="auto"/>
        </w:rPr>
      </w:pPr>
      <w:bookmarkStart w:id="0" w:name="_Toc185182714"/>
      <w:r w:rsidRPr="00551D71">
        <w:rPr>
          <w:color w:val="auto"/>
        </w:rPr>
        <w:lastRenderedPageBreak/>
        <w:t>ВСТУП</w:t>
      </w:r>
      <w:bookmarkEnd w:id="0"/>
    </w:p>
    <w:p w14:paraId="7EDFE8E9" w14:textId="77777777" w:rsidR="007D5B16" w:rsidRPr="00551D71" w:rsidRDefault="007D5B16" w:rsidP="007D5B16">
      <w:pPr>
        <w:rPr>
          <w:rFonts w:ascii="Times New Roman" w:hAnsi="Times New Roman" w:cs="Times New Roman"/>
          <w:sz w:val="28"/>
          <w:szCs w:val="28"/>
        </w:rPr>
      </w:pPr>
    </w:p>
    <w:p w14:paraId="6EF71F3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Системи масового обслуговування - це математичні моделі для опису процесів обслуговування, у яких обслуговуючі одиниці надають послуги клієнтам, які приходять у систему. Клієнти можуть бути фізичними особами, товарами або запитами, а самі системи використовуються для моделювання різних типів організацій, таких як банківські установи, магазини, телефонні мережі тощо.</w:t>
      </w:r>
    </w:p>
    <w:p w14:paraId="1975627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Багатопотокові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СМО - це такі системи, де кілька потоків клієнтів обслуговуються одночасно кількома обслуговуючими одиницями. Вони використовуються для моделювання ситуацій, коли існує кілька каналів обслуговування або кілька видів послуг. У таких системах клієнти можуть бути розподілені між різними обслуговуючими одиницями, що дозволяє значно зменшити середній час очікування та підвищити ефективність роботи системи.</w:t>
      </w:r>
    </w:p>
    <w:p w14:paraId="474F2ED8" w14:textId="77777777" w:rsidR="007D5B16" w:rsidRPr="000D3C47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 xml:space="preserve">Основні характеристики </w:t>
      </w:r>
      <w:proofErr w:type="spellStart"/>
      <w:r w:rsidRPr="000D3C47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0D3C47">
        <w:rPr>
          <w:rFonts w:ascii="Times New Roman" w:hAnsi="Times New Roman" w:cs="Times New Roman"/>
          <w:sz w:val="28"/>
          <w:szCs w:val="28"/>
        </w:rPr>
        <w:t xml:space="preserve"> СМО:</w:t>
      </w:r>
    </w:p>
    <w:p w14:paraId="43C4F67A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Кількість обслуговуючих одиниць (каналів).</w:t>
      </w:r>
    </w:p>
    <w:p w14:paraId="76307046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Час, необхідний для обслуговування одного клієнта.</w:t>
      </w:r>
    </w:p>
    <w:p w14:paraId="3B5011FC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Інтенсивність надходження клієнтів.</w:t>
      </w:r>
    </w:p>
    <w:p w14:paraId="09CEC166" w14:textId="77777777" w:rsidR="007D5B16" w:rsidRPr="000D3C47" w:rsidRDefault="007D5B16" w:rsidP="007D5B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3C47">
        <w:rPr>
          <w:rFonts w:ascii="Times New Roman" w:hAnsi="Times New Roman" w:cs="Times New Roman"/>
          <w:sz w:val="28"/>
          <w:szCs w:val="28"/>
        </w:rPr>
        <w:t>Механізм управління чергою (FIFO, LIFO тощо).</w:t>
      </w:r>
    </w:p>
    <w:p w14:paraId="5BDE1928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розробка імітаційної моделі для аналізу та оптимізації роботи закладу швидкого харчування. В рамках дослідження буде створено модель, що відображатиме процеси прийому та обробки замовлень, обслуговування клієнтів, управління ресурсами закладу. Модель дозволить визначити найбільш ефективні стратегії управління та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 xml:space="preserve"> рекомендації щодо покращення обслуговування та підвищення продуктивності роботи закладу.</w:t>
      </w:r>
    </w:p>
    <w:p w14:paraId="7277E8B9" w14:textId="77777777" w:rsidR="007D5B16" w:rsidRPr="00551D71" w:rsidRDefault="007D5B16" w:rsidP="007D5B16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bookmarkStart w:id="1" w:name="_Toc182066267"/>
      <w:r w:rsidRPr="00551D71">
        <w:br w:type="page"/>
      </w:r>
    </w:p>
    <w:p w14:paraId="7D27EF33" w14:textId="77777777" w:rsidR="007D5B16" w:rsidRPr="00551D71" w:rsidRDefault="007D5B16" w:rsidP="007D5B16">
      <w:pPr>
        <w:pStyle w:val="11"/>
        <w:numPr>
          <w:ilvl w:val="0"/>
          <w:numId w:val="2"/>
        </w:numPr>
        <w:tabs>
          <w:tab w:val="num" w:pos="720"/>
        </w:tabs>
        <w:rPr>
          <w:color w:val="auto"/>
        </w:rPr>
      </w:pPr>
      <w:bookmarkStart w:id="2" w:name="_Toc185182715"/>
      <w:r w:rsidRPr="00551D71">
        <w:rPr>
          <w:color w:val="auto"/>
        </w:rPr>
        <w:lastRenderedPageBreak/>
        <w:t>ПОСТАНОВКА ЗАДАЧІ</w:t>
      </w:r>
      <w:bookmarkEnd w:id="1"/>
      <w:bookmarkEnd w:id="2"/>
    </w:p>
    <w:p w14:paraId="00106A3F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C8A9F6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У рамках цієї курсової роботи розглядається розробка імітаційної моделі для закладу швидкого харчування, де на основі СМО можна буде оптимізувати процеси обслуговування клієнтів та покращити ефективність роботи закладу.</w:t>
      </w:r>
    </w:p>
    <w:p w14:paraId="7D2D093F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До закладу потрапляють дорослі клієнти та діти – клієнти, які обслуговуються поза чергою</w:t>
      </w:r>
      <w:r>
        <w:rPr>
          <w:rFonts w:ascii="Times New Roman" w:hAnsi="Times New Roman" w:cs="Times New Roman"/>
          <w:sz w:val="28"/>
          <w:szCs w:val="28"/>
        </w:rPr>
        <w:t xml:space="preserve"> на касі</w:t>
      </w:r>
      <w:r w:rsidRPr="00551D71">
        <w:rPr>
          <w:rFonts w:ascii="Times New Roman" w:hAnsi="Times New Roman" w:cs="Times New Roman"/>
          <w:sz w:val="28"/>
          <w:szCs w:val="28"/>
        </w:rPr>
        <w:t xml:space="preserve">. Таким чином в чергу вони стають залежно від свого пріоритету (віку). Їх обслуговують 4 каси, які приймають замовлення клієнта і, через деякий час, видають його. Якщо клієнт буде їсти не в закладі, він одразу залишає його. Якщо клієнт їсть в закладі, тоді після обслуговування він сідає за вільний столик та їсть. Наївшись, йому лишається прибрати за собою сміття – розсортувати його за типом в смітнику. Всього в закладі є три смітники. </w:t>
      </w:r>
    </w:p>
    <w:p w14:paraId="43C8BD4D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Імітаційний процес в системі:</w:t>
      </w:r>
    </w:p>
    <w:p w14:paraId="07130DB7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Клієнти приходять у систему із заданим інтервалом часу.</w:t>
      </w:r>
    </w:p>
    <w:p w14:paraId="0101D7B0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 xml:space="preserve">Відповідно до кількості обслуговуючих одиниць і їхніх </w:t>
      </w:r>
      <w:proofErr w:type="spellStart"/>
      <w:r w:rsidRPr="00551D71">
        <w:rPr>
          <w:rFonts w:ascii="Times New Roman" w:hAnsi="Times New Roman" w:cs="Times New Roman"/>
          <w:sz w:val="28"/>
          <w:szCs w:val="28"/>
        </w:rPr>
        <w:t>потужностей</w:t>
      </w:r>
      <w:proofErr w:type="spellEnd"/>
      <w:r w:rsidRPr="00551D71">
        <w:rPr>
          <w:rFonts w:ascii="Times New Roman" w:hAnsi="Times New Roman" w:cs="Times New Roman"/>
          <w:sz w:val="28"/>
          <w:szCs w:val="28"/>
        </w:rPr>
        <w:t>, клієнти можуть ставати в чергу. Моделюється кількість клієнтів, що можуть бути одночасно обслуговані, а також кількість клієнтів у черзі.</w:t>
      </w:r>
    </w:p>
    <w:p w14:paraId="3EBC22E0" w14:textId="77777777" w:rsidR="007D5B16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Якщо в черзі є клієнти з вищим пріоритетом, вони обслуговуються першими.</w:t>
      </w:r>
    </w:p>
    <w:p w14:paraId="5292BE19" w14:textId="77777777" w:rsidR="007D5B16" w:rsidRPr="00551D71" w:rsidRDefault="007D5B16" w:rsidP="007D5B1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Обслуговуючі одиниці обслуговують першого клієнта з черги за заданий час.</w:t>
      </w:r>
    </w:p>
    <w:p w14:paraId="62939867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В результаті моделювання будуть визначені ключові показники, такі як середній час очікування в черзі, середній час обслуговування, навантаження на обслуговуючі одиниці, та ефективність роботи персоналу.</w:t>
      </w:r>
    </w:p>
    <w:p w14:paraId="534A80A8" w14:textId="77777777" w:rsidR="007D5B16" w:rsidRPr="00551D71" w:rsidRDefault="007D5B16" w:rsidP="007D5B1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D71">
        <w:rPr>
          <w:rFonts w:ascii="Times New Roman" w:hAnsi="Times New Roman" w:cs="Times New Roman"/>
          <w:sz w:val="28"/>
          <w:szCs w:val="28"/>
        </w:rPr>
        <w:t>На основі результатів моделювання можна визначити, які зміни в кількості обслуговуючих одиниць або зміні організації черг призведуть до зменшення часу обслуговування та підвищення продуктивності закладу.</w:t>
      </w:r>
    </w:p>
    <w:p w14:paraId="6C3693AE" w14:textId="77777777" w:rsidR="007D5B16" w:rsidRDefault="007D5B16" w:rsidP="007D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C7493" w14:textId="77777777" w:rsidR="007D5B16" w:rsidRDefault="007D5B16" w:rsidP="007D5B16">
      <w:pPr>
        <w:pStyle w:val="11"/>
        <w:numPr>
          <w:ilvl w:val="0"/>
          <w:numId w:val="2"/>
        </w:numPr>
        <w:rPr>
          <w:color w:val="auto"/>
        </w:rPr>
      </w:pPr>
      <w:bookmarkStart w:id="3" w:name="_Toc185182716"/>
      <w:r w:rsidRPr="00C44C30">
        <w:rPr>
          <w:color w:val="auto"/>
        </w:rPr>
        <w:lastRenderedPageBreak/>
        <w:t>КОНЦЕПТУАЛЬНА МОДЕЛЬ СИСТЕМИ</w:t>
      </w:r>
      <w:bookmarkEnd w:id="3"/>
    </w:p>
    <w:p w14:paraId="32A0D058" w14:textId="77777777" w:rsidR="007D5B16" w:rsidRDefault="007D5B16" w:rsidP="007D5B16"/>
    <w:p w14:paraId="5E65887F" w14:textId="77777777" w:rsidR="007D5B16" w:rsidRDefault="007D5B16" w:rsidP="007D5B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757">
        <w:rPr>
          <w:rFonts w:ascii="Times New Roman" w:hAnsi="Times New Roman" w:cs="Times New Roman"/>
          <w:sz w:val="28"/>
          <w:szCs w:val="28"/>
        </w:rPr>
        <w:t xml:space="preserve">Концептуальна модель </w:t>
      </w:r>
      <w:proofErr w:type="spellStart"/>
      <w:r w:rsidRPr="00730757">
        <w:rPr>
          <w:rFonts w:ascii="Times New Roman" w:hAnsi="Times New Roman" w:cs="Times New Roman"/>
          <w:sz w:val="28"/>
          <w:szCs w:val="28"/>
        </w:rPr>
        <w:t>багатопотокової</w:t>
      </w:r>
      <w:proofErr w:type="spellEnd"/>
      <w:r w:rsidRPr="00730757">
        <w:rPr>
          <w:rFonts w:ascii="Times New Roman" w:hAnsi="Times New Roman" w:cs="Times New Roman"/>
          <w:sz w:val="28"/>
          <w:szCs w:val="28"/>
        </w:rPr>
        <w:t xml:space="preserve"> системи масового обслуговування з відносним пріоритетом представляє собою структуру закладу швидкого харчування, де кілька кас обслуговують паралельно клієнтів з різними пріоритетами.</w:t>
      </w:r>
    </w:p>
    <w:p w14:paraId="783269BE" w14:textId="77777777" w:rsidR="007D5B16" w:rsidRDefault="007D5B16" w:rsidP="007D5B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Підсистеми та елементи системи:</w:t>
      </w:r>
    </w:p>
    <w:p w14:paraId="410F96A9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Клієнти (об’єкти обслуговування) – надходять з пріоритетами до системи декількома потоками.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Клієнти діляться на два типи: дітей, що обслуговуються поза чергою та дорослих, що обслуговуються в черзі. </w:t>
      </w:r>
      <w:r w:rsidRPr="00F430E4">
        <w:rPr>
          <w:rFonts w:ascii="Times New Roman" w:hAnsi="Times New Roman" w:cs="Times New Roman"/>
          <w:sz w:val="28"/>
          <w:szCs w:val="28"/>
        </w:rPr>
        <w:t xml:space="preserve">Потоки цих клієнтів є незалежні та можуть мати різні надходження. </w:t>
      </w:r>
    </w:p>
    <w:p w14:paraId="0E1395F5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Обслуговуючі одиниці – це каси, столики та смітники. На касах клієнти обслуговуються відповідно до своєї пріоритетності, а саме – діти перші.</w:t>
      </w:r>
      <w:r>
        <w:rPr>
          <w:rFonts w:ascii="Times New Roman" w:hAnsi="Times New Roman" w:cs="Times New Roman"/>
          <w:sz w:val="28"/>
          <w:szCs w:val="28"/>
        </w:rPr>
        <w:br/>
        <w:t>Столики та смітники «обслуговують» клієнтів враховуючи тільки час надходження клієнта до них.</w:t>
      </w:r>
    </w:p>
    <w:p w14:paraId="206C9333" w14:textId="77777777" w:rsidR="007D5B16" w:rsidRDefault="007D5B16" w:rsidP="007D5B1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Черги – наповнюються клієнтами залежно від їх часу прибуття та пріоритету. Спочатку враховується пріоритет, а потім час прибуття.  </w:t>
      </w:r>
    </w:p>
    <w:p w14:paraId="0057D20A" w14:textId="77777777" w:rsidR="007D5B16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17A30" w14:textId="77777777" w:rsidR="007D5B16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Дану модель можна представити схематично на рисунку 2.1</w:t>
      </w:r>
    </w:p>
    <w:p w14:paraId="535951E3" w14:textId="77777777" w:rsidR="007D5B16" w:rsidRDefault="007D5B16" w:rsidP="007D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76083" w14:textId="77777777" w:rsidR="007D5B16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5A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9AF944" wp14:editId="2159744E">
            <wp:extent cx="6692265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69" w14:textId="77777777" w:rsidR="007D5B16" w:rsidRPr="00D665D0" w:rsidRDefault="007D5B16" w:rsidP="007D5B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2.1 Концептуальна модель системи</w:t>
      </w:r>
    </w:p>
    <w:p w14:paraId="3CD0522D" w14:textId="77777777" w:rsidR="007D5B16" w:rsidRDefault="007D5B16" w:rsidP="007D5B16">
      <w:pPr>
        <w:pStyle w:val="a9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1EED4D82" w14:textId="77777777" w:rsidR="007D5B16" w:rsidRDefault="007D5B16" w:rsidP="007D5B16">
      <w:pPr>
        <w:pStyle w:val="a9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10C340CE" w14:textId="77777777" w:rsidR="007D5B16" w:rsidRDefault="007D5B16" w:rsidP="007D5B16">
      <w:pPr>
        <w:pStyle w:val="a9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2D99EABD" w14:textId="77777777" w:rsidR="007D5B16" w:rsidRPr="00F430E4" w:rsidRDefault="007D5B16" w:rsidP="007D5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F2E94" w14:textId="77777777" w:rsidR="007D5B16" w:rsidRDefault="007D5B16" w:rsidP="007D5B16"/>
    <w:p w14:paraId="1B3A960C" w14:textId="77777777" w:rsidR="007D5B16" w:rsidRPr="00730757" w:rsidRDefault="007D5B16" w:rsidP="007D5B16">
      <w:pPr>
        <w:rPr>
          <w:lang w:val="en-US"/>
        </w:rPr>
      </w:pPr>
    </w:p>
    <w:p w14:paraId="4A40B560" w14:textId="4772CB12" w:rsidR="00730757" w:rsidRPr="007D5B16" w:rsidRDefault="00730757" w:rsidP="007D5B16"/>
    <w:sectPr w:rsidR="00730757" w:rsidRPr="007D5B16" w:rsidSect="00831978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E59"/>
    <w:multiLevelType w:val="hybridMultilevel"/>
    <w:tmpl w:val="4C92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A30"/>
    <w:multiLevelType w:val="multilevel"/>
    <w:tmpl w:val="D1C2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A4A02"/>
    <w:multiLevelType w:val="multilevel"/>
    <w:tmpl w:val="0C1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54446"/>
    <w:multiLevelType w:val="hybridMultilevel"/>
    <w:tmpl w:val="D9C871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4"/>
    <w:rsid w:val="000D3C47"/>
    <w:rsid w:val="002C300F"/>
    <w:rsid w:val="004F375E"/>
    <w:rsid w:val="00551D71"/>
    <w:rsid w:val="00730757"/>
    <w:rsid w:val="007D5B16"/>
    <w:rsid w:val="00815B87"/>
    <w:rsid w:val="009A0CA3"/>
    <w:rsid w:val="00A07D14"/>
    <w:rsid w:val="00C44C30"/>
    <w:rsid w:val="00F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ACE6"/>
  <w15:chartTrackingRefBased/>
  <w15:docId w15:val="{588726BD-E538-4487-A0CD-1AFDFB5B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00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0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D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D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D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D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D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0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0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07D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7D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7D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07D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7D1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C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2C300F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0"/>
    <w:link w:val="11"/>
    <w:rsid w:val="002C300F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val="uk-UA"/>
    </w:rPr>
  </w:style>
  <w:style w:type="paragraph" w:styleId="af">
    <w:name w:val="TOC Heading"/>
    <w:basedOn w:val="1"/>
    <w:next w:val="a"/>
    <w:uiPriority w:val="39"/>
    <w:unhideWhenUsed/>
    <w:qFormat/>
    <w:rsid w:val="002C300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C300F"/>
    <w:pPr>
      <w:spacing w:after="100"/>
    </w:pPr>
  </w:style>
  <w:style w:type="character" w:styleId="af0">
    <w:name w:val="Hyperlink"/>
    <w:basedOn w:val="a0"/>
    <w:uiPriority w:val="99"/>
    <w:unhideWhenUsed/>
    <w:rsid w:val="002C30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00A8D-48A4-994D-AA39-FEED706A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4392</Words>
  <Characters>2504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Рябчун</dc:creator>
  <cp:keywords/>
  <dc:description/>
  <cp:lastModifiedBy>Тарас Малярчук</cp:lastModifiedBy>
  <cp:revision>6</cp:revision>
  <dcterms:created xsi:type="dcterms:W3CDTF">2024-11-21T14:12:00Z</dcterms:created>
  <dcterms:modified xsi:type="dcterms:W3CDTF">2024-12-16T09:48:00Z</dcterms:modified>
</cp:coreProperties>
</file>