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E70EA" w14:textId="2A5201EF" w:rsidR="00F05620" w:rsidRPr="00FB01B1" w:rsidRDefault="00F05620" w:rsidP="00F05620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Спонсор проекту (Project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Sponsor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)</w:t>
      </w:r>
    </w:p>
    <w:p w14:paraId="2720F5D5" w14:textId="423B24D9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uk-UA"/>
        </w:rPr>
        <w:t>Тарас Румежак</w:t>
      </w:r>
    </w:p>
    <w:p w14:paraId="6CFF7BB5" w14:textId="1A79FE04" w:rsidR="00F05620" w:rsidRPr="00FB01B1" w:rsidRDefault="00F05620" w:rsidP="00F056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Бізнес потреба (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Business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Need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)</w:t>
      </w:r>
    </w:p>
    <w:p w14:paraId="5512AB94" w14:textId="48ED7D4B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Зробити доступною інформацію про корисність депутатів;</w:t>
      </w:r>
    </w:p>
    <w:p w14:paraId="59EC7119" w14:textId="6A719633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Генерація діяльності депутатів;</w:t>
      </w:r>
    </w:p>
    <w:p w14:paraId="229C17F1" w14:textId="6C17A84B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Генерація </w:t>
      </w:r>
      <w:proofErr w:type="spellStart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візуалізованої</w:t>
      </w:r>
      <w:proofErr w:type="spellEnd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 загальної статистики по всіх депутатах;</w:t>
      </w:r>
    </w:p>
    <w:p w14:paraId="6226C12E" w14:textId="77777777" w:rsidR="00F05620" w:rsidRPr="00FB01B1" w:rsidRDefault="00F05620" w:rsidP="00F056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Бізнес вимоги (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Business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Requirements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)</w:t>
      </w:r>
    </w:p>
    <w:p w14:paraId="62A0326A" w14:textId="2FD814CB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Зібрана вся релевантна інформація про депутатів;</w:t>
      </w:r>
    </w:p>
    <w:p w14:paraId="0FA27AAD" w14:textId="16E74853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Реалізована можливість зручного пошуку по всій інформації;</w:t>
      </w:r>
    </w:p>
    <w:p w14:paraId="41CE6208" w14:textId="65011A3C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Розроблена формула вирахування коефіцієнту користі депутатів за зібраною інформацією;</w:t>
      </w:r>
    </w:p>
    <w:p w14:paraId="11AFE7E4" w14:textId="492DAB8B" w:rsidR="00F05620" w:rsidRPr="00FB01B1" w:rsidRDefault="00F05620" w:rsidP="00F05620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Формуються звіти:</w:t>
      </w:r>
    </w:p>
    <w:p w14:paraId="781ACA1C" w14:textId="1FF3262A" w:rsidR="00F05620" w:rsidRPr="00FB01B1" w:rsidRDefault="00F05620" w:rsidP="00F05620">
      <w:pPr>
        <w:pStyle w:val="a3"/>
        <w:numPr>
          <w:ilvl w:val="1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По загальній статистиці;</w:t>
      </w:r>
    </w:p>
    <w:p w14:paraId="4E0BEE60" w14:textId="0F4D397F" w:rsidR="00F05620" w:rsidRPr="00FB01B1" w:rsidRDefault="00F05620" w:rsidP="00F05620">
      <w:pPr>
        <w:pStyle w:val="a3"/>
        <w:numPr>
          <w:ilvl w:val="1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По окремих депутатах;</w:t>
      </w:r>
    </w:p>
    <w:p w14:paraId="2921BF9A" w14:textId="794E06D3" w:rsidR="00C27011" w:rsidRPr="00FB01B1" w:rsidRDefault="00F05620" w:rsidP="00C27011">
      <w:pPr>
        <w:pStyle w:val="a3"/>
        <w:numPr>
          <w:ilvl w:val="1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По вирахуванню коефіцієнту користі</w:t>
      </w:r>
      <w:r w:rsidR="00C27011"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;</w:t>
      </w:r>
    </w:p>
    <w:p w14:paraId="4168B494" w14:textId="730260F2" w:rsidR="00C27011" w:rsidRPr="00FB01B1" w:rsidRDefault="00C27011" w:rsidP="00C27011">
      <w:pPr>
        <w:pStyle w:val="a3"/>
        <w:numPr>
          <w:ilvl w:val="1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По ходу сесій верховної ради.</w:t>
      </w:r>
    </w:p>
    <w:p w14:paraId="3D4E2850" w14:textId="268810F6" w:rsidR="00C2701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Розроблений сайт для зручного перегляду </w:t>
      </w:r>
      <w:proofErr w:type="spellStart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візуалізованих</w:t>
      </w:r>
      <w:proofErr w:type="spellEnd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 статистичних даних.</w:t>
      </w:r>
    </w:p>
    <w:p w14:paraId="4CFF6543" w14:textId="25C2B155" w:rsidR="007200AC" w:rsidRDefault="007200AC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Надає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uk-UA"/>
        </w:rPr>
        <w:t>online</w:t>
      </w:r>
      <w:r w:rsidRPr="007200AC">
        <w:rPr>
          <w:rFonts w:ascii="Times New Roman" w:eastAsia="Times New Roman" w:hAnsi="Times New Roman" w:cs="Times New Roman"/>
          <w:color w:val="24292E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доступ до інформації.</w:t>
      </w:r>
    </w:p>
    <w:p w14:paraId="3919BEC7" w14:textId="54BCD2B9" w:rsidR="007200AC" w:rsidRPr="00FB01B1" w:rsidRDefault="007200AC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Підтримує можливість пошуку конкретного мандата.</w:t>
      </w:r>
      <w:bookmarkStart w:id="0" w:name="_GoBack"/>
      <w:bookmarkEnd w:id="0"/>
    </w:p>
    <w:p w14:paraId="5DB40D2B" w14:textId="2E6D7DF3" w:rsidR="00C27011" w:rsidRPr="00FB01B1" w:rsidRDefault="00C27011" w:rsidP="00C2701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Бізнес вигоди (користь) (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Business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Value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)</w:t>
      </w:r>
    </w:p>
    <w:p w14:paraId="398594C4" w14:textId="4BBF9C98" w:rsidR="00C27011" w:rsidRPr="00FB01B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proofErr w:type="spellStart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Візуалізована</w:t>
      </w:r>
      <w:proofErr w:type="spellEnd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 статистика на сайті дозволить кожному користувачу побачити інформацію по кожному депутату і розуміти, наскільки добре він працює;</w:t>
      </w:r>
    </w:p>
    <w:p w14:paraId="10E758C0" w14:textId="65CF53DF" w:rsidR="00C27011" w:rsidRPr="00FB01B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Буде братися найновіша інформація, яка оновлюється майже щодня.</w:t>
      </w:r>
    </w:p>
    <w:p w14:paraId="5DD18241" w14:textId="0BF85773" w:rsidR="00C27011" w:rsidRPr="00FB01B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Буде визначений коефіцієнт корисності депутатів.</w:t>
      </w:r>
    </w:p>
    <w:p w14:paraId="513F992A" w14:textId="405AD525" w:rsidR="00C27011" w:rsidRPr="00FB01B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Зросте зручність відслідковування статистики по народних обранцях.</w:t>
      </w:r>
    </w:p>
    <w:p w14:paraId="60CB340C" w14:textId="0E3C3047" w:rsidR="00C27011" w:rsidRPr="00FB01B1" w:rsidRDefault="00C27011" w:rsidP="00C2701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Питання та обмеження (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Special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Issues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or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Constraints</w:t>
      </w:r>
      <w:proofErr w:type="spellEnd"/>
      <w:r w:rsidRPr="00FB01B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uk-UA"/>
        </w:rPr>
        <w:t>):</w:t>
      </w:r>
    </w:p>
    <w:p w14:paraId="3614CBEA" w14:textId="23AD58E3" w:rsidR="00C27011" w:rsidRPr="00FB01B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Робота повинна бути виконана до 12 травня 2019 року;</w:t>
      </w:r>
    </w:p>
    <w:p w14:paraId="4C37C332" w14:textId="001F0502" w:rsidR="00C27011" w:rsidRPr="00FB01B1" w:rsidRDefault="00C27011" w:rsidP="00C27011">
      <w:pPr>
        <w:pStyle w:val="a3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Великий об</w:t>
      </w:r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val="ru-RU" w:eastAsia="uk-UA"/>
        </w:rPr>
        <w:t>’</w:t>
      </w:r>
      <w:proofErr w:type="spellStart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>єм</w:t>
      </w:r>
      <w:proofErr w:type="spellEnd"/>
      <w:r w:rsidRPr="00FB01B1"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  <w:t xml:space="preserve"> даних не дозволяє опрацювати промови депутатів на сесіях.</w:t>
      </w:r>
    </w:p>
    <w:p w14:paraId="77AFC946" w14:textId="77777777" w:rsidR="00C27011" w:rsidRPr="00C27011" w:rsidRDefault="00C27011" w:rsidP="00C27011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14:paraId="32FAAE8D" w14:textId="77777777" w:rsidR="00C27011" w:rsidRPr="00C27011" w:rsidRDefault="00C27011" w:rsidP="00C2701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uk-UA"/>
        </w:rPr>
      </w:pPr>
    </w:p>
    <w:p w14:paraId="7201725E" w14:textId="77777777" w:rsidR="00F05620" w:rsidRPr="00F05620" w:rsidRDefault="00F05620" w:rsidP="00F05620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uk-UA"/>
        </w:rPr>
      </w:pPr>
    </w:p>
    <w:p w14:paraId="7A97BD9C" w14:textId="77777777" w:rsidR="00F05620" w:rsidRPr="00F05620" w:rsidRDefault="00F05620" w:rsidP="00F05620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uk-UA"/>
        </w:rPr>
      </w:pPr>
    </w:p>
    <w:p w14:paraId="6CABCB84" w14:textId="77777777" w:rsidR="007F33B2" w:rsidRDefault="007F33B2"/>
    <w:sectPr w:rsidR="007F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14A6"/>
    <w:multiLevelType w:val="hybridMultilevel"/>
    <w:tmpl w:val="4EE400C8"/>
    <w:lvl w:ilvl="0" w:tplc="BA668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6F"/>
    <w:rsid w:val="007200AC"/>
    <w:rsid w:val="007F33B2"/>
    <w:rsid w:val="00AB6F6F"/>
    <w:rsid w:val="00B873E1"/>
    <w:rsid w:val="00C27011"/>
    <w:rsid w:val="00F05620"/>
    <w:rsid w:val="00F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58F6"/>
  <w15:chartTrackingRefBased/>
  <w15:docId w15:val="{40770B79-80D3-4286-A7E9-FB3ADEFC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4</cp:revision>
  <dcterms:created xsi:type="dcterms:W3CDTF">2019-02-22T14:21:00Z</dcterms:created>
  <dcterms:modified xsi:type="dcterms:W3CDTF">2019-02-22T15:01:00Z</dcterms:modified>
</cp:coreProperties>
</file>