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619E2" w14:textId="77777777" w:rsidR="00040319" w:rsidRDefault="00040319">
      <w:r>
        <w:tab/>
      </w:r>
      <w:r>
        <w:tab/>
      </w:r>
      <w:r>
        <w:tab/>
      </w:r>
      <w:r>
        <w:tab/>
      </w:r>
    </w:p>
    <w:p w14:paraId="75C2C5F5" w14:textId="5F81DF9C" w:rsidR="00040319" w:rsidRDefault="00040319" w:rsidP="00040319">
      <w:pPr>
        <w:ind w:left="2160" w:firstLine="720"/>
        <w:rPr>
          <w:b/>
          <w:bCs/>
          <w:u w:val="single"/>
        </w:rPr>
      </w:pPr>
      <w:r w:rsidRPr="00040319">
        <w:rPr>
          <w:b/>
          <w:bCs/>
          <w:u w:val="single"/>
        </w:rPr>
        <w:t>Budget Data: Analysis</w:t>
      </w:r>
    </w:p>
    <w:p w14:paraId="146C4FA6" w14:textId="20529DF9" w:rsidR="00040319" w:rsidRDefault="00040319" w:rsidP="00040319">
      <w:r>
        <w:tab/>
        <w:t xml:space="preserve">There are 86 months of data in the analysis, starting from January 2010 to February 2019. The extensive timeline enables us to paint an </w:t>
      </w:r>
      <w:proofErr w:type="gramStart"/>
      <w:r>
        <w:t>in depth</w:t>
      </w:r>
      <w:proofErr w:type="gramEnd"/>
      <w:r>
        <w:t xml:space="preserve"> picture of the business’ profitability over the period of 7 years.</w:t>
      </w:r>
    </w:p>
    <w:p w14:paraId="1C830D50" w14:textId="3BA08B30" w:rsidR="00040319" w:rsidRDefault="00040319" w:rsidP="00040319">
      <w:r>
        <w:tab/>
        <w:t xml:space="preserve">In terms of the bigger picture of the business, on average, </w:t>
      </w:r>
      <w:proofErr w:type="gramStart"/>
      <w:r>
        <w:t>the majority of</w:t>
      </w:r>
      <w:proofErr w:type="gramEnd"/>
      <w:r>
        <w:t xml:space="preserve"> the Profit is made in October, March and May. In most other months, performance ranges between 100,000 and 500,000. Meanwhile in February and July, the losses are approximately 250,000 and 180,000, respectively. The business reached its peak performance in 2013, earning a high of 5.5MM. In 2013, 2014, 2015, the business posted strong results for each year, ranging between 4MM and 5.5MM. From 2011-2012, 2.2MM and 3.7MM were the amounts earned. The first year of recorded profitability, 2010, grossed under </w:t>
      </w:r>
      <w:r w:rsidR="00F21CB6">
        <w:t>600K. In 2016 and 2017, 900K was earned for each year.</w:t>
      </w:r>
    </w:p>
    <w:p w14:paraId="1908918C" w14:textId="78C46AEB" w:rsidR="00F21CB6" w:rsidRDefault="00F21CB6" w:rsidP="00040319"/>
    <w:p w14:paraId="2246A904" w14:textId="578B99F2" w:rsidR="00F21CB6" w:rsidRDefault="00F21CB6" w:rsidP="00040319">
      <w:pPr>
        <w:rPr>
          <w:b/>
          <w:bCs/>
          <w:u w:val="single"/>
        </w:rPr>
      </w:pPr>
      <w:r>
        <w:tab/>
      </w:r>
      <w:r>
        <w:tab/>
      </w:r>
      <w:r>
        <w:tab/>
      </w:r>
      <w:r>
        <w:tab/>
      </w:r>
      <w:r w:rsidRPr="00F21CB6">
        <w:rPr>
          <w:b/>
          <w:bCs/>
          <w:u w:val="single"/>
        </w:rPr>
        <w:t>Election Results: Analysis</w:t>
      </w:r>
    </w:p>
    <w:p w14:paraId="219DBD78" w14:textId="5302916A" w:rsidR="00F21CB6" w:rsidRPr="00F21CB6" w:rsidRDefault="00F21CB6" w:rsidP="00040319">
      <w:r>
        <w:tab/>
        <w:t xml:space="preserve">In this analysis, three counties were polled: Arapahoe, Denver and </w:t>
      </w:r>
      <w:proofErr w:type="spellStart"/>
      <w:r>
        <w:t>Jefferson</w:t>
      </w:r>
      <w:proofErr w:type="spellEnd"/>
      <w:r>
        <w:t xml:space="preserve">. Diana DeGette received the most votes in Arapahoe and Denver. Charles Casper </w:t>
      </w:r>
      <w:proofErr w:type="spellStart"/>
      <w:r>
        <w:t>Stockhom</w:t>
      </w:r>
      <w:proofErr w:type="spellEnd"/>
      <w:r>
        <w:t xml:space="preserve"> received the most votes in Jefferson with Diana trailing behind him by votes count: 20K to 18K votes. Denver strongly preferred Diana DeGette, who captured by far </w:t>
      </w:r>
      <w:proofErr w:type="gramStart"/>
      <w:r>
        <w:t>the majority of</w:t>
      </w:r>
      <w:proofErr w:type="gramEnd"/>
      <w:r>
        <w:t xml:space="preserve"> votes, and in Denver, Diana won twice as many votes as the runner up. The race was most intense between Diana and Charles, as </w:t>
      </w:r>
      <w:proofErr w:type="spellStart"/>
      <w:r>
        <w:t>Raymon</w:t>
      </w:r>
      <w:proofErr w:type="spellEnd"/>
      <w:r>
        <w:t xml:space="preserve"> gained considerably less traction in all three states than the two leading candidates.</w:t>
      </w:r>
    </w:p>
    <w:sectPr w:rsidR="00F21CB6" w:rsidRPr="00F21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319"/>
    <w:rsid w:val="00040319"/>
    <w:rsid w:val="00F21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2AE7C5"/>
  <w15:chartTrackingRefBased/>
  <w15:docId w15:val="{F1DFBACE-7B13-4049-8998-10553482B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Tarassenko</dc:creator>
  <cp:keywords/>
  <dc:description/>
  <cp:lastModifiedBy>Elena Tarassenko</cp:lastModifiedBy>
  <cp:revision>1</cp:revision>
  <dcterms:created xsi:type="dcterms:W3CDTF">2023-07-20T13:56:00Z</dcterms:created>
  <dcterms:modified xsi:type="dcterms:W3CDTF">2023-07-20T14:05:00Z</dcterms:modified>
</cp:coreProperties>
</file>