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0463A">
      <w:pPr>
        <w:spacing w:line="240" w:lineRule="auto"/>
        <w:jc w:val="center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Министерство науки и высшего образования Российской Федерации</w:t>
      </w:r>
    </w:p>
    <w:p w14:paraId="217247AE">
      <w:pPr>
        <w:spacing w:line="240" w:lineRule="auto"/>
        <w:jc w:val="center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Российский государственный педагогический университет им. А.И. Герцена</w:t>
      </w:r>
    </w:p>
    <w:p w14:paraId="68F815E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Институт информационных технологий и образования</w:t>
      </w:r>
    </w:p>
    <w:p w14:paraId="1497B77C">
      <w:pPr>
        <w:spacing w:line="240" w:lineRule="auto"/>
        <w:jc w:val="center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Кафедра информационных систем и технологий</w:t>
      </w:r>
    </w:p>
    <w:p w14:paraId="67A72E0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</w:p>
    <w:p w14:paraId="46692FB3">
      <w:pPr>
        <w:jc w:val="center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РУКОВОДСТВО СИСТЕМНОГО ПРОГРАММИСТА</w:t>
      </w:r>
    </w:p>
    <w:p w14:paraId="4A0E96E6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на программу «Сайт кафедры»</w:t>
      </w:r>
    </w:p>
    <w:p w14:paraId="66CC0FE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</w:p>
    <w:p w14:paraId="0C0FA04E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по ГОСТ 19.503–79</w:t>
      </w:r>
    </w:p>
    <w:p w14:paraId="48CB25C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</w:p>
    <w:p w14:paraId="5EF93F7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D5CFF7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6B207E3">
      <w:pPr>
        <w:jc w:val="righ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Выполнила: Тарасова Д.Ю.</w:t>
      </w:r>
    </w:p>
    <w:p w14:paraId="6C761832">
      <w:pPr>
        <w:jc w:val="righ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F3ED924"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7257C35">
      <w:pPr>
        <w:jc w:val="righ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3942CA0">
      <w:pPr>
        <w:jc w:val="righ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9C3BE71"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FB2B48D"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1C2607F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Санкт‑Петербург</w:t>
      </w:r>
    </w:p>
    <w:p w14:paraId="30D02C48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2026 г.</w:t>
      </w:r>
    </w:p>
    <w:p w14:paraId="110CC3F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page"/>
      </w:r>
    </w:p>
    <w:p w14:paraId="7728D4C7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Аннотация</w:t>
      </w:r>
    </w:p>
    <w:p w14:paraId="57BE11B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21EED6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Настоящий документ разработан в соответствии с требованиями ГОСТ 19.503–79 и содержит описание структуры, настройки, проверки и эксплуатации программы «Сайт кафедры». Документ предназначен для системных программистов, осуществляющих установку, сопровождение и администрирование программного обеспечения.</w:t>
      </w:r>
    </w:p>
    <w:p w14:paraId="19C62F10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Содержание</w:t>
      </w:r>
    </w:p>
    <w:p w14:paraId="664540C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BAADA2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 Содержание разделов</w:t>
      </w:r>
    </w:p>
    <w:p w14:paraId="4A641B7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2.1 Общие сведения</w:t>
      </w:r>
    </w:p>
    <w:p w14:paraId="10D5BBC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2.2 Структура</w:t>
      </w:r>
    </w:p>
    <w:p w14:paraId="140D3016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2.3 Настройка</w:t>
      </w:r>
    </w:p>
    <w:p w14:paraId="4C5FAA8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2.4 Проверка</w:t>
      </w:r>
    </w:p>
    <w:p w14:paraId="097D0BA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2.5 Дополнительные возможности</w:t>
      </w:r>
    </w:p>
    <w:p w14:paraId="0D23F37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2.6 Сообщения системному программисту</w:t>
      </w:r>
    </w:p>
    <w:p w14:paraId="59B8233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Приложение А. Перечень используемого ПО</w:t>
      </w:r>
    </w:p>
    <w:p w14:paraId="2D727176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page"/>
      </w:r>
    </w:p>
    <w:p w14:paraId="4F928B88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 xml:space="preserve">Раздел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Содержание разделов</w:t>
      </w:r>
    </w:p>
    <w:p w14:paraId="34E70878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2.1 Общие сведения</w:t>
      </w:r>
    </w:p>
    <w:p w14:paraId="32024CD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Программа «Сайт кафедры» представляет собой веб‑приложение, предназначенное для информационной поддержки образовательной и организационной деятельности кафедры.</w:t>
      </w:r>
    </w:p>
    <w:p w14:paraId="2C14178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Назначение программы: публикация официальной информации, размещение учебных материалов, обеспечение обратной связи и централизованное управление контентом.</w:t>
      </w:r>
    </w:p>
    <w:p w14:paraId="239B619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Технические средства: сервер под управлением ОС Linux, веб‑сервер Apache или nginx, интерпретатор PHP 7.4 и выше, СУБД MySQL/MariaDB, клиентские браузеры с поддержкой HTML5, CSS3, JavaScript.</w:t>
      </w:r>
    </w:p>
    <w:p w14:paraId="1696614D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2.2 Структура</w:t>
      </w:r>
    </w:p>
    <w:p w14:paraId="4F47DA9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Программа реализована по клиент‑серверной архитектуре на базе CMS.</w:t>
      </w:r>
    </w:p>
    <w:p w14:paraId="2FC0EB8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Состав программы: ядро CMS, модули расширения, шаблоны оформления, база данных, файловая подсистема.</w:t>
      </w:r>
    </w:p>
    <w:p w14:paraId="4B5FCDD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Связи: ядро взаимодействует с СУБД; шаблоны получают данные через API; модули подключаются через механизм расширений; интеграция осуществляется с SMTP‑сервером и системами аналитики.</w:t>
      </w:r>
    </w:p>
    <w:p w14:paraId="29A55E37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2.3 Настройка</w:t>
      </w:r>
    </w:p>
    <w:p w14:paraId="0081057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Настройка выполняется системным программистом при установке программы.</w:t>
      </w:r>
    </w:p>
    <w:p w14:paraId="4B6FF18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Выполняются: конфигурирование подключения к базе данных; настройка веб‑сервера; установка прав доступа; активация модулей; настройка SSL‑сертификата; резервное копирование.</w:t>
      </w:r>
    </w:p>
    <w:p w14:paraId="04C965DD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2.4 Проверка</w:t>
      </w:r>
    </w:p>
    <w:p w14:paraId="1E55E21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Проверка проводится после установки и включает загрузку страниц, тестирование форм, проверку соединения с базой данных и анализ журналов сервера.</w:t>
      </w:r>
    </w:p>
    <w:p w14:paraId="43CBD6C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Работоспособность подтверждается отсутствием критических ошибок и корректным функционированием всех разделов.</w:t>
      </w:r>
    </w:p>
    <w:p w14:paraId="2FC7C456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2.5 Дополнительные возможности</w:t>
      </w:r>
    </w:p>
    <w:p w14:paraId="080F799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Программа допускает расширение функциональности посредством установки дополнительных модулей: мультиязычность, интеграция с LMS, расширенные средства защиты, системы аналитики.</w:t>
      </w:r>
    </w:p>
    <w:p w14:paraId="522AF697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2.6 Сообщения системному программисту</w:t>
      </w:r>
    </w:p>
    <w:p w14:paraId="1D17A01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Error establishing a database connection — проверить параметры подключения к СУБД.</w:t>
      </w:r>
    </w:p>
    <w:p w14:paraId="178F08E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404 Not Found — проверить корректность маршрутизации.</w:t>
      </w:r>
    </w:p>
    <w:p w14:paraId="69E7AE5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Parse error — устранить синтаксическую ошибку в коде.</w:t>
      </w:r>
    </w:p>
    <w:p w14:paraId="7233FDD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Warning: Cannot modify header information — проверить порядок вывода данных.</w:t>
      </w:r>
    </w:p>
    <w:p w14:paraId="6EB4F341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EF7DF1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page"/>
      </w:r>
    </w:p>
    <w:p w14:paraId="40BAC137">
      <w:pP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Список используемого программного обеспечения и технологий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9EE2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40D5730B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Наименование</w:t>
            </w:r>
          </w:p>
        </w:tc>
        <w:tc>
          <w:tcPr>
            <w:tcW w:w="4428" w:type="dxa"/>
          </w:tcPr>
          <w:p w14:paraId="29384318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Назначение</w:t>
            </w:r>
          </w:p>
        </w:tc>
      </w:tr>
      <w:tr w14:paraId="6738E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51B6BAE6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Linux</w:t>
            </w:r>
          </w:p>
        </w:tc>
        <w:tc>
          <w:tcPr>
            <w:tcW w:w="4428" w:type="dxa"/>
          </w:tcPr>
          <w:p w14:paraId="5E3F15D5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Серверная операционная система</w:t>
            </w:r>
          </w:p>
        </w:tc>
      </w:tr>
      <w:tr w14:paraId="6E12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520CC66B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Apache / nginx</w:t>
            </w:r>
          </w:p>
        </w:tc>
        <w:tc>
          <w:tcPr>
            <w:tcW w:w="4428" w:type="dxa"/>
          </w:tcPr>
          <w:p w14:paraId="18F8D724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Обработка HTTP-запросов</w:t>
            </w:r>
          </w:p>
        </w:tc>
      </w:tr>
      <w:tr w14:paraId="2679B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78D1827F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PHP</w:t>
            </w:r>
          </w:p>
        </w:tc>
        <w:tc>
          <w:tcPr>
            <w:tcW w:w="4428" w:type="dxa"/>
          </w:tcPr>
          <w:p w14:paraId="613EC6EF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Серверная логика</w:t>
            </w:r>
          </w:p>
        </w:tc>
      </w:tr>
      <w:tr w14:paraId="0844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2688CC99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MySQL / MariaDB</w:t>
            </w:r>
          </w:p>
        </w:tc>
        <w:tc>
          <w:tcPr>
            <w:tcW w:w="4428" w:type="dxa"/>
          </w:tcPr>
          <w:p w14:paraId="5E80128C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Хранение данных</w:t>
            </w:r>
          </w:p>
        </w:tc>
      </w:tr>
      <w:tr w14:paraId="43EC3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51052064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CMS (WordPress/Joomla или аналог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ru-RU" w:eastAsia="zh-CN" w:bidi="ar"/>
              </w:rPr>
              <w:t>)</w:t>
            </w:r>
          </w:p>
        </w:tc>
        <w:tc>
          <w:tcPr>
            <w:tcW w:w="4428" w:type="dxa"/>
          </w:tcPr>
          <w:p w14:paraId="5D6E11F4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Управление контентом</w:t>
            </w:r>
          </w:p>
        </w:tc>
      </w:tr>
      <w:tr w14:paraId="6D7B6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38529547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HTML5</w:t>
            </w:r>
          </w:p>
        </w:tc>
        <w:tc>
          <w:tcPr>
            <w:tcW w:w="4428" w:type="dxa"/>
          </w:tcPr>
          <w:p w14:paraId="26FBE124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Структура страниц</w:t>
            </w:r>
          </w:p>
        </w:tc>
      </w:tr>
      <w:tr w14:paraId="413F9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7870D89F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CSS3</w:t>
            </w:r>
          </w:p>
        </w:tc>
        <w:tc>
          <w:tcPr>
            <w:tcW w:w="4428" w:type="dxa"/>
          </w:tcPr>
          <w:p w14:paraId="0B2BCC2E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Оформление</w:t>
            </w:r>
          </w:p>
        </w:tc>
      </w:tr>
      <w:tr w14:paraId="22F8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15A78D6E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JavaScript</w:t>
            </w:r>
          </w:p>
        </w:tc>
        <w:tc>
          <w:tcPr>
            <w:tcW w:w="4428" w:type="dxa"/>
          </w:tcPr>
          <w:p w14:paraId="7DBC9091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Клиентская логика</w:t>
            </w:r>
          </w:p>
        </w:tc>
      </w:tr>
      <w:tr w14:paraId="58D92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3B37BB98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Bootstrap</w:t>
            </w:r>
          </w:p>
        </w:tc>
        <w:tc>
          <w:tcPr>
            <w:tcW w:w="4428" w:type="dxa"/>
          </w:tcPr>
          <w:p w14:paraId="145EB37E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Адаптивная верстка</w:t>
            </w:r>
          </w:p>
        </w:tc>
      </w:tr>
      <w:tr w14:paraId="61441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482BD27C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SSL (Let's Encrypt)</w:t>
            </w:r>
          </w:p>
        </w:tc>
        <w:tc>
          <w:tcPr>
            <w:tcW w:w="4428" w:type="dxa"/>
          </w:tcPr>
          <w:p w14:paraId="5BA6EBB5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Шифрование HTTPS</w:t>
            </w:r>
          </w:p>
        </w:tc>
      </w:tr>
      <w:tr w14:paraId="70F2B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5A8D0D03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SMTP</w:t>
            </w:r>
          </w:p>
        </w:tc>
        <w:tc>
          <w:tcPr>
            <w:tcW w:w="4428" w:type="dxa"/>
          </w:tcPr>
          <w:p w14:paraId="22AE920C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Отправка электронной почты</w:t>
            </w:r>
          </w:p>
        </w:tc>
      </w:tr>
      <w:tr w14:paraId="30BD5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7350369E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Git</w:t>
            </w:r>
          </w:p>
        </w:tc>
        <w:tc>
          <w:tcPr>
            <w:tcW w:w="4428" w:type="dxa"/>
          </w:tcPr>
          <w:p w14:paraId="78D9E6D2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версий</w:t>
            </w:r>
          </w:p>
        </w:tc>
      </w:tr>
      <w:tr w14:paraId="32268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0311CACB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FTP/SFTP</w:t>
            </w:r>
          </w:p>
        </w:tc>
        <w:tc>
          <w:tcPr>
            <w:tcW w:w="4428" w:type="dxa"/>
          </w:tcPr>
          <w:p w14:paraId="37CB792A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Передача файлов</w:t>
            </w:r>
          </w:p>
        </w:tc>
      </w:tr>
    </w:tbl>
    <w:p w14:paraId="1F1C8EC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bookmarkStart w:id="0" w:name="_GoBack"/>
      <w:bookmarkEnd w:id="0"/>
    </w:p>
    <w:sectPr>
      <w:headerReference r:id="rId5" w:type="default"/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nse Font1.0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Sense Font1.0">
    <w:panose1 w:val="02000500000000000000"/>
    <w:charset w:val="80"/>
    <w:family w:val="auto"/>
    <w:pitch w:val="default"/>
    <w:sig w:usb0="80000003" w:usb1="0000004A" w:usb2="00000000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9BC66">
    <w:pPr>
      <w:pStyle w:val="19"/>
      <w:jc w:val="right"/>
      <w:rPr>
        <w:rFonts w:hint="default"/>
        <w:lang w:val="ru-RU"/>
      </w:rPr>
    </w:pPr>
    <w:r>
      <w:rPr>
        <w:lang w:val="ru-RU"/>
      </w:rPr>
      <w:t>Тарасова</w:t>
    </w:r>
    <w:r>
      <w:rPr>
        <w:rFonts w:hint="default"/>
        <w:lang w:val="ru-RU"/>
      </w:rPr>
      <w:t xml:space="preserve"> ДЮ, практика, ИСР - 1.3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11EFB"/>
    <w:rsid w:val="3C874EDB"/>
    <w:rsid w:val="43FA5E49"/>
    <w:rsid w:val="5457189A"/>
    <w:rsid w:val="5FDE68D8"/>
    <w:rsid w:val="6FEA7784"/>
    <w:rsid w:val="7DDFBB88"/>
    <w:rsid w:val="7FC45807"/>
    <w:rsid w:val="DB2F9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144"/>
    <w:unhideWhenUsed/>
    <w:qFormat/>
    <w:uiPriority w:val="99"/>
    <w:pPr>
      <w:spacing w:after="120"/>
    </w:pPr>
  </w:style>
  <w:style w:type="paragraph" w:styleId="21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26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20"/>
    <w:uiPriority w:val="99"/>
  </w:style>
  <w:style w:type="character" w:customStyle="1" w:styleId="145">
    <w:name w:val="Body Text 2 Char"/>
    <w:basedOn w:val="11"/>
    <w:link w:val="16"/>
    <w:uiPriority w:val="99"/>
  </w:style>
  <w:style w:type="character" w:customStyle="1" w:styleId="146">
    <w:name w:val="Body Text 3 Char"/>
    <w:basedOn w:val="11"/>
    <w:link w:val="30"/>
    <w:uiPriority w:val="99"/>
    <w:rPr>
      <w:sz w:val="16"/>
      <w:szCs w:val="16"/>
    </w:rPr>
  </w:style>
  <w:style w:type="character" w:customStyle="1" w:styleId="147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378</Words>
  <Characters>2937</Characters>
  <Lines>0</Lines>
  <Paragraphs>0</Paragraphs>
  <TotalTime>14</TotalTime>
  <ScaleCrop>false</ScaleCrop>
  <LinksUpToDate>false</LinksUpToDate>
  <CharactersWithSpaces>3243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User</cp:lastModifiedBy>
  <dcterms:modified xsi:type="dcterms:W3CDTF">2026-03-01T11:19:12Z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DD6E3E91937F45F4A69587CC581DA126_13</vt:lpwstr>
  </property>
</Properties>
</file>