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6F8A8">
      <w:pPr>
        <w:keepNext w:val="0"/>
        <w:keepLines w:val="0"/>
        <w:widowControl/>
        <w:suppressLineNumbers w:val="0"/>
        <w:jc w:val="center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Задание 1.2. ИСР</w:t>
      </w:r>
    </w:p>
    <w:p w14:paraId="4437173E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9"/>
          <w:rFonts w:hint="default" w:ascii="Times New Roman Regular" w:hAnsi="Times New Roman Regular" w:cs="Times New Roman Regular"/>
          <w:b/>
          <w:bCs/>
          <w:sz w:val="24"/>
          <w:szCs w:val="24"/>
        </w:rPr>
        <w:t>1. Дерево страниц сайта кафедры ИТиЭО</w:t>
      </w:r>
    </w:p>
    <w:p w14:paraId="676C029E">
      <w:pPr>
        <w:pStyle w:val="1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На основе просмотра сайта и структуры меню на главной странице можно выделить следующую схему-дерево: (</w: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sz w:val="24"/>
          <w:szCs w:val="24"/>
        </w:rPr>
        <w:instrText xml:space="preserve"> HYPERLINK "https://ict.herzen.spb.ru/" \o "Главная | Grav" </w:instrTex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separate"/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ict.herzen.spb.ru</w: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end"/>
      </w:r>
      <w:r>
        <w:rPr>
          <w:rFonts w:hint="default" w:ascii="Times New Roman Regular" w:hAnsi="Times New Roman Regular" w:cs="Times New Roman Regular"/>
          <w:sz w:val="24"/>
          <w:szCs w:val="24"/>
        </w:rPr>
        <w:t>)</w:t>
      </w:r>
    </w:p>
    <w:p w14:paraId="48EDDAB2">
      <w:pPr>
        <w:pStyle w:val="1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drawing>
          <wp:inline distT="0" distB="0" distL="114300" distR="114300">
            <wp:extent cx="6188710" cy="5725160"/>
            <wp:effectExtent l="0" t="0" r="2540" b="8890"/>
            <wp:docPr id="1" name="Picture 1" descr="Снимок экрана 2026-02-10 в 12.53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нимок экрана 2026-02-10 в 12.53.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7130">
      <w:pPr>
        <w:pStyle w:val="2"/>
        <w:keepNext w:val="0"/>
        <w:keepLines w:val="0"/>
        <w:widowControl/>
        <w:suppressLineNumbers w:val="0"/>
        <w:jc w:val="center"/>
        <w:rPr>
          <w:rStyle w:val="9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(boardmix.com)</w:t>
      </w:r>
    </w:p>
    <w:p w14:paraId="719E4A34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9"/>
          <w:rFonts w:hint="default" w:ascii="Times New Roman Regular" w:hAnsi="Times New Roman Regular" w:cs="Times New Roman Regular"/>
          <w:b/>
          <w:bCs/>
          <w:sz w:val="24"/>
          <w:szCs w:val="24"/>
        </w:rPr>
        <w:t>2. Анализ сайтов кафедр/факультетов других вузов</w:t>
      </w:r>
    </w:p>
    <w:p w14:paraId="36275050">
      <w:pPr>
        <w:pStyle w:val="1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Ниже примеры структуры сайтов других кафедр (примерно сопоставимые по тематике):</w:t>
      </w:r>
    </w:p>
    <w:p w14:paraId="70C263CF">
      <w:pPr>
        <w:pStyle w:val="1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- </w:t>
      </w:r>
      <w:r>
        <w:rPr>
          <w:rFonts w:hint="default" w:ascii="Times New Roman Regular" w:hAnsi="Times New Roman Regular" w:cs="Times New Roman Regular"/>
          <w:sz w:val="24"/>
          <w:szCs w:val="24"/>
        </w:rPr>
        <w:t>Структура сайта ВШЭ — пример: Факультет креативных индустрий (cmd.hse.ru)</w:t>
      </w:r>
    </w:p>
    <w:p w14:paraId="4A441EFF">
      <w:pPr>
        <w:pStyle w:val="1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7F3C8A5">
      <w:pPr>
        <w:pStyle w:val="1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Основные разделы сайта (на основе структуры меню и сайта): </w:t>
      </w:r>
    </w:p>
    <w:p w14:paraId="39AF5795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drawing>
          <wp:inline distT="0" distB="0" distL="114300" distR="114300">
            <wp:extent cx="6186170" cy="2673985"/>
            <wp:effectExtent l="0" t="0" r="5080" b="12065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FA60">
      <w:pPr>
        <w:pStyle w:val="2"/>
        <w:keepNext w:val="0"/>
        <w:keepLines w:val="0"/>
        <w:widowControl/>
        <w:suppressLineNumbers w:val="0"/>
        <w:jc w:val="center"/>
        <w:rPr>
          <w:rStyle w:val="9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(boardmix.com)</w:t>
      </w:r>
    </w:p>
    <w:p w14:paraId="5587C596">
      <w:pPr>
        <w:rPr>
          <w:rFonts w:hint="default"/>
        </w:rPr>
      </w:pPr>
    </w:p>
    <w:p w14:paraId="7269735E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- Структура сайта МГТУ им. Н. Э. Баумана — факультет фундаментальных наук / подразделение</w:t>
      </w:r>
    </w:p>
    <w:p w14:paraId="16C3BD1F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6FCC193F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У официального сайта факультета и кафедр МГТУ Баума структура не всегда оформлена в виде стандартного меню, но на сайте факультета «Фундаментальные науки» (fn.bmstu.ru) можно выделить типичные разделы:</w:t>
      </w:r>
    </w:p>
    <w:p w14:paraId="2B59E7FE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drawing>
          <wp:inline distT="0" distB="0" distL="114300" distR="114300">
            <wp:extent cx="6169025" cy="2766060"/>
            <wp:effectExtent l="0" t="0" r="3175" b="1524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B21F7">
      <w:pPr>
        <w:pStyle w:val="2"/>
        <w:keepNext w:val="0"/>
        <w:keepLines w:val="0"/>
        <w:widowControl/>
        <w:suppressLineNumbers w:val="0"/>
        <w:jc w:val="center"/>
        <w:rPr>
          <w:rStyle w:val="9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(boardmix.com)</w:t>
      </w:r>
    </w:p>
    <w:p w14:paraId="60E8CAD0">
      <w:pPr>
        <w:rPr>
          <w:rFonts w:hint="default"/>
        </w:rPr>
      </w:pPr>
    </w:p>
    <w:p w14:paraId="09FA8613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 Regular" w:hAnsi="Times New Roman Regular" w:cs="Times New Roman Regular"/>
          <w:b/>
          <w:bCs/>
          <w:sz w:val="24"/>
          <w:szCs w:val="24"/>
        </w:rPr>
      </w:pPr>
    </w:p>
    <w:p w14:paraId="287564E4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9"/>
          <w:rFonts w:hint="default" w:ascii="Times New Roman Regular" w:hAnsi="Times New Roman Regular" w:cs="Times New Roman Regular"/>
          <w:b/>
          <w:bCs/>
          <w:sz w:val="24"/>
          <w:szCs w:val="24"/>
        </w:rPr>
        <w:t>Сравнительный анализ: что есть / чего нет на сайте ИТиЭО</w:t>
      </w:r>
    </w:p>
    <w:tbl>
      <w:tblPr>
        <w:tblStyle w:val="14"/>
        <w:tblW w:w="98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2103"/>
        <w:gridCol w:w="1783"/>
        <w:gridCol w:w="2571"/>
      </w:tblGrid>
      <w:tr w14:paraId="60C37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9" w:type="dxa"/>
          </w:tcPr>
          <w:p w14:paraId="7125C3B9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Раздел</w:t>
            </w:r>
          </w:p>
        </w:tc>
        <w:tc>
          <w:tcPr>
            <w:tcW w:w="2103" w:type="dxa"/>
          </w:tcPr>
          <w:p w14:paraId="4AFD0CC6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Сайт ИТиЭО (ict.herzen.spb.ru)</w:t>
            </w:r>
          </w:p>
        </w:tc>
        <w:tc>
          <w:tcPr>
            <w:tcW w:w="1783" w:type="dxa"/>
          </w:tcPr>
          <w:p w14:paraId="3FF8CB83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ВШЭ (</w:t>
            </w: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ru-RU" w:eastAsia="zh-CN" w:bidi="ar"/>
              </w:rPr>
              <w:t>Ф</w:t>
            </w: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КИ)</w:t>
            </w:r>
          </w:p>
        </w:tc>
        <w:tc>
          <w:tcPr>
            <w:tcW w:w="2571" w:type="dxa"/>
          </w:tcPr>
          <w:p w14:paraId="21498714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МГТУ (Фундаментальные науки)</w:t>
            </w:r>
          </w:p>
        </w:tc>
      </w:tr>
      <w:tr w14:paraId="7C1DF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9" w:type="dxa"/>
          </w:tcPr>
          <w:p w14:paraId="20C71717">
            <w:pPr>
              <w:pStyle w:val="12"/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Главная</w:t>
            </w:r>
          </w:p>
        </w:tc>
        <w:tc>
          <w:tcPr>
            <w:tcW w:w="2103" w:type="dxa"/>
          </w:tcPr>
          <w:p w14:paraId="40AE131A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  <w:t>+</w:t>
            </w:r>
          </w:p>
        </w:tc>
        <w:tc>
          <w:tcPr>
            <w:tcW w:w="1783" w:type="dxa"/>
          </w:tcPr>
          <w:p w14:paraId="7820BB48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  <w:t>+</w:t>
            </w:r>
          </w:p>
        </w:tc>
        <w:tc>
          <w:tcPr>
            <w:tcW w:w="2571" w:type="dxa"/>
          </w:tcPr>
          <w:p w14:paraId="010DEFCE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ru-RU" w:eastAsia="zh-CN" w:bidi="ar"/>
              </w:rPr>
              <w:t>+</w:t>
            </w:r>
          </w:p>
        </w:tc>
      </w:tr>
      <w:tr w14:paraId="776AB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9" w:type="dxa"/>
          </w:tcPr>
          <w:p w14:paraId="69FF9749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О кафедре/факультете</w:t>
            </w:r>
          </w:p>
        </w:tc>
        <w:tc>
          <w:tcPr>
            <w:tcW w:w="2103" w:type="dxa"/>
          </w:tcPr>
          <w:p w14:paraId="350D72EE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  <w:t>+</w:t>
            </w:r>
          </w:p>
        </w:tc>
        <w:tc>
          <w:tcPr>
            <w:tcW w:w="1783" w:type="dxa"/>
          </w:tcPr>
          <w:p w14:paraId="3F048AED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(широко)</w:t>
            </w:r>
          </w:p>
        </w:tc>
        <w:tc>
          <w:tcPr>
            <w:tcW w:w="2571" w:type="dxa"/>
          </w:tcPr>
          <w:p w14:paraId="25243891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ru-RU" w:eastAsia="zh-CN" w:bidi="ar"/>
              </w:rPr>
              <w:t>+</w:t>
            </w:r>
          </w:p>
        </w:tc>
      </w:tr>
      <w:tr w14:paraId="729F9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9" w:type="dxa"/>
          </w:tcPr>
          <w:p w14:paraId="24925750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ru-RU" w:eastAsia="zh-CN" w:bidi="ar"/>
              </w:rPr>
              <w:t>С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отрудники / персонал</w:t>
            </w:r>
          </w:p>
        </w:tc>
        <w:tc>
          <w:tcPr>
            <w:tcW w:w="2103" w:type="dxa"/>
          </w:tcPr>
          <w:p w14:paraId="63E95041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  <w:t>+</w:t>
            </w:r>
          </w:p>
        </w:tc>
        <w:tc>
          <w:tcPr>
            <w:tcW w:w="1783" w:type="dxa"/>
          </w:tcPr>
          <w:p w14:paraId="053C5B5E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  <w:t>+</w:t>
            </w:r>
          </w:p>
        </w:tc>
        <w:tc>
          <w:tcPr>
            <w:tcW w:w="2571" w:type="dxa"/>
          </w:tcPr>
          <w:p w14:paraId="6F2513B0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Частично</w:t>
            </w:r>
          </w:p>
        </w:tc>
      </w:tr>
      <w:tr w14:paraId="3C12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9" w:type="dxa"/>
          </w:tcPr>
          <w:p w14:paraId="1C304F0C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Образовательные программы</w:t>
            </w:r>
          </w:p>
        </w:tc>
        <w:tc>
          <w:tcPr>
            <w:tcW w:w="2103" w:type="dxa"/>
          </w:tcPr>
          <w:p w14:paraId="3B6F8A18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  <w:t>+</w:t>
            </w:r>
          </w:p>
        </w:tc>
        <w:tc>
          <w:tcPr>
            <w:tcW w:w="1783" w:type="dxa"/>
          </w:tcPr>
          <w:p w14:paraId="459C6AB0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(подробно)</w:t>
            </w:r>
          </w:p>
        </w:tc>
        <w:tc>
          <w:tcPr>
            <w:tcW w:w="2571" w:type="dxa"/>
          </w:tcPr>
          <w:p w14:paraId="74E6D45C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(через факультет)</w:t>
            </w:r>
          </w:p>
        </w:tc>
      </w:tr>
      <w:tr w14:paraId="16798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9" w:type="dxa"/>
          </w:tcPr>
          <w:p w14:paraId="35B8E702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Научная деятельность</w:t>
            </w:r>
          </w:p>
        </w:tc>
        <w:tc>
          <w:tcPr>
            <w:tcW w:w="2103" w:type="dxa"/>
          </w:tcPr>
          <w:p w14:paraId="2AEBEDBA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  <w:t>+</w:t>
            </w:r>
          </w:p>
        </w:tc>
        <w:tc>
          <w:tcPr>
            <w:tcW w:w="1783" w:type="dxa"/>
          </w:tcPr>
          <w:p w14:paraId="18A3492E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  <w:t>+</w:t>
            </w:r>
          </w:p>
        </w:tc>
        <w:tc>
          <w:tcPr>
            <w:tcW w:w="2571" w:type="dxa"/>
          </w:tcPr>
          <w:p w14:paraId="36CF40EB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(новости)</w:t>
            </w:r>
          </w:p>
        </w:tc>
      </w:tr>
      <w:tr w14:paraId="77D7B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9" w:type="dxa"/>
          </w:tcPr>
          <w:p w14:paraId="78539EDB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Новости / события</w:t>
            </w:r>
          </w:p>
        </w:tc>
        <w:tc>
          <w:tcPr>
            <w:tcW w:w="2103" w:type="dxa"/>
          </w:tcPr>
          <w:p w14:paraId="36CAD7FB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  <w:t>+</w:t>
            </w:r>
          </w:p>
        </w:tc>
        <w:tc>
          <w:tcPr>
            <w:tcW w:w="1783" w:type="dxa"/>
          </w:tcPr>
          <w:p w14:paraId="35C26FFB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  <w:t>+</w:t>
            </w:r>
          </w:p>
        </w:tc>
        <w:tc>
          <w:tcPr>
            <w:tcW w:w="2571" w:type="dxa"/>
          </w:tcPr>
          <w:p w14:paraId="199609FE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Частично</w:t>
            </w:r>
          </w:p>
        </w:tc>
      </w:tr>
      <w:tr w14:paraId="39CED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9" w:type="dxa"/>
          </w:tcPr>
          <w:p w14:paraId="20394AAA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Учебные ресурсы</w:t>
            </w:r>
          </w:p>
        </w:tc>
        <w:tc>
          <w:tcPr>
            <w:tcW w:w="2103" w:type="dxa"/>
          </w:tcPr>
          <w:p w14:paraId="5EA6B984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Частично</w:t>
            </w:r>
          </w:p>
        </w:tc>
        <w:tc>
          <w:tcPr>
            <w:tcW w:w="1783" w:type="dxa"/>
          </w:tcPr>
          <w:p w14:paraId="6E5E428E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(интерактивно)</w:t>
            </w:r>
          </w:p>
        </w:tc>
        <w:tc>
          <w:tcPr>
            <w:tcW w:w="2571" w:type="dxa"/>
          </w:tcPr>
          <w:p w14:paraId="72792AC8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Ограничено</w:t>
            </w:r>
          </w:p>
        </w:tc>
      </w:tr>
      <w:tr w14:paraId="63D41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9" w:type="dxa"/>
          </w:tcPr>
          <w:p w14:paraId="416FE795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Студентам (полезные сервисы)</w:t>
            </w:r>
          </w:p>
        </w:tc>
        <w:tc>
          <w:tcPr>
            <w:tcW w:w="2103" w:type="dxa"/>
          </w:tcPr>
          <w:p w14:paraId="09F7AB45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Частично</w:t>
            </w:r>
          </w:p>
        </w:tc>
        <w:tc>
          <w:tcPr>
            <w:tcW w:w="1783" w:type="dxa"/>
          </w:tcPr>
          <w:p w14:paraId="3EB7BA26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(раздел «Студентам»)</w:t>
            </w:r>
          </w:p>
        </w:tc>
        <w:tc>
          <w:tcPr>
            <w:tcW w:w="2571" w:type="dxa"/>
          </w:tcPr>
          <w:p w14:paraId="72150725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ru-RU" w:eastAsia="zh-CN" w:bidi="ar"/>
              </w:rPr>
              <w:t>Частично</w:t>
            </w:r>
          </w:p>
        </w:tc>
      </w:tr>
      <w:tr w14:paraId="23145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9" w:type="dxa"/>
          </w:tcPr>
          <w:p w14:paraId="4EF052C6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Центры / лаборатории</w:t>
            </w:r>
          </w:p>
        </w:tc>
        <w:tc>
          <w:tcPr>
            <w:tcW w:w="2103" w:type="dxa"/>
          </w:tcPr>
          <w:p w14:paraId="5E2BF903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  <w:t>-</w:t>
            </w:r>
          </w:p>
        </w:tc>
        <w:tc>
          <w:tcPr>
            <w:tcW w:w="1783" w:type="dxa"/>
          </w:tcPr>
          <w:p w14:paraId="64AE4499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  <w:t>+</w:t>
            </w:r>
          </w:p>
        </w:tc>
        <w:tc>
          <w:tcPr>
            <w:tcW w:w="2571" w:type="dxa"/>
          </w:tcPr>
          <w:p w14:paraId="574312A6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  <w:t>-</w:t>
            </w:r>
          </w:p>
        </w:tc>
      </w:tr>
      <w:tr w14:paraId="12E53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9" w:type="dxa"/>
          </w:tcPr>
          <w:p w14:paraId="200A0F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Проекты / мероприятия</w:t>
            </w:r>
          </w:p>
        </w:tc>
        <w:tc>
          <w:tcPr>
            <w:tcW w:w="2103" w:type="dxa"/>
          </w:tcPr>
          <w:p w14:paraId="08074648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  <w:t>+</w:t>
            </w:r>
          </w:p>
        </w:tc>
        <w:tc>
          <w:tcPr>
            <w:tcW w:w="1783" w:type="dxa"/>
          </w:tcPr>
          <w:p w14:paraId="5FEB182E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  <w:t>+</w:t>
            </w:r>
          </w:p>
        </w:tc>
        <w:tc>
          <w:tcPr>
            <w:tcW w:w="2571" w:type="dxa"/>
          </w:tcPr>
          <w:p w14:paraId="14F25369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ru-RU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ru-RU" w:eastAsia="zh-CN" w:bidi="ar"/>
              </w:rPr>
              <w:t>-</w:t>
            </w:r>
          </w:p>
        </w:tc>
      </w:tr>
      <w:tr w14:paraId="6B0F7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9" w:type="dxa"/>
          </w:tcPr>
          <w:p w14:paraId="1C861B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Социальные &amp; медиа-ресурсы</w:t>
            </w:r>
          </w:p>
        </w:tc>
        <w:tc>
          <w:tcPr>
            <w:tcW w:w="2103" w:type="dxa"/>
          </w:tcPr>
          <w:p w14:paraId="66B0FD9B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  <w:t>-</w:t>
            </w:r>
          </w:p>
        </w:tc>
        <w:tc>
          <w:tcPr>
            <w:tcW w:w="1783" w:type="dxa"/>
          </w:tcPr>
          <w:p w14:paraId="1ABBFA01">
            <w:pPr>
              <w:keepNext w:val="0"/>
              <w:keepLines w:val="0"/>
              <w:widowControl/>
              <w:suppressLineNumbers w:val="0"/>
              <w:jc w:val="center"/>
              <w:rPr>
                <w:rStyle w:val="9"/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(медиа, Telegram, VK)</w:t>
            </w:r>
          </w:p>
        </w:tc>
        <w:tc>
          <w:tcPr>
            <w:tcW w:w="2571" w:type="dxa"/>
          </w:tcPr>
          <w:p w14:paraId="7C287EC4">
            <w:pPr>
              <w:pStyle w:val="12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ru-RU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4"/>
                <w:szCs w:val="24"/>
                <w:lang w:val="ru-RU" w:eastAsia="zh-CN" w:bidi="ar"/>
              </w:rPr>
              <w:t>-</w:t>
            </w:r>
          </w:p>
        </w:tc>
      </w:tr>
    </w:tbl>
    <w:p w14:paraId="3E5C7136">
      <w:pPr>
        <w:pStyle w:val="12"/>
        <w:keepNext w:val="0"/>
        <w:keepLines w:val="0"/>
        <w:widowControl/>
        <w:suppressLineNumbers w:val="0"/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6AB02B33">
      <w:pPr>
        <w:pStyle w:val="1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9"/>
          <w:rFonts w:hint="default" w:ascii="Times New Roman Regular" w:hAnsi="Times New Roman Regular" w:cs="Times New Roman Regular"/>
          <w:sz w:val="24"/>
          <w:szCs w:val="24"/>
        </w:rPr>
        <w:t>Что стоит добавить на сайт ИТиЭО:</w:t>
      </w:r>
    </w:p>
    <w:p w14:paraId="3DAFF245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- Создать полноценный раздел «Студентам».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Добавить информацию о лабораториях и проектах.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Реализовать интерактивные сервисы (расписание, уведомления).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Добавить медиа‑раздел и новости кафедры.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Ввести раздел FAQ для студентов и абитуриентов.</w:t>
      </w:r>
    </w:p>
    <w:p w14:paraId="48C9595F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01E930F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 Regular" w:hAnsi="Times New Roman Regular" w:cs="Times New Roman Regular"/>
          <w:b/>
          <w:bCs/>
          <w:sz w:val="24"/>
          <w:szCs w:val="24"/>
        </w:rPr>
      </w:pPr>
    </w:p>
    <w:p w14:paraId="0A4A7406">
      <w:pPr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5C875C6A">
      <w:pPr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0D00A803">
      <w:pPr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25118452">
      <w:pPr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2F30F8F1">
      <w:pPr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27C4E79F">
      <w:pPr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2D33AFCC">
      <w:pPr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2AD12617">
      <w:pPr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57FE14E6">
      <w:pPr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7D5D9786">
      <w:pPr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12025745">
      <w:pPr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7642EFB0">
      <w:pPr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3E3DD1E2">
      <w:pPr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31B342CC">
      <w:pPr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23C56FDB">
      <w:pPr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219A6859">
      <w:pPr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7C7338B6">
      <w:pPr>
        <w:rPr>
          <w:rStyle w:val="9"/>
          <w:rFonts w:hint="default" w:ascii="Times New Roman Regular" w:hAnsi="Times New Roman Regular" w:cs="Times New Roman Regular"/>
          <w:sz w:val="24"/>
          <w:szCs w:val="24"/>
        </w:rPr>
      </w:pPr>
    </w:p>
    <w:p w14:paraId="302F58DF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9"/>
          <w:rFonts w:hint="default" w:ascii="Times New Roman Regular" w:hAnsi="Times New Roman Regular" w:cs="Times New Roman Regular"/>
          <w:b/>
          <w:bCs/>
          <w:sz w:val="24"/>
          <w:szCs w:val="24"/>
        </w:rPr>
        <w:t>3. Список полезных сервисов (функций) для студентов</w:t>
      </w:r>
    </w:p>
    <w:p w14:paraId="565761C2">
      <w:pPr>
        <w:pStyle w:val="1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Ф</w:t>
      </w:r>
      <w:r>
        <w:rPr>
          <w:rFonts w:hint="default" w:ascii="Times New Roman Regular" w:hAnsi="Times New Roman Regular" w:cs="Times New Roman Regular"/>
          <w:sz w:val="24"/>
          <w:szCs w:val="24"/>
        </w:rPr>
        <w:t>ункци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и</w:t>
      </w:r>
      <w:r>
        <w:rPr>
          <w:rFonts w:hint="default" w:ascii="Times New Roman Regular" w:hAnsi="Times New Roman Regular" w:cs="Times New Roman Regular"/>
          <w:sz w:val="24"/>
          <w:szCs w:val="24"/>
        </w:rPr>
        <w:t>, которые были бы полезны на сайте кафедры: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3"/>
        <w:gridCol w:w="3366"/>
        <w:gridCol w:w="3253"/>
      </w:tblGrid>
      <w:tr w14:paraId="08E7A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3560" w:type="dxa"/>
          </w:tcPr>
          <w:p w14:paraId="277EB5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Сервис/Функция</w:t>
            </w:r>
          </w:p>
        </w:tc>
        <w:tc>
          <w:tcPr>
            <w:tcW w:w="3561" w:type="dxa"/>
          </w:tcPr>
          <w:p w14:paraId="05C9EA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Инструмент реализации</w:t>
            </w:r>
          </w:p>
        </w:tc>
        <w:tc>
          <w:tcPr>
            <w:tcW w:w="3561" w:type="dxa"/>
          </w:tcPr>
          <w:p w14:paraId="293415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Комментарий</w:t>
            </w:r>
          </w:p>
        </w:tc>
      </w:tr>
      <w:tr w14:paraId="4DE95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3560" w:type="dxa"/>
          </w:tcPr>
          <w:p w14:paraId="5562F18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Онлайн-расписание занятий и экзаменов</w:t>
            </w:r>
          </w:p>
        </w:tc>
        <w:tc>
          <w:tcPr>
            <w:tcW w:w="3561" w:type="dxa"/>
          </w:tcPr>
          <w:p w14:paraId="4075EB0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Интеграция с календарем / Google Calendar API</w:t>
            </w:r>
          </w:p>
        </w:tc>
        <w:tc>
          <w:tcPr>
            <w:tcW w:w="3561" w:type="dxa"/>
          </w:tcPr>
          <w:p w14:paraId="5578B91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Удобно для планирования учёбы</w:t>
            </w:r>
          </w:p>
        </w:tc>
      </w:tr>
      <w:tr w14:paraId="5616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3560" w:type="dxa"/>
          </w:tcPr>
          <w:p w14:paraId="3A3EF81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Просмотр оценок / рейтинга студента</w:t>
            </w:r>
          </w:p>
        </w:tc>
        <w:tc>
          <w:tcPr>
            <w:tcW w:w="3561" w:type="dxa"/>
          </w:tcPr>
          <w:p w14:paraId="6B6A836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Интеграция с LMS или API ИСУП</w:t>
            </w:r>
          </w:p>
        </w:tc>
        <w:tc>
          <w:tcPr>
            <w:tcW w:w="3561" w:type="dxa"/>
          </w:tcPr>
          <w:p w14:paraId="75F3269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Сокращает обращения к деканату</w:t>
            </w:r>
          </w:p>
        </w:tc>
      </w:tr>
      <w:tr w14:paraId="2C739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3560" w:type="dxa"/>
          </w:tcPr>
          <w:p w14:paraId="0FED122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Форум/Обсуждения студентов</w:t>
            </w:r>
          </w:p>
        </w:tc>
        <w:tc>
          <w:tcPr>
            <w:tcW w:w="3561" w:type="dxa"/>
          </w:tcPr>
          <w:p w14:paraId="2837998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Система комментариев (Discourse, phpBB)</w:t>
            </w:r>
          </w:p>
        </w:tc>
        <w:tc>
          <w:tcPr>
            <w:tcW w:w="3561" w:type="dxa"/>
          </w:tcPr>
          <w:p w14:paraId="1B1A15F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Помогает коммуникации между студентами</w:t>
            </w:r>
          </w:p>
        </w:tc>
      </w:tr>
      <w:tr w14:paraId="45565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3560" w:type="dxa"/>
          </w:tcPr>
          <w:p w14:paraId="564F9AF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Рассылка уведомлений об изменениях</w:t>
            </w:r>
          </w:p>
        </w:tc>
        <w:tc>
          <w:tcPr>
            <w:tcW w:w="3561" w:type="dxa"/>
          </w:tcPr>
          <w:p w14:paraId="7CD4EE1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Email/SMS/Telegram-бот</w:t>
            </w:r>
          </w:p>
        </w:tc>
        <w:tc>
          <w:tcPr>
            <w:tcW w:w="3561" w:type="dxa"/>
          </w:tcPr>
          <w:p w14:paraId="7A2860C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Важные обновления своевременно</w:t>
            </w:r>
          </w:p>
        </w:tc>
      </w:tr>
      <w:tr w14:paraId="3343A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3560" w:type="dxa"/>
          </w:tcPr>
          <w:p w14:paraId="1297FD3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Электронная библиотека и ресурсы</w:t>
            </w:r>
          </w:p>
        </w:tc>
        <w:tc>
          <w:tcPr>
            <w:tcW w:w="3561" w:type="dxa"/>
          </w:tcPr>
          <w:p w14:paraId="6C44DE0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Open Library, Google Scholar API</w:t>
            </w:r>
          </w:p>
        </w:tc>
        <w:tc>
          <w:tcPr>
            <w:tcW w:w="3561" w:type="dxa"/>
          </w:tcPr>
          <w:p w14:paraId="5ED151D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Упрощает доступ к материалам</w:t>
            </w:r>
          </w:p>
        </w:tc>
      </w:tr>
      <w:tr w14:paraId="4DC52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3560" w:type="dxa"/>
          </w:tcPr>
          <w:p w14:paraId="0714634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Онлайн-консультации преподавателей</w:t>
            </w:r>
          </w:p>
        </w:tc>
        <w:tc>
          <w:tcPr>
            <w:tcW w:w="3561" w:type="dxa"/>
          </w:tcPr>
          <w:p w14:paraId="1C6AD78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Zoom/Teams интеграция</w:t>
            </w:r>
          </w:p>
        </w:tc>
        <w:tc>
          <w:tcPr>
            <w:tcW w:w="3561" w:type="dxa"/>
          </w:tcPr>
          <w:p w14:paraId="7A73E68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Поддержка дистанционного обучения</w:t>
            </w:r>
          </w:p>
        </w:tc>
      </w:tr>
      <w:tr w14:paraId="6537E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3560" w:type="dxa"/>
          </w:tcPr>
          <w:p w14:paraId="0529D3D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Интерактивные учебные модули</w:t>
            </w:r>
          </w:p>
        </w:tc>
        <w:tc>
          <w:tcPr>
            <w:tcW w:w="3561" w:type="dxa"/>
          </w:tcPr>
          <w:p w14:paraId="3D48489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SCORM/H5P</w:t>
            </w:r>
          </w:p>
        </w:tc>
        <w:tc>
          <w:tcPr>
            <w:tcW w:w="3561" w:type="dxa"/>
          </w:tcPr>
          <w:p w14:paraId="620972C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Для эффективного электронного обучения</w:t>
            </w:r>
          </w:p>
        </w:tc>
      </w:tr>
      <w:tr w14:paraId="04E7A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3560" w:type="dxa"/>
          </w:tcPr>
          <w:p w14:paraId="0A559B5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Поиск по сайту</w:t>
            </w:r>
          </w:p>
        </w:tc>
        <w:tc>
          <w:tcPr>
            <w:tcW w:w="3561" w:type="dxa"/>
          </w:tcPr>
          <w:p w14:paraId="201CE85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Встроенная поисковая система</w:t>
            </w:r>
          </w:p>
        </w:tc>
        <w:tc>
          <w:tcPr>
            <w:tcW w:w="3561" w:type="dxa"/>
          </w:tcPr>
          <w:p w14:paraId="3F3F8E0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Быстрый доступ к нужной информации</w:t>
            </w:r>
          </w:p>
        </w:tc>
      </w:tr>
      <w:tr w14:paraId="25F77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3560" w:type="dxa"/>
          </w:tcPr>
          <w:p w14:paraId="7481436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Карта календаря кафедры</w:t>
            </w:r>
          </w:p>
        </w:tc>
        <w:tc>
          <w:tcPr>
            <w:tcW w:w="3561" w:type="dxa"/>
          </w:tcPr>
          <w:p w14:paraId="2D183C7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Визуальный календарь</w:t>
            </w:r>
          </w:p>
        </w:tc>
        <w:tc>
          <w:tcPr>
            <w:tcW w:w="3561" w:type="dxa"/>
          </w:tcPr>
          <w:p w14:paraId="00505DE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Планирование академических событий</w:t>
            </w:r>
          </w:p>
        </w:tc>
      </w:tr>
      <w:tr w14:paraId="7D56E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3560" w:type="dxa"/>
          </w:tcPr>
          <w:p w14:paraId="37BFA8B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FAQ/Справка по IT-средам</w:t>
            </w:r>
          </w:p>
        </w:tc>
        <w:tc>
          <w:tcPr>
            <w:tcW w:w="3561" w:type="dxa"/>
          </w:tcPr>
          <w:p w14:paraId="75C5A6C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Wiki-раздел</w:t>
            </w:r>
          </w:p>
        </w:tc>
        <w:tc>
          <w:tcPr>
            <w:tcW w:w="3561" w:type="dxa"/>
            <w:shd w:val="clear" w:color="auto" w:fill="auto"/>
            <w:vAlign w:val="center"/>
          </w:tcPr>
          <w:p w14:paraId="03157BF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Помогает новым студента</w:t>
            </w:r>
            <w:bookmarkStart w:id="0" w:name="_GoBack"/>
            <w:bookmarkEnd w:id="0"/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м</w:t>
            </w:r>
          </w:p>
        </w:tc>
      </w:tr>
    </w:tbl>
    <w:p w14:paraId="4391158F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BDF5016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05795D1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9"/>
          <w:rFonts w:hint="default" w:ascii="Times New Roman Regular" w:hAnsi="Times New Roman Regular" w:cs="Times New Roman Regular"/>
          <w:sz w:val="24"/>
          <w:szCs w:val="24"/>
        </w:rPr>
        <w:t>Заключение</w:t>
      </w:r>
    </w:p>
    <w:p w14:paraId="03CA289A">
      <w:pPr>
        <w:pStyle w:val="1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Сайт кафедры ИТиЭО содержит стандартные разделы, однако ему </w:t>
      </w: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не хватает интерактивных сервисов и современной навигации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, характерных для сайтов ведущих кафедр других вузов. Добавление перечисленных функций значительно повысило бы его пользу для студентов и преподавателей.</w:t>
      </w:r>
    </w:p>
    <w:sectPr>
      <w:headerReference r:id="rId3" w:type="default"/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sans-serif">
    <w:altName w:val="Sense Font1.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nse Font1.0">
    <w:panose1 w:val="02000500000000000000"/>
    <w:charset w:val="80"/>
    <w:family w:val="auto"/>
    <w:pitch w:val="default"/>
    <w:sig w:usb0="80000003" w:usb1="0000004A" w:usb2="00000000" w:usb3="00000000" w:csb0="0002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DAE75">
    <w:pPr>
      <w:pStyle w:val="10"/>
      <w:jc w:val="right"/>
      <w:rPr>
        <w:rFonts w:hint="default" w:ascii="Times New Roman Regular" w:hAnsi="Times New Roman Regular" w:cs="Times New Roman Regular"/>
        <w:sz w:val="22"/>
        <w:szCs w:val="22"/>
        <w:lang w:val="ru-RU"/>
      </w:rPr>
    </w:pPr>
    <w:r>
      <w:rPr>
        <w:rFonts w:hint="default" w:ascii="Times New Roman Regular" w:hAnsi="Times New Roman Regular" w:cs="Times New Roman Regular"/>
        <w:sz w:val="22"/>
        <w:szCs w:val="22"/>
        <w:lang w:val="ru-RU"/>
      </w:rPr>
      <w:t>Тарасова ДЮ</w:t>
    </w:r>
    <w:r>
      <w:rPr>
        <w:rFonts w:hint="default" w:ascii="Times New Roman Regular" w:hAnsi="Times New Roman Regular" w:cs="Times New Roman Regular"/>
        <w:sz w:val="22"/>
        <w:szCs w:val="22"/>
        <w:lang w:val="en-US"/>
      </w:rPr>
      <w:t>,</w:t>
    </w:r>
    <w:r>
      <w:rPr>
        <w:rFonts w:hint="default" w:ascii="Times New Roman Regular" w:hAnsi="Times New Roman Regular" w:cs="Times New Roman Regular"/>
        <w:sz w:val="22"/>
        <w:szCs w:val="22"/>
        <w:lang w:val="ru-RU"/>
      </w:rPr>
      <w:t xml:space="preserve"> практика</w:t>
    </w:r>
    <w:r>
      <w:rPr>
        <w:rFonts w:hint="default" w:ascii="Times New Roman Regular" w:hAnsi="Times New Roman Regular" w:cs="Times New Roman Regular"/>
        <w:sz w:val="22"/>
        <w:szCs w:val="22"/>
        <w:lang w:val="en-US"/>
      </w:rPr>
      <w:t>,</w:t>
    </w:r>
    <w:r>
      <w:rPr>
        <w:rFonts w:hint="default" w:ascii="Times New Roman Regular" w:hAnsi="Times New Roman Regular" w:cs="Times New Roman Regular"/>
        <w:sz w:val="22"/>
        <w:szCs w:val="22"/>
        <w:lang w:val="ru-RU"/>
      </w:rPr>
      <w:t xml:space="preserve"> ИСР - 1</w:t>
    </w:r>
    <w:r>
      <w:rPr>
        <w:rFonts w:hint="default" w:ascii="Times New Roman Regular" w:hAnsi="Times New Roman Regular" w:cs="Times New Roman Regular"/>
        <w:sz w:val="22"/>
        <w:szCs w:val="22"/>
        <w:lang w:val="en-US"/>
      </w:rPr>
      <w:t>.</w:t>
    </w:r>
    <w:r>
      <w:rPr>
        <w:rFonts w:hint="default" w:ascii="Times New Roman Regular" w:hAnsi="Times New Roman Regular" w:cs="Times New Roman Regular"/>
        <w:sz w:val="22"/>
        <w:szCs w:val="22"/>
        <w:lang w:val="ru-RU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AFFFD1"/>
    <w:rsid w:val="04360A9F"/>
    <w:rsid w:val="2FBFFF87"/>
    <w:rsid w:val="38187D2E"/>
    <w:rsid w:val="3C7F1668"/>
    <w:rsid w:val="3EEFFDFA"/>
    <w:rsid w:val="3FCFB487"/>
    <w:rsid w:val="54FA3651"/>
    <w:rsid w:val="5FEBA7B0"/>
    <w:rsid w:val="7FAFFFD1"/>
    <w:rsid w:val="BDBEFB45"/>
    <w:rsid w:val="F7DBF963"/>
    <w:rsid w:val="F93E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3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4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2026-02-10T15:54:00Z</dcterms:created>
  <dc:creator>WPS_1756719410</dc:creator>
  <cp:lastModifiedBy>User</cp:lastModifiedBy>
  <dcterms:modified xsi:type="dcterms:W3CDTF">2026-02-16T11:44:02Z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5CD5AC72FDDBB54753008B6963E41425_41</vt:lpwstr>
  </property>
</Properties>
</file>