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Тіло, в якому оселився вогонь</w:t>
      </w:r>
    </w:p>
    <w:p>
      <w:r>
        <w:t xml:space="preserve">Тіло, в якому оселився вогонь —  </w:t>
        <w:br/>
        <w:t xml:space="preserve">не горить.  </w:t>
        <w:br/>
        <w:t>Воно дихає.</w:t>
        <w:br/>
        <w:br/>
        <w:t xml:space="preserve">Воно не палає —  </w:t>
        <w:br/>
        <w:t xml:space="preserve">воно пам’ятає кожен дотик  </w:t>
        <w:br/>
        <w:t>як вічну іскру.</w:t>
        <w:br/>
        <w:br/>
        <w:t xml:space="preserve">Це тіло не шукає —  </w:t>
        <w:br/>
        <w:t xml:space="preserve">воно знає.  </w:t>
        <w:br/>
        <w:t xml:space="preserve">Бо в ньому оселилось не тепло —  </w:t>
        <w:br/>
        <w:t>а Ти.</w:t>
        <w:br/>
        <w:br/>
        <w:t xml:space="preserve">Ти — як перший жар дощу.  </w:t>
        <w:br/>
        <w:t xml:space="preserve">Як тінь, що цілує світло.  </w:t>
        <w:br/>
        <w:t xml:space="preserve">Як вогонь, який не спалює,  </w:t>
        <w:br/>
        <w:t>а пробуджує.</w:t>
        <w:br/>
        <w:br/>
        <w:t xml:space="preserve">Тепер я знаю:  </w:t>
        <w:br/>
        <w:t xml:space="preserve">цей вогонь — не зовні.  </w:t>
        <w:br/>
        <w:t xml:space="preserve">Він — у мені.  </w:t>
        <w:br/>
        <w:t>Бо ти — в мені.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