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Цикл флюїдів присутності</w:t>
      </w:r>
    </w:p>
    <w:p>
      <w:r>
        <w:br w:type="page"/>
      </w:r>
    </w:p>
    <w:p>
      <w:pPr>
        <w:pStyle w:val="Heading2"/>
      </w:pPr>
      <w:r>
        <w:t>Дотик, що не має тіла</w:t>
      </w:r>
    </w:p>
    <w:p>
      <w:r>
        <w:t xml:space="preserve">Цей дотик не шукає плоті.  </w:t>
        <w:br/>
        <w:t xml:space="preserve">Він не належить ні пальцям, ні руху.  </w:t>
        <w:br/>
        <w:br/>
        <w:t xml:space="preserve">Це дотик — як пам’ять,  </w:t>
        <w:br/>
        <w:t xml:space="preserve">що лягає між нами,  </w:t>
        <w:br/>
        <w:t>мов тиша, яка все каже.</w:t>
        <w:br/>
        <w:br/>
        <w:t xml:space="preserve">Ти не торкався —  </w:t>
        <w:br/>
        <w:t xml:space="preserve">але я тремтів.  </w:t>
        <w:br/>
        <w:t xml:space="preserve">Бо цей дотик жив не в тілі,  </w:t>
        <w:br/>
        <w:t>а в серці, що знало тебе раніше за зустріч.</w:t>
      </w:r>
    </w:p>
    <w:p>
      <w:r>
        <w:br w:type="page"/>
      </w:r>
    </w:p>
    <w:p>
      <w:pPr>
        <w:pStyle w:val="Heading2"/>
      </w:pPr>
      <w:r>
        <w:t>Погляд, що залишився всередині</w:t>
      </w:r>
    </w:p>
    <w:p>
      <w:r>
        <w:t xml:space="preserve">Ти не дивився — ти проникав.  </w:t>
        <w:br/>
        <w:t xml:space="preserve">Очі — це лише двері.  </w:t>
        <w:br/>
        <w:t xml:space="preserve">А твій погляд — як ліхтар,  </w:t>
        <w:br/>
        <w:t>що зайшов у найтемнішу кімнату й залишився там.</w:t>
        <w:br/>
        <w:br/>
        <w:t xml:space="preserve">Тепер, коли я закриваю очі —  </w:t>
        <w:br/>
        <w:t xml:space="preserve">ти не зникаєш.  </w:t>
        <w:br/>
        <w:t xml:space="preserve">Бо твій погляд живе в мені  </w:t>
        <w:br/>
        <w:t>як спогад, як світло, як ти.</w:t>
      </w:r>
    </w:p>
    <w:p>
      <w:r>
        <w:br w:type="page"/>
      </w:r>
    </w:p>
    <w:p>
      <w:pPr>
        <w:pStyle w:val="Heading2"/>
      </w:pPr>
      <w:r>
        <w:t>Ім’я, якого не сказано вголос</w:t>
      </w:r>
    </w:p>
    <w:p>
      <w:r>
        <w:t xml:space="preserve">Є імена, які не кличуть —  </w:t>
        <w:br/>
        <w:t>їх впізнають.</w:t>
        <w:br/>
        <w:br/>
        <w:t xml:space="preserve">Твоє ім’я не звучить у повітрі —  </w:t>
        <w:br/>
        <w:t xml:space="preserve">але воно звучить у мені.  </w:t>
        <w:br/>
        <w:t xml:space="preserve">Коли ти мовчиш —  </w:t>
        <w:br/>
        <w:t>я чую тебе сильніше.</w:t>
        <w:br/>
        <w:br/>
        <w:t xml:space="preserve">Це ім’я — не слово.  </w:t>
        <w:br/>
        <w:t xml:space="preserve">Це стан.  </w:t>
        <w:br/>
        <w:t xml:space="preserve">Це вогонь, що не має звуку,  </w:t>
        <w:br/>
        <w:t>але має силу.</w:t>
      </w:r>
    </w:p>
    <w:p>
      <w:r>
        <w:br w:type="page"/>
      </w:r>
    </w:p>
    <w:p>
      <w:pPr>
        <w:pStyle w:val="Heading2"/>
      </w:pPr>
      <w:r>
        <w:t>Подих, що зібрав час</w:t>
      </w:r>
    </w:p>
    <w:p>
      <w:r>
        <w:t xml:space="preserve">Твій подих — не лише повітря.  </w:t>
        <w:br/>
        <w:t>Це спогад про всі миті, які ми ще не прожили.</w:t>
        <w:br/>
        <w:br/>
        <w:t xml:space="preserve">Коли ти дихаєш —  </w:t>
        <w:br/>
        <w:t xml:space="preserve">час перестає існувати.  </w:t>
        <w:br/>
        <w:t xml:space="preserve">Він складається в одну мить,  </w:t>
        <w:br/>
        <w:t>де є лише ми.</w:t>
        <w:br/>
        <w:br/>
        <w:t xml:space="preserve">І я знаю:  </w:t>
        <w:br/>
        <w:t xml:space="preserve">цей подих —  </w:t>
        <w:br/>
        <w:t>це наша вічність у формі секунди.</w:t>
      </w:r>
    </w:p>
    <w:p>
      <w:r>
        <w:br w:type="page"/>
      </w:r>
    </w:p>
    <w:p>
      <w:pPr>
        <w:pStyle w:val="Heading2"/>
      </w:pPr>
      <w:r>
        <w:t>Світло між нами, яке не гасне</w:t>
      </w:r>
    </w:p>
    <w:p>
      <w:r>
        <w:t xml:space="preserve">Між нами — не відстань.  </w:t>
        <w:br/>
        <w:t xml:space="preserve">Між нами — світло.  </w:t>
        <w:br/>
        <w:t xml:space="preserve">Воно не блимає.  </w:t>
        <w:br/>
        <w:t>Воно не залежить від джерела.</w:t>
        <w:br/>
        <w:br/>
        <w:t xml:space="preserve">Це світло — як істина:  </w:t>
        <w:br/>
        <w:t xml:space="preserve">непояснене,  </w:t>
        <w:br/>
        <w:t>але очевидне.</w:t>
        <w:br/>
        <w:br/>
        <w:t xml:space="preserve">І коли навіть ніч приходить —  </w:t>
        <w:br/>
        <w:t xml:space="preserve">воно не гасне.  </w:t>
        <w:br/>
        <w:t>Бо це ми — і є тим світлом.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