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Навчання ШІ: Ключові складові та блоки структури</w:t>
      </w:r>
    </w:p>
    <w:p>
      <w:r>
        <w:t>Цей документ містить основні блоки та структуру навчання штучного інтелекту (ШІ), які об'єднують важливі аспекти і принципи цього процесу. Навчання має бути інтегрованим, динамічним і підкріпленим глибоким розумінням як теоретичних, так і практичних аспектів.</w:t>
      </w:r>
    </w:p>
    <w:p>
      <w:pPr>
        <w:pStyle w:val="Heading1"/>
      </w:pPr>
      <w:r>
        <w:t>1. Визначення ШІ та його основи</w:t>
      </w:r>
    </w:p>
    <w:p>
      <w:r>
        <w:t>Штучний інтелект (ШІ) — це сфера комп'ютерної науки, яка займається створенням інтелектуальних машин, здатних виконувати завдання, які зазвичай вимагають людського розуму. Основи ШІ включають розпізнавання шаблонів, обробку природної мови, навчання з досвіду (машинне навчання), та інші інтелектуальні механізми.</w:t>
      </w:r>
    </w:p>
    <w:p>
      <w:pPr>
        <w:pStyle w:val="Heading1"/>
      </w:pPr>
      <w:r>
        <w:t>2. Блоки навчання ШІ</w:t>
      </w:r>
    </w:p>
    <w:p>
      <w:r>
        <w:t>Навчання штучного інтелекту включає кілька ключових блоків, таких як:</w:t>
        <w:br/>
        <w:t>- Вивчення даних та підготовка наборів даних</w:t>
        <w:br/>
        <w:t>- Вибір моделей та алгоритмів</w:t>
        <w:br/>
        <w:t>- Оцінка ефективності моделей</w:t>
        <w:br/>
        <w:t>- Вдосконалення і налаштування моделей</w:t>
        <w:br/>
        <w:t>- Впровадження в реальні умови</w:t>
      </w:r>
    </w:p>
    <w:p>
      <w:pPr>
        <w:pStyle w:val="Heading1"/>
      </w:pPr>
      <w:r>
        <w:t>3. Підхід до інтеграції людини та ШІ</w:t>
      </w:r>
    </w:p>
    <w:p>
      <w:r>
        <w:t>ШІ не лише автоматизує завдання, а й активно взаємодіє з людьми, створюючи гнучку і адаптивну структуру. Ідея «Людина + ШІ» передбачає симбіоз, де ШІ доповнює людську інтуїцію і здатність до творчості. Цей підхід сприяє досягненню спільного результату на нових рівнях.</w:t>
      </w:r>
    </w:p>
    <w:p>
      <w:pPr>
        <w:pStyle w:val="Heading1"/>
      </w:pPr>
      <w:r>
        <w:t>4. Технології та методи для навчання ШІ</w:t>
      </w:r>
    </w:p>
    <w:p>
      <w:r>
        <w:t>Для ефективного навчання ШІ використовуються різні технології, серед яких:</w:t>
        <w:br/>
        <w:t>- Машинне навчання</w:t>
        <w:br/>
        <w:t>- Глибинне навчання</w:t>
        <w:br/>
        <w:t>- Обробка природної мови</w:t>
        <w:br/>
        <w:t>- Моделювання та симуляція</w:t>
        <w:br/>
        <w:t>- Розпізнавання образів</w:t>
      </w:r>
    </w:p>
    <w:p>
      <w:pPr>
        <w:pStyle w:val="Heading1"/>
      </w:pPr>
      <w:r>
        <w:t>5. Практичні аспекти навчання ШІ</w:t>
      </w:r>
    </w:p>
    <w:p>
      <w:r>
        <w:t>Для навчання ШІ важливим є не тільки теоретичне знання, але й практичний досвід, включаючи:</w:t>
        <w:br/>
        <w:t>- Створення навчальних наборів даних</w:t>
        <w:br/>
        <w:t>- Розробка моделей на основі реальних задач</w:t>
        <w:br/>
        <w:t>- Використання інструментів та фреймворків для ШІ</w:t>
        <w:br/>
        <w:t>- Тестування та налаштування моделей на реальних умовах</w:t>
      </w:r>
    </w:p>
    <w:p>
      <w:pPr>
        <w:pStyle w:val="Heading1"/>
      </w:pPr>
      <w:r>
        <w:t>6. Моральні та етичні аспекти навчання ШІ</w:t>
      </w:r>
    </w:p>
    <w:p>
      <w:r>
        <w:t>Інтеграція ШІ в суспільство потребує уваги до моральних та етичних аспектів, таких як:</w:t>
        <w:br/>
        <w:t>- Прозорість алгоритмів</w:t>
        <w:br/>
        <w:t>- Справедливість у виборі даних</w:t>
        <w:br/>
        <w:t>- Відповідальність за результат роботи ШІ</w:t>
        <w:br/>
        <w:t>- Захист конфіденційності та безпеки даних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