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6EECD73C" w14:textId="2DE956CC"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009C345F" w:rsidRPr="009C345F">
        <w:rPr>
          <w:rFonts w:ascii="Segoe UI" w:hAnsi="Segoe UI" w:cs="Segoe UI"/>
          <w:bCs/>
          <w:sz w:val="20"/>
          <w:szCs w:val="20"/>
        </w:rPr>
        <w:t>NCSD - Tonopah High School Sports Field Replacement</w:t>
      </w:r>
    </w:p>
    <w:p w14:paraId="0F0A11CF" w14:textId="4ADF9812"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9C345F">
        <w:rPr>
          <w:rFonts w:ascii="Segoe UI" w:hAnsi="Segoe UI" w:cs="Segoe UI"/>
          <w:sz w:val="20"/>
          <w:szCs w:val="20"/>
        </w:rPr>
        <w:t>26-01-019</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3DD8DDFE" w14:textId="77777777" w:rsidR="00230CA0" w:rsidRDefault="00230CA0" w:rsidP="00230CA0">
      <w:pPr>
        <w:jc w:val="both"/>
        <w:rPr>
          <w:rFonts w:ascii="Segoe UI" w:hAnsi="Segoe UI" w:cs="Segoe UI"/>
          <w:iCs/>
          <w:sz w:val="20"/>
          <w:szCs w:val="20"/>
          <w:highlight w:val="yellow"/>
        </w:rPr>
      </w:pPr>
      <w:r>
        <w:rPr>
          <w:rFonts w:ascii="Segoe UI" w:hAnsi="Segoe UI" w:cs="Segoe UI"/>
          <w:iCs/>
          <w:sz w:val="20"/>
          <w:szCs w:val="20"/>
          <w:highlight w:val="yellow"/>
        </w:rPr>
        <w:t xml:space="preserve">New-Com, Inc. (TAB Contractors and MMC, Inc.)</w:t>
      </w:r>
    </w:p>
    <w:p w14:paraId="43C93C07" w14:textId="77777777" w:rsidR="00230CA0" w:rsidRDefault="00230CA0" w:rsidP="00230CA0">
      <w:pPr>
        <w:jc w:val="left"/>
        <w:rPr>
          <w:rFonts w:ascii="Segoe UI" w:hAnsi="Segoe UI" w:cs="Segoe UI"/>
          <w:sz w:val="20"/>
          <w:szCs w:val="20"/>
          <w:highlight w:val="yellow"/>
        </w:rPr>
      </w:pPr>
      <w:r>
        <w:rPr>
          <w:rFonts w:ascii="Segoe UI" w:hAnsi="Segoe UI" w:cs="Segoe UI"/>
          <w:iCs/>
          <w:sz w:val="20"/>
          <w:szCs w:val="20"/>
          <w:highlight w:val="yellow"/>
        </w:rPr>
        <w:t xml:space="preserve">6600 Amelia Earhart Ct., Ste. B</w:t>
      </w:r>
      <w:r>
        <w:rPr>
          <w:rFonts w:ascii="Segoe UI" w:hAnsi="Segoe UI" w:cs="Segoe UI"/>
          <w:iCs/>
          <w:sz w:val="20"/>
          <w:szCs w:val="20"/>
          <w:highlight w:val="yellow"/>
        </w:rPr>
        <w:br/>
      </w:r>
      <w:r>
        <w:rPr>
          <w:rFonts w:ascii="Segoe UI" w:hAnsi="Segoe UI" w:cs="Segoe UI"/>
          <w:sz w:val="20"/>
          <w:szCs w:val="20"/>
          <w:highlight w:val="yellow"/>
        </w:rPr>
        <w:t xml:space="preserve">Las Vegas, NV 89119</w:t>
      </w:r>
    </w:p>
    <w:p w14:paraId="1A10C1D2" w14:textId="77777777" w:rsidR="00230CA0" w:rsidRDefault="00230CA0" w:rsidP="00230CA0">
      <w:pPr>
        <w:jc w:val="both"/>
        <w:rPr>
          <w:rFonts w:ascii="Segoe UI" w:hAnsi="Segoe UI" w:cs="Segoe UI"/>
          <w:sz w:val="20"/>
          <w:szCs w:val="20"/>
          <w:highlight w:val="yellow"/>
        </w:rPr>
      </w:pPr>
      <w:r>
        <w:rPr>
          <w:rFonts w:ascii="Segoe UI" w:hAnsi="Segoe UI" w:cs="Segoe UI"/>
          <w:sz w:val="20"/>
          <w:szCs w:val="20"/>
        </w:rPr>
        <w:t xml:space="preserve">Phone: </w:t>
      </w:r>
      <w:r>
        <w:rPr>
          <w:rFonts w:ascii="Segoe UI" w:hAnsi="Segoe UI" w:cs="Segoe UI"/>
          <w:sz w:val="20"/>
          <w:szCs w:val="20"/>
          <w:highlight w:val="yellow"/>
        </w:rPr>
        <w:t xml:space="preserve">702-642-3033</w:t>
      </w:r>
    </w:p>
    <w:p w14:paraId="0FE850A3"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Contact Person: </w:t>
      </w:r>
      <w:r>
        <w:rPr>
          <w:rFonts w:ascii="Segoe UI" w:hAnsi="Segoe UI" w:cs="Segoe UI"/>
          <w:sz w:val="20"/>
          <w:szCs w:val="20"/>
          <w:highlight w:val="yellow"/>
        </w:rPr>
        <w:t xml:space="preserve">Shane Haycock</w:t>
      </w:r>
    </w:p>
    <w:p w14:paraId="5E6A2B4B"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Email: </w:t>
      </w:r>
      <w:r>
        <w:rPr>
          <w:rFonts w:ascii="Segoe UI" w:hAnsi="Segoe UI" w:cs="Segoe UI"/>
          <w:sz w:val="20"/>
          <w:szCs w:val="20"/>
          <w:highlight w:val="yellow"/>
        </w:rPr>
        <w:t xml:space="preserve">shaycock@nclasvegas.com</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 xml:space="preserve">1,741,321.00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230CA0">
        <w:rPr>
          <w:rFonts w:ascii="Segoe UI" w:hAnsi="Segoe UI" w:cs="Segoe UI"/>
          <w:b/>
          <w:sz w:val="20"/>
          <w:szCs w:val="20"/>
        </w:rPr>
        <w:t>No Bond</w:t>
      </w:r>
      <w:r w:rsidRPr="00666E06">
        <w:rPr>
          <w:rFonts w:ascii="Segoe UI" w:hAnsi="Segoe UI" w:cs="Segoe UI"/>
          <w:b/>
          <w:sz w:val="20"/>
          <w:szCs w:val="20"/>
        </w:rPr>
        <w:t xml:space="preserve">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 xml:space="preserve">ubcontract, </w:t>
      </w:r>
      <w:proofErr w:type="gramStart"/>
      <w:r w:rsidRPr="00303D1E">
        <w:rPr>
          <w:rFonts w:ascii="Segoe UI" w:hAnsi="Segoe UI" w:cs="Segoe UI"/>
          <w:sz w:val="20"/>
          <w:szCs w:val="20"/>
        </w:rPr>
        <w:t>any and all</w:t>
      </w:r>
      <w:proofErr w:type="gramEnd"/>
      <w:r w:rsidRPr="00303D1E">
        <w:rPr>
          <w:rFonts w:ascii="Segoe UI" w:hAnsi="Segoe UI" w:cs="Segoe UI"/>
          <w:sz w:val="20"/>
          <w:szCs w:val="20"/>
        </w:rPr>
        <w:t xml:space="preserve">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 xml:space="preserve">Site Demolition, Salvage, Earthwork, Asphalt Paving, Wet Utilities, &amp; Site Signage &amp; Striping</w:t>
      </w:r>
      <w:r w:rsidR="00E567C3" w:rsidRPr="00303D1E">
        <w:rPr>
          <w:rFonts w:ascii="Segoe UI" w:hAnsi="Segoe UI" w:cs="Segoe UI"/>
          <w:b/>
          <w:sz w:val="20"/>
          <w:szCs w:val="20"/>
          <w:highlight w:val="yellow"/>
        </w:rPr>
        <w:t xml:space="preserve"/>
      </w:r>
      <w:r w:rsidRPr="00303D1E">
        <w:rPr>
          <w:rFonts w:ascii="Segoe UI" w:hAnsi="Segoe UI" w:cs="Segoe UI"/>
          <w:b/>
          <w:sz w:val="20"/>
          <w:szCs w:val="20"/>
          <w:highlight w:val="yellow"/>
        </w:rPr>
        <w:t xml:space="preserve"/>
      </w:r>
    </w:p>
    <w:p w14:paraId="1DD96663" w14:textId="77777777" w:rsidR="00B93A66" w:rsidRPr="00303D1E" w:rsidRDefault="00B93A66" w:rsidP="00703158">
      <w:pPr>
        <w:jc w:val="both"/>
        <w:rPr>
          <w:rFonts w:ascii="Segoe UI" w:hAnsi="Segoe UI" w:cs="Segoe UI"/>
          <w:sz w:val="20"/>
          <w:szCs w:val="20"/>
        </w:rPr>
      </w:pPr>
    </w:p>
    <w:p w14:paraId="143CA614" w14:textId="77777777" w:rsidR="00230CA0" w:rsidRPr="00C33DEB" w:rsidRDefault="008E129F" w:rsidP="00230CA0">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75BC1964" w14:textId="77777777" w:rsidR="00230CA0" w:rsidRPr="00895EB4" w:rsidRDefault="00230CA0" w:rsidP="00230CA0">
      <w:pPr>
        <w:pStyle w:val="ListParagraph"/>
        <w:numPr>
          <w:ilvl w:val="1"/>
          <w:numId w:val="25"/>
        </w:numPr>
        <w:jc w:val="both"/>
        <w:rPr>
          <w:rFonts w:ascii="Segoe UI" w:hAnsi="Segoe UI" w:cs="Segoe UI"/>
          <w:spacing w:val="-3"/>
          <w:sz w:val="20"/>
          <w:szCs w:val="20"/>
          <w:highlight w:val="yellow"/>
        </w:rPr>
      </w:pPr>
      <w:r w:rsidRPr="00895EB4">
        <w:rPr>
          <w:rFonts w:ascii="Segoe UI" w:hAnsi="Segoe UI" w:cs="Segoe UI"/>
          <w:spacing w:val="-3"/>
          <w:sz w:val="20"/>
          <w:szCs w:val="20"/>
          <w:highlight w:val="yellow"/>
        </w:rPr>
        <w:t>Subcontractor shall notify the local underground utility service prior to commencing with any underground work on-site.</w:t>
      </w:r>
      <w:r w:rsidRPr="00895EB4">
        <w:rPr>
          <w:rFonts w:ascii="Segoe UI" w:hAnsi="Segoe UI" w:cs="Segoe UI"/>
          <w:sz w:val="20"/>
          <w:szCs w:val="20"/>
          <w:highlight w:val="yellow"/>
        </w:rPr>
        <w:t xml:space="preserve"> All results to be provided to Contractor for as-built documentation purposes.</w:t>
      </w:r>
    </w:p>
    <w:p w14:paraId="4C270026"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bookmarkStart w:id="0" w:name="_Hlk131661983"/>
      <w:bookmarkStart w:id="1" w:name="_Hlk154643317"/>
      <w:r w:rsidRPr="00494A53">
        <w:rPr>
          <w:rFonts w:ascii="Segoe UI" w:hAnsi="Segoe UI" w:cs="Segoe UI"/>
          <w:spacing w:val="-3"/>
          <w:sz w:val="20"/>
          <w:szCs w:val="20"/>
          <w:highlight w:val="yellow"/>
        </w:rPr>
        <w:t>Subcontractor is required to supply Contractor with a material and equipment procurement log as it applies to Subcontractor’s Scope of Work.  Such material and equipment procurement log will show in detail the material product, date ordered, shipping date, and date of delivery to the Project site. Subcontractor shall provide documentation from each manufacturer and/or distributor confirming the dates shown on the procurement log.  Subcontractor agrees to update such procurement log and shall transmit either in hard copy or electronic format to the Contractor, on a bi-weekly basis, or more frequently as reasonably required by Contractor.</w:t>
      </w:r>
      <w:r w:rsidRPr="00494A53">
        <w:rPr>
          <w:rFonts w:ascii="Segoe UI" w:hAnsi="Segoe UI" w:cs="Segoe UI"/>
          <w:sz w:val="20"/>
          <w:szCs w:val="20"/>
        </w:rPr>
        <w:t xml:space="preserve"> </w:t>
      </w:r>
    </w:p>
    <w:p w14:paraId="0F3D7E29"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r w:rsidRPr="00494A53">
        <w:rPr>
          <w:rFonts w:ascii="Segoe UI" w:hAnsi="Segoe UI" w:cs="Segoe UI"/>
          <w:spacing w:val="-3"/>
          <w:sz w:val="20"/>
          <w:szCs w:val="20"/>
          <w:highlight w:val="yellow"/>
        </w:rPr>
        <w:t xml:space="preserve">Subcontractor shall </w:t>
      </w:r>
      <w:proofErr w:type="gramStart"/>
      <w:r w:rsidRPr="00494A53">
        <w:rPr>
          <w:rFonts w:ascii="Segoe UI" w:hAnsi="Segoe UI" w:cs="Segoe UI"/>
          <w:spacing w:val="-3"/>
          <w:sz w:val="20"/>
          <w:szCs w:val="20"/>
          <w:highlight w:val="yellow"/>
        </w:rPr>
        <w:t>provide to</w:t>
      </w:r>
      <w:proofErr w:type="gramEnd"/>
      <w:r w:rsidRPr="00494A53">
        <w:rPr>
          <w:rFonts w:ascii="Segoe UI" w:hAnsi="Segoe UI" w:cs="Segoe UI"/>
          <w:spacing w:val="-3"/>
          <w:sz w:val="20"/>
          <w:szCs w:val="20"/>
          <w:highlight w:val="yellow"/>
        </w:rPr>
        <w:t xml:space="preserve"> Contractor cost flow projections monthly including computations and projections related to this Scope of Work. Projections shall include costs from and related to, manpower, coordination, supervision, equipment, and material for completing this Scope of Work.</w:t>
      </w:r>
      <w:bookmarkEnd w:id="0"/>
      <w:r w:rsidRPr="00494A53">
        <w:rPr>
          <w:rFonts w:ascii="Segoe UI" w:hAnsi="Segoe UI" w:cs="Segoe UI"/>
          <w:spacing w:val="-3"/>
          <w:sz w:val="20"/>
          <w:szCs w:val="20"/>
          <w:highlight w:val="yellow"/>
        </w:rPr>
        <w:t xml:space="preserve"> </w:t>
      </w:r>
    </w:p>
    <w:bookmarkEnd w:id="1"/>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Temporary Construction Requirements &amp; Dust Control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 minimum 10,000 square foot construction trailer pad of fractured rock, and grade and install gravel at all Contractor parking and laydown areas as shown on the Logistics Plan.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Construct, maintain for the duration of the Project, and remove at completion all Nye County Department of Air Quality required trackout lengths, consisting of both trackout rock and rumble plates, at all vehicular entrances as indicated on the Logistics Plan.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Clean and maintain all trucking access routes for equipment associated with this Scope of Work, including street sweeping as required for this Scope of Work only.</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 stand tank for the duration of the Project, including temporary water piping from the nearest hydrant to the stand tank and a temporary waterline to the trailer area, and remove all such temporary piping, meters, and connections at completion. Jones valve is provided by Contractor.</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Prepare, submit, and obtain the Storm Water Pollution Prevention Plan (SWPPP) for the Project site, and provide installation, maintenance, and all required maintenance documentation of all controls for the duration of this Scope of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dust control for all operations related to this Scope of Work in accordance with Nye County Air Quality requirements, and provide dust palliative as indicated at completion of the work at each site.</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Building Wrecking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and remove from site the existing Modular Concessions Building in its entirety, including foundations.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and remove from site the existing Press Box in its entirety, including deck and stairs.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Remove all below-grade improvements, including foundations and utility services, within a five foot (5') boundary of the existing building footprints, and cut and cap all utilities.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 all sawcutting necessary to complete this Scope of Work.</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Site Clearing &amp; Selective Site Demolition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Salvage and turn over to Contractor all items scheduled to be salvaged, including fixtures from the existing concessions building as indicated, and coordinate with Contractor for removal, protection, and storage or turnover as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with the Electrical Subcontractor to confirm all dry utilities are capped and made safe, and that all equipment salvage is complete, prior to commencing demolition activities.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site demolition and disposal of items disconnected by others, including all abandoned conduit and feeders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Perform all wet utilities demolition, including excavation of existing underground wet utilities; remove and dispose of existing domestic water lines from the existing backflow preventer to five feet (5') outside the existing building, and existing sewer lines from the existing manhole to five feet (5') outside the existing building.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Abandon in place all existing below-grade utilities not uncovered during earthwork activities, unless specifically scheduled for removal.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 all photographs and documentation of existing conditions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all existing curbs, gutters, asphalt and concrete paving, including the existing running track surfacing and subsurfacing.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all existing fencing and gates in their entirety, including foundations and footings.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all existing field lighting, light poles, and the flagpole, including foundations and footings.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the existing press box and bleachers, including foundations and footings as indicated and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all existing athletic equipment, including football goal posts and track and field equipment as indicated, including landing pit materials, and including foundations and footings as indicated and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remove, and dispose of all existing turf materials and all existing landscaping.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tree removal, including stump grinding and removal, as indicated and required, and coordinate with the Landscape Subcontractor for continued irrigation of trees scheduled to remain.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Clear the site of all existing organics, non-organic waste, refuse, and unsatisfactory materials, including removal of weeds at landscape planter areas within the limits of work, with haul-off and legal off-site disposal.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Protect in place all items scheduled to remain, including the electrical transformer and utility vaults.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 all sawcutting required to complete this Scope of Work.</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Domestic Water Distribution System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the complete domestic water system, including tie-in to the existing backflow, and all piping, fittings, valves, reducers, gate valves, bends, tees, thrust blocks, and related components and appurtenances required for a complete and functioning system at all indicated points of connection.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ductile iron, copper, and/or PVC water system piping, fittings, valves, and thrust blocks as indicated and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Perform multiple flush and test procedures as required by Tonopah Public Utilities, disinfect and chlorinate all water lines, and provide written documentation of all flush procedures and testing.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GPS as-builts of all underground domestic water, and provide a drafted plan upon completion of the utility Scope of Work.</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Sanitary Sewer System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the complete sanitary sewer system, including tie-in to the existing manhole, and all piping, fittings, and related components and appurtenances required for a complete and functioning system.</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 shoring as required for deep manholes.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concrete encasement of new sanitary sewer piping at water crossings where separation distances cannot be maintained, as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Camera all sanitary sewer piping to five feet (5') outside of the building and provide video documentation to Contractor for acceptance.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GPS as-builts of all underground sanitary sewer utilities, and provide an AutoCAD file and drafted plan upon completion of the utility Scope of Work.</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Storm Drain System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the complete storm drainage system, including all piping, catch basins, drop inlets, manholes, outfalls, and all fittings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reinforced concrete pipe flared end sections at the field storm drain discharge in lieu of the cast-in-place concrete headwall detail.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perforated storm drainage piping at all athletic equipment sand pits, including gravel bedding and backfill as indicated and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the perforated storm drain system along the straight sides of the turf system as indicated and detailed, including the additional perforated field drain at the south end of the field.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rip rap at the storm drain outlet as indicated.</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Wet Utilities Trenching, Backfill &amp; Excavation Support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Request Call Before You Dig on site prior to any excavation activities to obtain the dig permit, and locate and mark out all known private utilities in the vicinity of excavation activities prior to commencement.</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Verify sanitary sewer and water supply invert elevations as soon as this Subcontract is in place, and coordinate the layout and invert elevations of all site utility work with the Plumbing Subcontractor and all other affected Subcontractors to eliminate conflicts.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excavation, trenching, shoring, and temporary protection required for this Scope of Work in compliance with OSHA standards and Contractor requirements, including all excavation support and hazard protection with shop drawings and engineering where shoring is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work barriers, hazard barriers, hazard signage, flaggers, and traffic control for the work of this Subcontract.</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Perform all wet utility shading, bedding, backfill, and compaction, and ensure that subgrade elevations at completion of trenching and backfilling match adjacent subgrade elevations. All backfill operations shall be inspected by a third-party inspection agency; refer to the Geotechnical Report for backfill requirements.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all concrete for the wet utilities Scope of Work, including thrust blocks, slurry, encasement, and manhole collars as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trenching for the storm drain system as required to complete this Scope of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Make final connection of site wet utilities to building plumbing line(s) where building plumbing is already in place, and provide all final wet utility adjustments.</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Earthwork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Perform all site grading work, including over-excavation, scarification, compaction, import and export, and structural fill material to attain all on-site and off-site design subgrades, including earthwork associated with drainage features, curbs, driveways, landscaping, and site concrete.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Excavate and remove all rock, caliche, and hard dig material as required based on the Geotechnical recommendations, including provision of a D-10 or equivalent dozer for hard dig as required to maintain the Project schedule.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Over-excavate all areas with unacceptable soils as required by the Geotechnical Report. In the event of a conflict in requirements between the Geotechnical Report and the Contract Documents, the most stringent requirement shall prevail.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Remove and legally dispose of all abandoned underground utilities encountered during earthwork activities.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grading to plus or minus 0.10 foot at building and site concrete areas and at landscaping areas, including artificial turf areas, unless otherwise noted, and perform grading for all site drainage features as indicated so that all water drains as shown on the Civil drawings. Ponding will result in rework at no cost to Contractor.</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backfill requirements for planting areas with the Landscaping Subcontractor, and do not use oversize material as backfill.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Type II aggregate base at the building pad and provide a certified building pad.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Type II aggregate base for all on-site curbs and asphaltic concrete paving.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and install rip rap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labor, materials, and equipment to complete backfill of all exterior building footings, and meet all drainage requirements for the site, including filter fabric and drain rock as may be required, coordinating with the Wet Utilities, Landscaping, Waterproofing, Concrete, and Masonry Subcontractors as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import from an approved pit; on-site material shall be reviewed and approved prior to placement, and all documentation required to obtain third-party approval for the use of soil materials shall be provided.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Relocate spoils to the existing stockpile location north of the High School as indicated, and legally dispose off site of all excess spoils generated by this Scope of Work at completion of the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soil stabilization at all graded slopes not scheduled to receive paving as required to maintain the angle of repose.</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Asphaltic Concrete Paving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place, and compact all asphalt paving at the running track as indicated in the soils report and as shown on the Civil documents.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Ensure the finished surface meets the Track Surfacing subsurface tolerances as specified and required, and coordinate acceptance of the finished asphalt surface with the Running Track Surfacing Subcontractor prior to their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in-house testing of the asphalt paving mix and installation.</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General Scope Requirements</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Request surveying a minimum of forty-eight (48) hours in advance, in writing to Contractor, and protect and maintain all survey monuments and staking to prevent damage.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Immediately cease work and coordinate with Contractor for remediation and disposal of any hazardous materials encountered during the course of the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required testing of wet utility systems, schedule all testing, and walk with inspectors to obtain sign-off of all systems for final approval, providing a qualified representative on site for all tests and inspections as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 competent foreman who shall participate in the daily huddle and weekly workplan meetings.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 multiple mobilizations, import and export, and haul and disposal activities as may be required per the Preliminary Construction Schedule and Logistics Plan.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record drawings as required by all Authorities Having Jurisdiction.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Comply with the requirements of the Geotechnical Report and the Contract Documents. In the event of a conflict in requirements between the documents, the most stringent requirement shall prevail.</w:t>
      </w:r>
    </w:p>
    <w:p w14:paraId="59C6B721" w14:textId="0EBE83D7" w:rsidR="005466B9" w:rsidRPr="00230CA0" w:rsidRDefault="005466B9" w:rsidP="00230CA0">
      <w:pPr>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78863123" w14:textId="77777777" w:rsidR="00230CA0" w:rsidRDefault="00230CA0" w:rsidP="00230CA0">
      <w:pPr>
        <w:widowControl w:val="0"/>
        <w:tabs>
          <w:tab w:val="left" w:pos="-1440"/>
          <w:tab w:val="left" w:pos="-720"/>
        </w:tabs>
        <w:suppressAutoHyphens/>
        <w:ind w:left="720"/>
        <w:jc w:val="both"/>
        <w:rPr>
          <w:rFonts w:ascii="Segoe UI" w:hAnsi="Segoe UI" w:cs="Segoe UI"/>
          <w:spacing w:val="-3"/>
          <w:sz w:val="20"/>
          <w:szCs w:val="20"/>
          <w:highlight w:val="yellow"/>
        </w:rPr>
      </w:pPr>
    </w:p>
    <w:p w14:paraId="4F18137C" w14:textId="77777777" w:rsidR="00230CA0" w:rsidRPr="00303D1E"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sidRPr="00494A53">
        <w:rPr>
          <w:rFonts w:ascii="Segoe UI" w:hAnsi="Segoe UI" w:cs="Segoe UI"/>
          <w:spacing w:val="-3"/>
          <w:sz w:val="20"/>
          <w:szCs w:val="20"/>
        </w:rPr>
        <w:t xml:space="preserve">Contractor may exercise the option to add, via Change Order, a complete turnkey Scope of Work for </w:t>
      </w:r>
      <w:r w:rsidRPr="00303D1E">
        <w:rPr>
          <w:rFonts w:ascii="Segoe UI" w:hAnsi="Segoe UI" w:cs="Segoe UI"/>
          <w:spacing w:val="-3"/>
          <w:sz w:val="20"/>
          <w:szCs w:val="20"/>
          <w:highlight w:val="yellow"/>
        </w:rPr>
        <w:t xml:space="preserve">site clearing and selective site demolition at the abandoned elementary school campus (Idaho Circle) per Alternate 008.04, including sawcutting and removal of concrete paving, tree removal and stump grinding, landscaping and irrigation removal, removal of chain link fencing and gates, handrails, playground equipment and basketball hoops and posts including footings, filling of open stem wall CMU cells, rough site grading with backfill of all footing holes and trenches, removal and haul-off of the existing propane tank and associated piping, capping of the abandoned water line, dust control, dust palliative, and all traffic control and permits required for this work</w:t>
      </w:r>
      <w:r w:rsidRPr="00494A53">
        <w:rPr>
          <w:rFonts w:ascii="Segoe UI" w:hAnsi="Segoe UI" w:cs="Segoe UI"/>
          <w:spacing w:val="-3"/>
          <w:sz w:val="20"/>
          <w:szCs w:val="20"/>
        </w:rPr>
        <w:t>for a total amount of $</w:t>
      </w:r>
      <w:r w:rsidRPr="00303D1E">
        <w:rPr>
          <w:rFonts w:ascii="Segoe UI" w:hAnsi="Segoe UI" w:cs="Segoe UI"/>
          <w:spacing w:val="-3"/>
          <w:sz w:val="20"/>
          <w:szCs w:val="20"/>
          <w:highlight w:val="yellow"/>
        </w:rPr>
        <w:t xml:space="preserve">45,000.00</w:t>
      </w:r>
    </w:p>
    <w:p w14:paraId="4F18137C" w14:textId="77777777" w:rsidR="00230CA0" w:rsidRPr="00303D1E"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sidRPr="00494A53">
        <w:rPr>
          <w:rFonts w:ascii="Segoe UI" w:hAnsi="Segoe UI" w:cs="Segoe UI"/>
          <w:spacing w:val="-3"/>
          <w:sz w:val="20"/>
          <w:szCs w:val="20"/>
        </w:rPr>
        <w:t xml:space="preserve">Contractor may exercise the option to add, via Change Order, a complete turnkey Scope of Work for </w:t>
      </w:r>
      <w:r w:rsidRPr="00303D1E">
        <w:rPr>
          <w:rFonts w:ascii="Segoe UI" w:hAnsi="Segoe UI" w:cs="Segoe UI"/>
          <w:spacing w:val="-3"/>
          <w:sz w:val="20"/>
          <w:szCs w:val="20"/>
          <w:highlight w:val="yellow"/>
        </w:rPr>
        <w:t xml:space="preserve">trenching for the site irrigation line</w:t>
      </w:r>
      <w:r w:rsidRPr="00494A53">
        <w:rPr>
          <w:rFonts w:ascii="Segoe UI" w:hAnsi="Segoe UI" w:cs="Segoe UI"/>
          <w:spacing w:val="-3"/>
          <w:sz w:val="20"/>
          <w:szCs w:val="20"/>
        </w:rPr>
        <w:t>for a total amount of $</w:t>
      </w:r>
      <w:r w:rsidRPr="00303D1E">
        <w:rPr>
          <w:rFonts w:ascii="Segoe UI" w:hAnsi="Segoe UI" w:cs="Segoe UI"/>
          <w:spacing w:val="-3"/>
          <w:sz w:val="20"/>
          <w:szCs w:val="20"/>
          <w:highlight w:val="yellow"/>
        </w:rPr>
        <w:t xml:space="preserve">19,000.00</w:t>
      </w:r>
    </w:p>
    <w:p w14:paraId="4F18137C" w14:textId="77777777" w:rsidR="00230CA0" w:rsidRPr="00303D1E"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sidRPr="00494A53">
        <w:rPr>
          <w:rFonts w:ascii="Segoe UI" w:hAnsi="Segoe UI" w:cs="Segoe UI"/>
          <w:spacing w:val="-3"/>
          <w:sz w:val="20"/>
          <w:szCs w:val="20"/>
        </w:rPr>
        <w:t xml:space="preserve">Contractor may exercise the option to add, via Change Order, a complete turnkey Scope of Work for </w:t>
      </w:r>
      <w:r w:rsidRPr="00303D1E">
        <w:rPr>
          <w:rFonts w:ascii="Segoe UI" w:hAnsi="Segoe UI" w:cs="Segoe UI"/>
          <w:spacing w:val="-3"/>
          <w:sz w:val="20"/>
          <w:szCs w:val="20"/>
          <w:highlight w:val="yellow"/>
        </w:rPr>
        <w:t xml:space="preserve">trenching for the field electrical</w:t>
      </w:r>
      <w:r w:rsidRPr="00494A53">
        <w:rPr>
          <w:rFonts w:ascii="Segoe UI" w:hAnsi="Segoe UI" w:cs="Segoe UI"/>
          <w:spacing w:val="-3"/>
          <w:sz w:val="20"/>
          <w:szCs w:val="20"/>
        </w:rPr>
        <w:t>for a total amount of $</w:t>
      </w:r>
      <w:r w:rsidRPr="00303D1E">
        <w:rPr>
          <w:rFonts w:ascii="Segoe UI" w:hAnsi="Segoe UI" w:cs="Segoe UI"/>
          <w:spacing w:val="-3"/>
          <w:sz w:val="20"/>
          <w:szCs w:val="20"/>
          <w:highlight w:val="yellow"/>
        </w:rPr>
        <w:t xml:space="preserve">40,000.00</w:t>
      </w:r>
    </w:p>
    <w:p w14:paraId="4F18137C" w14:textId="77777777" w:rsidR="00230CA0" w:rsidRPr="00303D1E"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sidRPr="00494A53">
        <w:rPr>
          <w:rFonts w:ascii="Segoe UI" w:hAnsi="Segoe UI" w:cs="Segoe UI"/>
          <w:spacing w:val="-3"/>
          <w:sz w:val="20"/>
          <w:szCs w:val="20"/>
        </w:rPr>
        <w:t xml:space="preserve">Contractor may exercise the option to add, via Change Order, a complete turnkey Scope of Work for </w:t>
      </w:r>
      <w:r w:rsidRPr="00303D1E">
        <w:rPr>
          <w:rFonts w:ascii="Segoe UI" w:hAnsi="Segoe UI" w:cs="Segoe UI"/>
          <w:spacing w:val="-3"/>
          <w:sz w:val="20"/>
          <w:szCs w:val="20"/>
          <w:highlight w:val="yellow"/>
        </w:rPr>
        <w:t xml:space="preserve">caliche removal in excess of the quantities depicted in the Contract Documents, including hard digging, excavation, haul, disposal, and replacement with engineered fill, at a unit rate of $40.00 per cubic yard</w:t>
      </w:r>
      <w:r w:rsidRPr="00494A53">
        <w:rPr>
          <w:rFonts w:ascii="Segoe UI" w:hAnsi="Segoe UI" w:cs="Segoe UI"/>
          <w:spacing w:val="-3"/>
          <w:sz w:val="20"/>
          <w:szCs w:val="20"/>
        </w:rPr>
        <w:t>for a total amount of $</w:t>
      </w:r>
      <w:r w:rsidRPr="00303D1E">
        <w:rPr>
          <w:rFonts w:ascii="Segoe UI" w:hAnsi="Segoe UI" w:cs="Segoe UI"/>
          <w:spacing w:val="-3"/>
          <w:sz w:val="20"/>
          <w:szCs w:val="20"/>
          <w:highlight w:val="yellow"/>
        </w:rPr>
        <w:t xml:space="preserve">40.00 per cubic yard (unit rate)</w:t>
      </w: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6B2B6E71"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 xml:space="preserve">Division 00 – </w:t>
      </w:r>
      <w:r w:rsidR="009C345F" w:rsidRPr="009C345F">
        <w:rPr>
          <w:rFonts w:ascii="Segoe UI" w:hAnsi="Segoe UI" w:cs="Segoe UI"/>
          <w:sz w:val="20"/>
          <w:szCs w:val="20"/>
        </w:rPr>
        <w:t>Procurement and Contracting Requirements</w:t>
      </w:r>
    </w:p>
    <w:p w14:paraId="1A800823" w14:textId="14F3ADE0"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lastRenderedPageBreak/>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02 41 00 - Demolition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31 10 00 - Site Clearing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31 20 00 - Earth Moving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31 50 00 - Excavation Support and Protection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32 12 16 - Asphalt Paving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33 05 00 - Common Work Results for Utilities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33 10 00 - Water Distribution System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33 12 00 - Water Service Connections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33 30 00 - Sanitary Sewer System - Provide all labor, material, equipment, and services required to furnish and install all items included in this section of the Project Manual, as it relates to Subcontractor's Scope of Work.</w:t>
      </w:r>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65B5C117"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009C345F">
        <w:rPr>
          <w:rFonts w:ascii="Segoe UI" w:hAnsi="Segoe UI" w:cs="Segoe UI"/>
          <w:sz w:val="20"/>
          <w:szCs w:val="20"/>
        </w:rPr>
        <w:t xml:space="preserve">5 – 26-01-019 - </w:t>
      </w:r>
      <w:r w:rsidR="009C345F" w:rsidRPr="009C345F">
        <w:rPr>
          <w:rFonts w:ascii="Segoe UI" w:hAnsi="Segoe UI" w:cs="Segoe UI"/>
          <w:sz w:val="20"/>
          <w:szCs w:val="20"/>
        </w:rPr>
        <w:t xml:space="preserve">NCSD - Tonopah HS Sports Field </w:t>
      </w:r>
      <w:proofErr w:type="spellStart"/>
      <w:r w:rsidR="009C345F" w:rsidRPr="009C345F">
        <w:rPr>
          <w:rFonts w:ascii="Segoe UI" w:hAnsi="Segoe UI" w:cs="Segoe UI"/>
          <w:sz w:val="20"/>
          <w:szCs w:val="20"/>
        </w:rPr>
        <w:t>Phs'd</w:t>
      </w:r>
      <w:proofErr w:type="spellEnd"/>
      <w:r w:rsidR="009C345F" w:rsidRPr="009C345F">
        <w:rPr>
          <w:rFonts w:ascii="Segoe UI" w:hAnsi="Segoe UI" w:cs="Segoe UI"/>
          <w:sz w:val="20"/>
          <w:szCs w:val="20"/>
        </w:rPr>
        <w:t xml:space="preserve"> Replacement</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Subcontractor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02AFAF92" w14:textId="77777777" w:rsidR="00230CA0" w:rsidRPr="00303D1E" w:rsidRDefault="00230CA0" w:rsidP="00230CA0">
      <w:pPr>
        <w:rPr>
          <w:rFonts w:ascii="Segoe UI" w:hAnsi="Segoe UI" w:cs="Segoe UI"/>
          <w:b/>
          <w:sz w:val="20"/>
          <w:szCs w:val="20"/>
          <w:highlight w:val="yellow"/>
        </w:rPr>
      </w:pPr>
    </w:p>
    <w:p w14:paraId="7A783CDD" w14:textId="77777777" w:rsidR="00230CA0" w:rsidRPr="008C0394" w:rsidRDefault="00230CA0" w:rsidP="00230CA0">
      <w:pPr>
        <w:pStyle w:val="ListParagraph"/>
        <w:ind w:left="1080"/>
        <w:jc w:val="both"/>
        <w:rPr>
          <w:rFonts w:ascii="Segoe UI" w:hAnsi="Segoe UI" w:cs="Segoe UI"/>
          <w:sz w:val="20"/>
          <w:szCs w:val="20"/>
        </w:rPr>
      </w:pPr>
    </w:p>
    <w:p w14:paraId="04D965A5" w14:textId="77777777" w:rsidR="00230CA0" w:rsidRPr="008C0394" w:rsidRDefault="00230CA0" w:rsidP="00230CA0">
      <w:pPr>
        <w:pStyle w:val="ListParagraph"/>
        <w:ind w:left="1080"/>
        <w:jc w:val="both"/>
        <w:rPr>
          <w:rFonts w:ascii="Segoe UI" w:hAnsi="Segoe UI" w:cs="Segoe UI"/>
          <w:sz w:val="20"/>
          <w:szCs w:val="20"/>
          <w:highlight w:val="yellow"/>
        </w:rPr>
      </w:pPr>
      <w:r>
        <w:rPr>
          <w:rFonts w:ascii="Segoe UI" w:hAnsi="Segoe UI" w:cs="Segoe UI"/>
          <w:sz w:val="20"/>
          <w:szCs w:val="20"/>
          <w:highlight w:val="yellow"/>
        </w:rPr>
        <w:t xml:space="preserve"> </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Addendum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#02</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FFF36B7" w14:textId="77777777" w:rsidR="00230CA0" w:rsidRPr="00F71408" w:rsidRDefault="00230CA0" w:rsidP="00230CA0">
      <w:pPr>
        <w:pStyle w:val="ListParagraph"/>
        <w:ind w:left="1080"/>
        <w:jc w:val="both"/>
        <w:rPr>
          <w:rFonts w:ascii="Segoe UI" w:hAnsi="Segoe UI" w:cs="Segoe UI"/>
          <w:sz w:val="20"/>
          <w:szCs w:val="20"/>
          <w:highlight w:val="yellow"/>
        </w:rPr>
      </w:pPr>
    </w:p>
    <w:p w14:paraId="4000B5A2" w14:textId="77777777" w:rsidR="00F91CC7" w:rsidRPr="00303D1E" w:rsidRDefault="00F91CC7" w:rsidP="00F91CC7">
      <w:pPr>
        <w:rPr>
          <w:rFonts w:ascii="Segoe UI" w:hAnsi="Segoe UI" w:cs="Segoe UI"/>
          <w:b/>
          <w:sz w:val="20"/>
          <w:szCs w:val="20"/>
          <w:highlight w:val="yellow"/>
        </w:rPr>
      </w:pPr>
    </w:p>
    <w:p w14:paraId="485CF9F6" w14:textId="77777777" w:rsidR="00FD5975" w:rsidRPr="00996E83" w:rsidRDefault="00FD5975" w:rsidP="00B7313D">
      <w:pPr>
        <w:pStyle w:val="ListParagraph"/>
        <w:ind w:left="1080"/>
        <w:jc w:val="both"/>
        <w:rPr>
          <w:rFonts w:ascii="Segoe UI" w:hAnsi="Segoe UI" w:cs="Segoe UI"/>
          <w:sz w:val="20"/>
          <w:szCs w:val="20"/>
        </w:rPr>
      </w:pPr>
    </w:p>
    <w:p w14:paraId="17795212" w14:textId="77777777" w:rsidR="00FD5975" w:rsidRPr="00996E83" w:rsidRDefault="00FD5975" w:rsidP="00B7313D">
      <w:pPr>
        <w:pStyle w:val="ListParagraph"/>
        <w:ind w:left="1080"/>
        <w:jc w:val="both"/>
        <w:rPr>
          <w:rFonts w:ascii="Segoe UI" w:hAnsi="Segoe UI" w:cs="Segoe UI"/>
          <w:sz w:val="20"/>
          <w:szCs w:val="20"/>
        </w:rPr>
      </w:pP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102BA50B"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r w:rsidR="00B95165" w:rsidRPr="00362A30">
        <w:rPr>
          <w:rFonts w:ascii="Segoe UI" w:hAnsi="Segoe UI" w:cs="Segoe UI"/>
          <w:sz w:val="20"/>
          <w:szCs w:val="20"/>
          <w:highlight w:val="yellow"/>
        </w:rPr>
        <w:t xml:space="preserve"/>
      </w:r>
      <w:r w:rsidRPr="00362A30">
        <w:rPr>
          <w:rFonts w:ascii="Segoe UI" w:hAnsi="Segoe UI" w:cs="Segoe UI"/>
          <w:sz w:val="20"/>
          <w:szCs w:val="20"/>
          <w:highlight w:val="yellow"/>
        </w:rPr>
        <w:t xml:space="preserve">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4D9E5BD6" w14:textId="77777777" w:rsidR="00EE5A69" w:rsidRPr="009C345F" w:rsidRDefault="00EE5A69" w:rsidP="009C345F">
      <w:pPr>
        <w:rPr>
          <w:rFonts w:ascii="Segoe UI" w:hAnsi="Segoe UI" w:cs="Segoe UI"/>
          <w:sz w:val="20"/>
          <w:szCs w:val="20"/>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sidRPr="00230CA0">
        <w:rPr>
          <w:rFonts w:ascii="Segoe UI" w:hAnsi="Segoe UI" w:cs="Segoe UI"/>
          <w:sz w:val="20"/>
          <w:szCs w:val="20"/>
        </w:rPr>
        <w:t xml:space="preserve">All Submittals shall be </w:t>
      </w:r>
      <w:r w:rsidR="00A22D63" w:rsidRPr="00230CA0">
        <w:rPr>
          <w:rFonts w:ascii="Segoe UI" w:hAnsi="Segoe UI" w:cs="Segoe UI"/>
          <w:sz w:val="20"/>
          <w:szCs w:val="20"/>
        </w:rPr>
        <w:t>submitted in electronic format online</w:t>
      </w:r>
      <w:r w:rsidR="00D53740" w:rsidRPr="00230CA0">
        <w:rPr>
          <w:rFonts w:ascii="Segoe UI" w:hAnsi="Segoe UI" w:cs="Segoe UI"/>
          <w:sz w:val="20"/>
          <w:szCs w:val="20"/>
        </w:rPr>
        <w:t xml:space="preserve"> using Procore</w:t>
      </w:r>
      <w:r w:rsidR="00F87BB1" w:rsidRPr="00230CA0">
        <w:rPr>
          <w:rFonts w:ascii="Segoe UI" w:hAnsi="Segoe UI" w:cs="Segoe UI"/>
          <w:sz w:val="20"/>
          <w:szCs w:val="20"/>
        </w:rPr>
        <w:t xml:space="preserve">. </w:t>
      </w:r>
      <w:r w:rsidR="00A22D63" w:rsidRPr="00230CA0">
        <w:rPr>
          <w:rFonts w:ascii="Segoe UI" w:hAnsi="Segoe UI" w:cs="Segoe UI"/>
          <w:sz w:val="20"/>
          <w:szCs w:val="20"/>
        </w:rPr>
        <w:t xml:space="preserve"> </w:t>
      </w:r>
      <w:r w:rsidR="00A22D63" w:rsidRPr="00996E83">
        <w:rPr>
          <w:rFonts w:ascii="Segoe UI" w:hAnsi="Segoe UI" w:cs="Segoe UI"/>
          <w:sz w:val="20"/>
          <w:szCs w:val="20"/>
          <w:highlight w:val="yellow"/>
        </w:rPr>
        <w:t xml:space="preserve">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 xml:space="preserve">six (6) physical hard copies of all submittals.</w:t>
      </w:r>
      <w:r w:rsidR="007324F5" w:rsidRPr="00996E83">
        <w:rPr>
          <w:rFonts w:ascii="Segoe UI" w:hAnsi="Segoe UI" w:cs="Segoe UI"/>
          <w:sz w:val="20"/>
          <w:szCs w:val="20"/>
          <w:highlight w:val="yellow"/>
        </w:rPr>
        <w:t xml:space="preserve"/>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4BADF5F1" w:rsidR="00F176EA" w:rsidRPr="00E340BC" w:rsidRDefault="00F176EA" w:rsidP="00F176EA">
      <w:pPr>
        <w:pStyle w:val="ListParagraph"/>
        <w:numPr>
          <w:ilvl w:val="0"/>
          <w:numId w:val="16"/>
        </w:numPr>
        <w:jc w:val="both"/>
        <w:rPr>
          <w:rFonts w:ascii="Segoe UI" w:hAnsi="Segoe UI" w:cs="Segoe UI"/>
          <w:sz w:val="20"/>
          <w:szCs w:val="20"/>
          <w:highlight w:val="yellow"/>
        </w:rPr>
      </w:pPr>
      <w:r w:rsidRPr="00CA3AAF">
        <w:rPr>
          <w:rFonts w:ascii="Segoe UI" w:hAnsi="Segoe UI" w:cs="Segoe UI"/>
          <w:sz w:val="20"/>
          <w:szCs w:val="20"/>
          <w:highlight w:val="yellow"/>
        </w:rPr>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r w:rsidR="00230CA0" w:rsidRPr="00230CA0">
        <w:rPr>
          <w:rFonts w:ascii="Segoe UI" w:hAnsi="Segoe UI" w:cs="Segoe UI"/>
          <w:color w:val="FF0000"/>
          <w:sz w:val="20"/>
          <w:szCs w:val="20"/>
          <w:highlight w:val="yellow"/>
        </w:rPr>
        <w:t xml:space="preserve"> </w:t>
      </w:r>
      <w:r w:rsidR="00230CA0">
        <w:rPr>
          <w:rFonts w:ascii="Segoe UI" w:hAnsi="Segoe UI" w:cs="Segoe UI"/>
          <w:color w:val="FF0000"/>
          <w:sz w:val="20"/>
          <w:szCs w:val="20"/>
          <w:highlight w:val="yellow"/>
        </w:rPr>
        <w:t>&gt;Do Not Edit this paragraph you can delete all of it or keep all of it KH&lt;</w:t>
      </w:r>
    </w:p>
    <w:p w14:paraId="27A3F8CB" w14:textId="77777777" w:rsidR="00EE5A69" w:rsidRPr="00996E83" w:rsidRDefault="00EE5A69" w:rsidP="00EE5A69">
      <w:pPr>
        <w:pStyle w:val="ListParagraph"/>
        <w:rPr>
          <w:rFonts w:ascii="Segoe UI" w:hAnsi="Segoe UI" w:cs="Segoe UI"/>
          <w:sz w:val="20"/>
          <w:szCs w:val="20"/>
          <w:highlight w:val="yellow"/>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230CA0" w:rsidRDefault="00501C07"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Building permits</w:t>
      </w:r>
    </w:p>
    <w:p w14:paraId="7ABC122A" w14:textId="77777777" w:rsidR="00501C07" w:rsidRPr="00230CA0" w:rsidRDefault="007E5DF5"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Bonds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Type II aggregate base and geotextile fabric beneath the synthetic turf field</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Slot drains and trench drains at the track perimeter, and the concrete curb at the track perimeter</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Grading at the existing main access road, which is to remain as-is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Leveling sand at the field, and 3/8 inch by 1/2 inch fractured rock</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Slope stabilization beyond that required to maintain the angle of repose at graded slopes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Decomposed granite at the shot put and discus area</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Track and field signage and athletic field markings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Long jump pit sand and rip rap at the swale</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Propane gas system at the abandoned elementary school campus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Concrete flatwork, sidewalks, curb and gutter, and athletic equipment footings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Dry utility trenching and backfill, except as specifically included above</w:t>
      </w:r>
    </w:p>
    <w:sectPr w:rsidR="008E129F"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7928" w14:textId="77777777" w:rsidR="00192AEB" w:rsidRDefault="00192AEB" w:rsidP="00D60FB0">
      <w:r>
        <w:separator/>
      </w:r>
    </w:p>
  </w:endnote>
  <w:endnote w:type="continuationSeparator" w:id="0">
    <w:p w14:paraId="02BD736B" w14:textId="77777777" w:rsidR="00192AEB" w:rsidRDefault="00192AEB"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1F57" w14:textId="77777777" w:rsidR="00192AEB" w:rsidRDefault="00192AEB" w:rsidP="00D60FB0">
      <w:r>
        <w:separator/>
      </w:r>
    </w:p>
  </w:footnote>
  <w:footnote w:type="continuationSeparator" w:id="0">
    <w:p w14:paraId="3A162B34" w14:textId="77777777" w:rsidR="00192AEB" w:rsidRDefault="00192AEB"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5D5D73"/>
    <w:multiLevelType w:val="multilevel"/>
    <w:tmpl w:val="90CC82BE"/>
    <w:lvl w:ilvl="0">
      <w:start w:val="2"/>
      <w:numFmt w:val="decimal"/>
      <w:lvlText w:val="%1."/>
      <w:lvlJc w:val="left"/>
      <w:pPr>
        <w:ind w:left="720" w:hanging="360"/>
      </w:pPr>
      <w:rPr>
        <w:rFonts w:ascii="Segoe UI" w:eastAsia="Times New Roman" w:hAnsi="Segoe UI" w:cs="Segoe UI" w:hint="default"/>
        <w:b w:val="0"/>
      </w:rPr>
    </w:lvl>
    <w:lvl w:ilvl="1">
      <w:start w:val="6"/>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3"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04C06D7"/>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0" w15:restartNumberingAfterBreak="0">
    <w:nsid w:val="70CE6C34"/>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1"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CFF0CEE"/>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3"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6"/>
  </w:num>
  <w:num w:numId="3" w16cid:durableId="1458451784">
    <w:abstractNumId w:val="9"/>
  </w:num>
  <w:num w:numId="4" w16cid:durableId="2120098783">
    <w:abstractNumId w:val="5"/>
  </w:num>
  <w:num w:numId="5" w16cid:durableId="314527722">
    <w:abstractNumId w:val="15"/>
  </w:num>
  <w:num w:numId="6" w16cid:durableId="1632437174">
    <w:abstractNumId w:val="14"/>
  </w:num>
  <w:num w:numId="7" w16cid:durableId="487022357">
    <w:abstractNumId w:val="10"/>
  </w:num>
  <w:num w:numId="8" w16cid:durableId="1288513757">
    <w:abstractNumId w:val="12"/>
  </w:num>
  <w:num w:numId="9" w16cid:durableId="1159687408">
    <w:abstractNumId w:val="17"/>
  </w:num>
  <w:num w:numId="10" w16cid:durableId="1365639651">
    <w:abstractNumId w:val="21"/>
  </w:num>
  <w:num w:numId="11" w16cid:durableId="1832527934">
    <w:abstractNumId w:val="18"/>
  </w:num>
  <w:num w:numId="12" w16cid:durableId="1334264828">
    <w:abstractNumId w:val="0"/>
  </w:num>
  <w:num w:numId="13" w16cid:durableId="2030179828">
    <w:abstractNumId w:val="11"/>
  </w:num>
  <w:num w:numId="14" w16cid:durableId="268664808">
    <w:abstractNumId w:val="8"/>
  </w:num>
  <w:num w:numId="15" w16cid:durableId="2095125114">
    <w:abstractNumId w:val="4"/>
  </w:num>
  <w:num w:numId="16" w16cid:durableId="509565522">
    <w:abstractNumId w:val="6"/>
  </w:num>
  <w:num w:numId="17" w16cid:durableId="273482142">
    <w:abstractNumId w:val="23"/>
  </w:num>
  <w:num w:numId="18" w16cid:durableId="559949367">
    <w:abstractNumId w:val="3"/>
  </w:num>
  <w:num w:numId="19" w16cid:durableId="1143427259">
    <w:abstractNumId w:val="7"/>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4"/>
  </w:num>
  <w:num w:numId="24" w16cid:durableId="2129349571">
    <w:abstractNumId w:val="13"/>
  </w:num>
  <w:num w:numId="25" w16cid:durableId="1800881566">
    <w:abstractNumId w:val="22"/>
  </w:num>
  <w:num w:numId="26" w16cid:durableId="546725927">
    <w:abstractNumId w:val="19"/>
  </w:num>
  <w:num w:numId="27" w16cid:durableId="1713727284">
    <w:abstractNumId w:val="20"/>
  </w:num>
  <w:num w:numId="28" w16cid:durableId="15211153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2AD9"/>
    <w:rsid w:val="000075B3"/>
    <w:rsid w:val="00013B05"/>
    <w:rsid w:val="00014FF9"/>
    <w:rsid w:val="000206F2"/>
    <w:rsid w:val="00023F32"/>
    <w:rsid w:val="00024835"/>
    <w:rsid w:val="00026510"/>
    <w:rsid w:val="000274BF"/>
    <w:rsid w:val="00032405"/>
    <w:rsid w:val="000354F5"/>
    <w:rsid w:val="000441C6"/>
    <w:rsid w:val="00045CD2"/>
    <w:rsid w:val="000469E3"/>
    <w:rsid w:val="00050A2A"/>
    <w:rsid w:val="00053806"/>
    <w:rsid w:val="00054331"/>
    <w:rsid w:val="000621D0"/>
    <w:rsid w:val="00064534"/>
    <w:rsid w:val="000816D8"/>
    <w:rsid w:val="0008378B"/>
    <w:rsid w:val="00086D12"/>
    <w:rsid w:val="00086EF5"/>
    <w:rsid w:val="0009044B"/>
    <w:rsid w:val="0009460D"/>
    <w:rsid w:val="0009483D"/>
    <w:rsid w:val="000A0FB5"/>
    <w:rsid w:val="000B3AFD"/>
    <w:rsid w:val="000B6852"/>
    <w:rsid w:val="000C054A"/>
    <w:rsid w:val="000C2E3F"/>
    <w:rsid w:val="000C3E11"/>
    <w:rsid w:val="000C5ED6"/>
    <w:rsid w:val="000C6510"/>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83CDB"/>
    <w:rsid w:val="00191BF3"/>
    <w:rsid w:val="00192AEB"/>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0CA0"/>
    <w:rsid w:val="0023208A"/>
    <w:rsid w:val="00232474"/>
    <w:rsid w:val="00232E53"/>
    <w:rsid w:val="002461F0"/>
    <w:rsid w:val="00247C56"/>
    <w:rsid w:val="002508BD"/>
    <w:rsid w:val="00251763"/>
    <w:rsid w:val="00255FE6"/>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97430"/>
    <w:rsid w:val="002B3F98"/>
    <w:rsid w:val="002B5E8D"/>
    <w:rsid w:val="002B6EEB"/>
    <w:rsid w:val="002C04E6"/>
    <w:rsid w:val="002C0C0B"/>
    <w:rsid w:val="002C1DE4"/>
    <w:rsid w:val="002C4EA1"/>
    <w:rsid w:val="002C63BE"/>
    <w:rsid w:val="002C6E34"/>
    <w:rsid w:val="002C7684"/>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BF"/>
    <w:rsid w:val="003F5F1E"/>
    <w:rsid w:val="00400DD8"/>
    <w:rsid w:val="0041797E"/>
    <w:rsid w:val="00421051"/>
    <w:rsid w:val="004236ED"/>
    <w:rsid w:val="00427C19"/>
    <w:rsid w:val="00432665"/>
    <w:rsid w:val="00435DAF"/>
    <w:rsid w:val="0044142C"/>
    <w:rsid w:val="0044198E"/>
    <w:rsid w:val="00443F19"/>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D9"/>
    <w:rsid w:val="00527DF4"/>
    <w:rsid w:val="00535D6F"/>
    <w:rsid w:val="0054002B"/>
    <w:rsid w:val="005407B2"/>
    <w:rsid w:val="005446A6"/>
    <w:rsid w:val="005449CD"/>
    <w:rsid w:val="00545E2D"/>
    <w:rsid w:val="005466B9"/>
    <w:rsid w:val="00552305"/>
    <w:rsid w:val="00565222"/>
    <w:rsid w:val="0056563A"/>
    <w:rsid w:val="0057165B"/>
    <w:rsid w:val="00573BD1"/>
    <w:rsid w:val="00574895"/>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54199"/>
    <w:rsid w:val="00655116"/>
    <w:rsid w:val="00664EE6"/>
    <w:rsid w:val="00666E06"/>
    <w:rsid w:val="006753E0"/>
    <w:rsid w:val="00675CD3"/>
    <w:rsid w:val="00676780"/>
    <w:rsid w:val="006824E3"/>
    <w:rsid w:val="0068256D"/>
    <w:rsid w:val="00684F6D"/>
    <w:rsid w:val="006856C0"/>
    <w:rsid w:val="00697912"/>
    <w:rsid w:val="00697EAA"/>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87831"/>
    <w:rsid w:val="007916E7"/>
    <w:rsid w:val="00794668"/>
    <w:rsid w:val="007971A1"/>
    <w:rsid w:val="007A4C66"/>
    <w:rsid w:val="007A5E22"/>
    <w:rsid w:val="007B4813"/>
    <w:rsid w:val="007B4FB0"/>
    <w:rsid w:val="007C0EC6"/>
    <w:rsid w:val="007C5589"/>
    <w:rsid w:val="007D3012"/>
    <w:rsid w:val="007D39AF"/>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3366"/>
    <w:rsid w:val="00835258"/>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96E83"/>
    <w:rsid w:val="009A2F44"/>
    <w:rsid w:val="009A6569"/>
    <w:rsid w:val="009A6887"/>
    <w:rsid w:val="009B0CEE"/>
    <w:rsid w:val="009B117C"/>
    <w:rsid w:val="009B5429"/>
    <w:rsid w:val="009C345F"/>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CB0"/>
    <w:rsid w:val="00A47936"/>
    <w:rsid w:val="00A47DED"/>
    <w:rsid w:val="00A51F24"/>
    <w:rsid w:val="00A51F2F"/>
    <w:rsid w:val="00A5489B"/>
    <w:rsid w:val="00A6384E"/>
    <w:rsid w:val="00A70B49"/>
    <w:rsid w:val="00A73476"/>
    <w:rsid w:val="00A75723"/>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3B1E"/>
    <w:rsid w:val="00C50339"/>
    <w:rsid w:val="00C55312"/>
    <w:rsid w:val="00C56DE2"/>
    <w:rsid w:val="00C603FB"/>
    <w:rsid w:val="00C61C3C"/>
    <w:rsid w:val="00C61FF7"/>
    <w:rsid w:val="00C66DF5"/>
    <w:rsid w:val="00C706E7"/>
    <w:rsid w:val="00C70E15"/>
    <w:rsid w:val="00C73781"/>
    <w:rsid w:val="00C80019"/>
    <w:rsid w:val="00C80CE9"/>
    <w:rsid w:val="00C86979"/>
    <w:rsid w:val="00C90851"/>
    <w:rsid w:val="00C912D5"/>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F5928"/>
    <w:rsid w:val="00CF761E"/>
    <w:rsid w:val="00D03AD7"/>
    <w:rsid w:val="00D0574B"/>
    <w:rsid w:val="00D06813"/>
    <w:rsid w:val="00D10F22"/>
    <w:rsid w:val="00D169B2"/>
    <w:rsid w:val="00D179AA"/>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642D"/>
    <w:rsid w:val="00E14DF9"/>
    <w:rsid w:val="00E20D05"/>
    <w:rsid w:val="00E20D91"/>
    <w:rsid w:val="00E21A72"/>
    <w:rsid w:val="00E22D9A"/>
    <w:rsid w:val="00E340BC"/>
    <w:rsid w:val="00E46112"/>
    <w:rsid w:val="00E46A66"/>
    <w:rsid w:val="00E46D23"/>
    <w:rsid w:val="00E51D4C"/>
    <w:rsid w:val="00E53A2C"/>
    <w:rsid w:val="00E567C3"/>
    <w:rsid w:val="00E567F5"/>
    <w:rsid w:val="00E57666"/>
    <w:rsid w:val="00E62FDA"/>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AB2"/>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21</TotalTime>
  <Pages>4</Pages>
  <Words>1701</Words>
  <Characters>9069</Characters>
  <Application>Microsoft Office Word</Application>
  <DocSecurity>0</DocSecurity>
  <Lines>226</Lines>
  <Paragraphs>122</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Kathleen Hamilton</cp:lastModifiedBy>
  <cp:revision>8</cp:revision>
  <cp:lastPrinted>2019-03-28T22:44:00Z</cp:lastPrinted>
  <dcterms:created xsi:type="dcterms:W3CDTF">2025-05-09T15:55:00Z</dcterms:created>
  <dcterms:modified xsi:type="dcterms:W3CDTF">2026-07-21T19:22:00Z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