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62BD" w14:textId="7B540964" w:rsidR="00D96BCD" w:rsidRPr="00F2335F" w:rsidRDefault="00BD52FF" w:rsidP="00BD52FF">
      <w:pPr>
        <w:tabs>
          <w:tab w:val="left" w:pos="450"/>
          <w:tab w:val="left" w:pos="990"/>
        </w:tabs>
        <w:spacing w:before="60" w:after="120" w:line="240" w:lineRule="auto"/>
        <w:jc w:val="both"/>
        <w:rPr>
          <w:rFonts w:ascii="Segoe UI" w:hAnsi="Segoe UI" w:cs="Segoe UI"/>
          <w:sz w:val="20"/>
          <w:szCs w:val="20"/>
        </w:rPr>
      </w:pPr>
      <w:r w:rsidRPr="00F2335F">
        <w:rPr>
          <w:rFonts w:ascii="Segoe UI" w:hAnsi="Segoe UI" w:cs="Segoe UI"/>
          <w:sz w:val="20"/>
          <w:szCs w:val="20"/>
        </w:rPr>
        <w:t xml:space="preserve">The Basis of </w:t>
      </w:r>
      <w:r w:rsidR="00D65986" w:rsidRPr="00F2335F">
        <w:rPr>
          <w:rFonts w:ascii="Segoe UI" w:hAnsi="Segoe UI" w:cs="Segoe UI"/>
          <w:sz w:val="20"/>
          <w:szCs w:val="20"/>
        </w:rPr>
        <w:t>Proposal</w:t>
      </w:r>
      <w:r w:rsidRPr="00F2335F">
        <w:rPr>
          <w:rFonts w:ascii="Segoe UI" w:hAnsi="Segoe UI" w:cs="Segoe UI"/>
          <w:sz w:val="20"/>
          <w:szCs w:val="20"/>
        </w:rPr>
        <w:t xml:space="preserve"> is a written explanation clarifying the scope, assumptions and exclusions used in establishing the </w:t>
      </w:r>
      <w:r w:rsidR="00D65986" w:rsidRPr="00F2335F">
        <w:rPr>
          <w:rFonts w:ascii="Segoe UI" w:hAnsi="Segoe UI" w:cs="Segoe UI"/>
          <w:sz w:val="20"/>
          <w:szCs w:val="20"/>
        </w:rPr>
        <w:t>Guaranteed Maximum Price Proposal</w:t>
      </w:r>
      <w:r w:rsidRPr="00F2335F">
        <w:rPr>
          <w:rFonts w:ascii="Segoe UI" w:hAnsi="Segoe UI" w:cs="Segoe UI"/>
          <w:sz w:val="20"/>
          <w:szCs w:val="20"/>
        </w:rPr>
        <w:t xml:space="preserve"> dated </w:t>
      </w:r>
      <w:r w:rsidR="00794DD4">
        <w:rPr>
          <w:rFonts w:ascii="Segoe UI" w:hAnsi="Segoe UI" w:cs="Segoe UI"/>
          <w:iCs/>
          <w:sz w:val="20"/>
          <w:szCs w:val="20"/>
        </w:rPr>
        <w:t>July 1</w:t>
      </w:r>
      <w:r w:rsidR="00E505F1" w:rsidRPr="00F2335F">
        <w:rPr>
          <w:rFonts w:ascii="Segoe UI" w:hAnsi="Segoe UI" w:cs="Segoe UI"/>
          <w:iCs/>
          <w:sz w:val="20"/>
          <w:szCs w:val="20"/>
        </w:rPr>
        <w:t>, 2026</w:t>
      </w:r>
      <w:r w:rsidR="00937AED" w:rsidRPr="00F2335F">
        <w:rPr>
          <w:rFonts w:ascii="Segoe UI" w:hAnsi="Segoe UI" w:cs="Segoe UI"/>
          <w:iCs/>
          <w:sz w:val="20"/>
          <w:szCs w:val="20"/>
        </w:rPr>
        <w:t>.</w:t>
      </w:r>
      <w:r w:rsidRPr="00F2335F">
        <w:rPr>
          <w:rFonts w:ascii="Segoe UI" w:hAnsi="Segoe UI" w:cs="Segoe UI"/>
          <w:sz w:val="20"/>
          <w:szCs w:val="20"/>
        </w:rPr>
        <w:t xml:space="preserve"> The </w:t>
      </w:r>
      <w:r w:rsidR="002D0CD9" w:rsidRPr="00F2335F">
        <w:rPr>
          <w:rFonts w:ascii="Segoe UI" w:hAnsi="Segoe UI" w:cs="Segoe UI"/>
          <w:sz w:val="20"/>
          <w:szCs w:val="20"/>
        </w:rPr>
        <w:t>Proposal</w:t>
      </w:r>
      <w:r w:rsidRPr="00F2335F">
        <w:rPr>
          <w:rFonts w:ascii="Segoe UI" w:hAnsi="Segoe UI" w:cs="Segoe UI"/>
          <w:sz w:val="20"/>
          <w:szCs w:val="20"/>
        </w:rPr>
        <w:t xml:space="preserve"> is presented in a ten group, systems format best utilized for analyzing and comparing project costs during design and preconstruction. This </w:t>
      </w:r>
      <w:r w:rsidR="00D65986" w:rsidRPr="00F2335F">
        <w:rPr>
          <w:rFonts w:ascii="Segoe UI" w:hAnsi="Segoe UI" w:cs="Segoe UI"/>
          <w:sz w:val="20"/>
          <w:szCs w:val="20"/>
        </w:rPr>
        <w:t>Proposal</w:t>
      </w:r>
      <w:r w:rsidRPr="00F2335F">
        <w:rPr>
          <w:rFonts w:ascii="Segoe UI" w:hAnsi="Segoe UI" w:cs="Segoe UI"/>
          <w:sz w:val="20"/>
          <w:szCs w:val="20"/>
        </w:rPr>
        <w:t xml:space="preserve"> is based on CORE’s incorporation of the scope shown on</w:t>
      </w:r>
      <w:r w:rsidR="006C6604" w:rsidRPr="00F2335F">
        <w:rPr>
          <w:rFonts w:ascii="Segoe UI" w:hAnsi="Segoe UI" w:cs="Segoe UI"/>
          <w:sz w:val="20"/>
          <w:szCs w:val="20"/>
        </w:rPr>
        <w:t xml:space="preserve"> Documents listed in the Enumeration of Documents Exhibit</w:t>
      </w:r>
      <w:r w:rsidRPr="00F2335F">
        <w:rPr>
          <w:rFonts w:ascii="Segoe UI" w:hAnsi="Segoe UI" w:cs="Segoe UI"/>
          <w:sz w:val="20"/>
          <w:szCs w:val="20"/>
        </w:rPr>
        <w:t xml:space="preserve"> the scope clarifications below.</w:t>
      </w:r>
    </w:p>
    <w:p w14:paraId="06FEF230" w14:textId="77777777" w:rsidR="002A7326" w:rsidRPr="00CD2F54" w:rsidRDefault="002A7326" w:rsidP="002A7326">
      <w:pPr>
        <w:pBdr>
          <w:bottom w:val="single" w:sz="4" w:space="1" w:color="C9C9C9" w:themeColor="accent3" w:themeTint="99"/>
        </w:pBdr>
        <w:tabs>
          <w:tab w:val="left" w:pos="450"/>
          <w:tab w:val="left" w:pos="990"/>
        </w:tabs>
        <w:spacing w:before="60" w:after="120" w:line="240" w:lineRule="auto"/>
        <w:jc w:val="both"/>
        <w:rPr>
          <w:rFonts w:ascii="Segoe UI" w:hAnsi="Segoe UI" w:cs="Segoe UI"/>
          <w:color w:val="008348"/>
          <w:sz w:val="36"/>
          <w:szCs w:val="36"/>
        </w:rPr>
      </w:pPr>
      <w:r w:rsidRPr="00CD2F54">
        <w:rPr>
          <w:rFonts w:ascii="Segoe UI" w:hAnsi="Segoe UI" w:cs="Segoe UI"/>
          <w:color w:val="008348"/>
          <w:sz w:val="36"/>
          <w:szCs w:val="36"/>
        </w:rPr>
        <w:t>Assumptions, Clarifications, &amp; Exclusions</w:t>
      </w:r>
    </w:p>
    <w:p w14:paraId="3C353F14" w14:textId="77777777" w:rsidR="00F31BAC" w:rsidRPr="00660B65" w:rsidRDefault="00F31BAC" w:rsidP="00F31BAC">
      <w:pPr>
        <w:spacing w:after="0"/>
        <w:rPr>
          <w:rFonts w:ascii="Segoe UI" w:hAnsi="Segoe UI" w:cs="Segoe UI"/>
          <w:b/>
          <w:sz w:val="24"/>
          <w:szCs w:val="24"/>
        </w:rPr>
      </w:pPr>
      <w:r w:rsidRPr="00660B65">
        <w:rPr>
          <w:rFonts w:ascii="Segoe UI" w:hAnsi="Segoe UI" w:cs="Segoe UI"/>
          <w:b/>
          <w:sz w:val="24"/>
          <w:szCs w:val="24"/>
        </w:rPr>
        <w:t>Schedule</w:t>
      </w:r>
    </w:p>
    <w:p w14:paraId="61C1A759" w14:textId="77777777" w:rsidR="00F31BAC" w:rsidRPr="00D65986" w:rsidRDefault="00F31BAC" w:rsidP="00F31BAC">
      <w:pPr>
        <w:pStyle w:val="ListParagraph"/>
        <w:numPr>
          <w:ilvl w:val="0"/>
          <w:numId w:val="14"/>
        </w:numPr>
        <w:spacing w:after="0"/>
        <w:rPr>
          <w:rFonts w:ascii="Segoe UI" w:hAnsi="Segoe UI" w:cs="Segoe UI"/>
          <w:sz w:val="20"/>
          <w:szCs w:val="20"/>
        </w:rPr>
      </w:pPr>
      <w:r w:rsidRPr="00D65986">
        <w:rPr>
          <w:rFonts w:ascii="Segoe UI" w:hAnsi="Segoe UI" w:cs="Segoe UI"/>
          <w:sz w:val="20"/>
          <w:szCs w:val="20"/>
        </w:rPr>
        <w:t xml:space="preserve">This </w:t>
      </w:r>
      <w:r>
        <w:rPr>
          <w:rFonts w:ascii="Segoe UI" w:hAnsi="Segoe UI" w:cs="Segoe UI"/>
          <w:sz w:val="20"/>
          <w:szCs w:val="20"/>
        </w:rPr>
        <w:t>Proposal</w:t>
      </w:r>
      <w:r w:rsidRPr="00D65986">
        <w:rPr>
          <w:rFonts w:ascii="Segoe UI" w:hAnsi="Segoe UI" w:cs="Segoe UI"/>
          <w:sz w:val="20"/>
          <w:szCs w:val="20"/>
        </w:rPr>
        <w:t xml:space="preserve"> is based upon the performance of the work per the attached Construction Schedule, which is an integral part of this </w:t>
      </w:r>
      <w:r>
        <w:rPr>
          <w:rFonts w:ascii="Segoe UI" w:hAnsi="Segoe UI" w:cs="Segoe UI"/>
          <w:sz w:val="20"/>
          <w:szCs w:val="20"/>
        </w:rPr>
        <w:t>GMP Proposal</w:t>
      </w:r>
      <w:r w:rsidRPr="00D65986">
        <w:rPr>
          <w:rFonts w:ascii="Segoe UI" w:hAnsi="Segoe UI" w:cs="Segoe UI"/>
          <w:sz w:val="20"/>
          <w:szCs w:val="20"/>
        </w:rPr>
        <w:t xml:space="preserve">.  </w:t>
      </w:r>
    </w:p>
    <w:p w14:paraId="5D3DED4D" w14:textId="77777777" w:rsidR="00F31BAC" w:rsidRPr="00D65986" w:rsidRDefault="00F31BAC" w:rsidP="00F31BAC">
      <w:pPr>
        <w:pStyle w:val="ListParagraph"/>
        <w:numPr>
          <w:ilvl w:val="0"/>
          <w:numId w:val="14"/>
        </w:numPr>
        <w:spacing w:after="0"/>
        <w:rPr>
          <w:rFonts w:ascii="Segoe UI" w:hAnsi="Segoe UI" w:cs="Segoe UI"/>
          <w:sz w:val="20"/>
          <w:szCs w:val="20"/>
        </w:rPr>
      </w:pPr>
      <w:r w:rsidRPr="00D65986">
        <w:rPr>
          <w:rFonts w:ascii="Segoe UI" w:hAnsi="Segoe UI" w:cs="Segoe UI"/>
          <w:sz w:val="20"/>
          <w:szCs w:val="20"/>
        </w:rPr>
        <w:t xml:space="preserve">The Owner will have all necessary leasing or ownership agreements for the property in place, and building permits procured and in hand, prior to CORE Construction mobilizing on site.  CORE shall be granted an extension of time for delays resulting and potential adjustment of the GMP via change order if accelerating the schedule is required resulting from the Owner not ensuring building permit or any other Owner-Furnished, Owner-Installed (OFOI), or Owner-provided items are realized by the dates set forth in the construction schedule. </w:t>
      </w:r>
    </w:p>
    <w:p w14:paraId="2BC5995C" w14:textId="77777777" w:rsidR="00F31BAC" w:rsidRDefault="00F31BAC" w:rsidP="00F31BAC">
      <w:pPr>
        <w:pStyle w:val="ListParagraph"/>
        <w:numPr>
          <w:ilvl w:val="0"/>
          <w:numId w:val="14"/>
        </w:numPr>
        <w:spacing w:after="0"/>
        <w:rPr>
          <w:rFonts w:ascii="Segoe UI" w:hAnsi="Segoe UI" w:cs="Segoe UI"/>
          <w:sz w:val="20"/>
          <w:szCs w:val="20"/>
        </w:rPr>
      </w:pPr>
      <w:r w:rsidRPr="00D65986">
        <w:rPr>
          <w:rFonts w:ascii="Segoe UI" w:hAnsi="Segoe UI" w:cs="Segoe UI"/>
          <w:sz w:val="20"/>
          <w:szCs w:val="20"/>
        </w:rPr>
        <w:t>All concrete pours are assumed to be early morning pours. If the authorities having jurisdiction do</w:t>
      </w:r>
      <w:r>
        <w:rPr>
          <w:rFonts w:ascii="Segoe UI" w:hAnsi="Segoe UI" w:cs="Segoe UI"/>
          <w:sz w:val="20"/>
          <w:szCs w:val="20"/>
        </w:rPr>
        <w:t xml:space="preserve"> </w:t>
      </w:r>
      <w:r w:rsidRPr="00D65986">
        <w:rPr>
          <w:rFonts w:ascii="Segoe UI" w:hAnsi="Segoe UI" w:cs="Segoe UI"/>
          <w:sz w:val="20"/>
          <w:szCs w:val="20"/>
        </w:rPr>
        <w:t xml:space="preserve">not allow early morning </w:t>
      </w:r>
      <w:proofErr w:type="spellStart"/>
      <w:r w:rsidRPr="00D65986">
        <w:rPr>
          <w:rFonts w:ascii="Segoe UI" w:hAnsi="Segoe UI" w:cs="Segoe UI"/>
          <w:sz w:val="20"/>
          <w:szCs w:val="20"/>
        </w:rPr>
        <w:t>pours</w:t>
      </w:r>
      <w:proofErr w:type="spellEnd"/>
      <w:r w:rsidRPr="00D65986">
        <w:rPr>
          <w:rFonts w:ascii="Segoe UI" w:hAnsi="Segoe UI" w:cs="Segoe UI"/>
          <w:sz w:val="20"/>
          <w:szCs w:val="20"/>
        </w:rPr>
        <w:t xml:space="preserve">, the concrete pour sequence would be extended which would negatively affect the critical path of the Project Schedule. </w:t>
      </w:r>
    </w:p>
    <w:p w14:paraId="569937F6" w14:textId="77777777" w:rsidR="00F31BAC" w:rsidRPr="005067D8" w:rsidRDefault="00F31BAC" w:rsidP="00F31BAC">
      <w:pPr>
        <w:pStyle w:val="ListParagraph"/>
        <w:numPr>
          <w:ilvl w:val="0"/>
          <w:numId w:val="14"/>
        </w:numPr>
        <w:spacing w:after="0"/>
        <w:rPr>
          <w:rFonts w:ascii="Segoe UI" w:hAnsi="Segoe UI" w:cs="Segoe UI"/>
          <w:sz w:val="20"/>
          <w:szCs w:val="20"/>
        </w:rPr>
      </w:pPr>
      <w:r w:rsidRPr="005067D8">
        <w:rPr>
          <w:rFonts w:ascii="Segoe UI" w:hAnsi="Segoe UI" w:cs="Segoe UI"/>
          <w:sz w:val="20"/>
          <w:szCs w:val="20"/>
        </w:rPr>
        <w:t>All items to be salvaged will be removed and relocated by Owner prior to commencement of the Project.</w:t>
      </w:r>
    </w:p>
    <w:p w14:paraId="4F04B487" w14:textId="77777777" w:rsidR="00F31BAC" w:rsidRDefault="00F31BAC" w:rsidP="00F31BAC">
      <w:pPr>
        <w:spacing w:after="0"/>
        <w:rPr>
          <w:rFonts w:ascii="Segoe UI" w:hAnsi="Segoe UI" w:cs="Segoe UI"/>
          <w:sz w:val="20"/>
          <w:szCs w:val="20"/>
        </w:rPr>
      </w:pPr>
    </w:p>
    <w:p w14:paraId="028E88EC" w14:textId="77777777" w:rsidR="00F31BAC" w:rsidRPr="008840E4" w:rsidRDefault="00F31BAC" w:rsidP="00F31BAC">
      <w:pPr>
        <w:spacing w:after="0"/>
        <w:rPr>
          <w:rFonts w:ascii="Segoe UI" w:hAnsi="Segoe UI" w:cs="Segoe UI"/>
          <w:b/>
          <w:sz w:val="24"/>
          <w:szCs w:val="24"/>
        </w:rPr>
      </w:pPr>
      <w:r w:rsidRPr="008840E4">
        <w:rPr>
          <w:rFonts w:ascii="Segoe UI" w:hAnsi="Segoe UI" w:cs="Segoe UI"/>
          <w:b/>
          <w:sz w:val="24"/>
          <w:szCs w:val="24"/>
        </w:rPr>
        <w:t>Weather</w:t>
      </w:r>
    </w:p>
    <w:p w14:paraId="31276C19" w14:textId="77777777" w:rsidR="00F31BAC" w:rsidRDefault="00F31BAC" w:rsidP="00F31BAC">
      <w:pPr>
        <w:spacing w:after="0"/>
        <w:jc w:val="both"/>
        <w:rPr>
          <w:rFonts w:ascii="Segoe UI" w:hAnsi="Segoe UI" w:cs="Segoe UI"/>
          <w:sz w:val="20"/>
          <w:szCs w:val="20"/>
        </w:rPr>
      </w:pPr>
      <w:r>
        <w:rPr>
          <w:rFonts w:ascii="Segoe UI" w:hAnsi="Segoe UI" w:cs="Segoe UI"/>
          <w:sz w:val="20"/>
          <w:szCs w:val="20"/>
        </w:rPr>
        <w:t xml:space="preserve">The following table represents a mutual understanding of the number of reasonable days of adverse weather per month where no construction activities may occur due to unworkable field conditions.  CORE has assumed the risk </w:t>
      </w:r>
      <w:proofErr w:type="gramStart"/>
      <w:r>
        <w:rPr>
          <w:rFonts w:ascii="Segoe UI" w:hAnsi="Segoe UI" w:cs="Segoe UI"/>
          <w:sz w:val="20"/>
          <w:szCs w:val="20"/>
        </w:rPr>
        <w:t>to make</w:t>
      </w:r>
      <w:proofErr w:type="gramEnd"/>
      <w:r>
        <w:rPr>
          <w:rFonts w:ascii="Segoe UI" w:hAnsi="Segoe UI" w:cs="Segoe UI"/>
          <w:sz w:val="20"/>
          <w:szCs w:val="20"/>
        </w:rPr>
        <w:t xml:space="preserve"> up for lost days per month in accordance with this table.</w:t>
      </w:r>
    </w:p>
    <w:p w14:paraId="506AD4EC" w14:textId="77777777" w:rsidR="00F31BAC" w:rsidRDefault="00F31BAC" w:rsidP="00F31BAC">
      <w:pPr>
        <w:spacing w:after="0"/>
        <w:jc w:val="both"/>
        <w:rPr>
          <w:rFonts w:ascii="Segoe UI" w:hAnsi="Segoe UI" w:cs="Segoe UI"/>
          <w:sz w:val="20"/>
          <w:szCs w:val="20"/>
        </w:rPr>
      </w:pPr>
    </w:p>
    <w:p w14:paraId="2D774A69" w14:textId="77777777" w:rsidR="00F31BAC" w:rsidRDefault="00F31BAC" w:rsidP="00F31BAC">
      <w:pPr>
        <w:spacing w:after="0"/>
        <w:jc w:val="both"/>
        <w:rPr>
          <w:rFonts w:ascii="Segoe UI" w:hAnsi="Segoe UI" w:cs="Segoe UI"/>
          <w:sz w:val="20"/>
          <w:szCs w:val="20"/>
        </w:rPr>
      </w:pPr>
      <w:r>
        <w:rPr>
          <w:rFonts w:ascii="Segoe UI" w:hAnsi="Segoe UI" w:cs="Segoe UI"/>
          <w:sz w:val="20"/>
          <w:szCs w:val="20"/>
        </w:rPr>
        <w:t>CORE shall be granted an extension of time for delays resulting from additional lost days per calendar month beyond what is illustrated in this table.  The lost days illustrated in this schedule are per calendar month and shall not accrue from month to month.</w:t>
      </w:r>
    </w:p>
    <w:p w14:paraId="546E6E77" w14:textId="77777777" w:rsidR="00F31BAC" w:rsidRDefault="00F31BAC" w:rsidP="00F31BAC">
      <w:pPr>
        <w:spacing w:after="0"/>
        <w:rPr>
          <w:rFonts w:ascii="Segoe UI" w:hAnsi="Segoe UI" w:cs="Segoe UI"/>
          <w:sz w:val="20"/>
          <w:szCs w:val="20"/>
        </w:rPr>
      </w:pPr>
    </w:p>
    <w:tbl>
      <w:tblPr>
        <w:tblStyle w:val="TableGrid"/>
        <w:tblW w:w="6745" w:type="dxa"/>
        <w:jc w:val="center"/>
        <w:tblLook w:val="04A0" w:firstRow="1" w:lastRow="0" w:firstColumn="1" w:lastColumn="0" w:noHBand="0" w:noVBand="1"/>
      </w:tblPr>
      <w:tblGrid>
        <w:gridCol w:w="1555"/>
        <w:gridCol w:w="1680"/>
        <w:gridCol w:w="1710"/>
        <w:gridCol w:w="1800"/>
      </w:tblGrid>
      <w:tr w:rsidR="00F31BAC" w14:paraId="464DC80E"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2B90C0A5"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Month</w:t>
            </w:r>
          </w:p>
        </w:tc>
        <w:tc>
          <w:tcPr>
            <w:tcW w:w="1680" w:type="dxa"/>
            <w:tcBorders>
              <w:top w:val="single" w:sz="4" w:space="0" w:color="auto"/>
              <w:left w:val="single" w:sz="4" w:space="0" w:color="auto"/>
              <w:bottom w:val="single" w:sz="4" w:space="0" w:color="auto"/>
              <w:right w:val="single" w:sz="4" w:space="0" w:color="auto"/>
            </w:tcBorders>
            <w:vAlign w:val="center"/>
            <w:hideMark/>
          </w:tcPr>
          <w:p w14:paraId="6B3B459E"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Assumed Days of Weather </w:t>
            </w:r>
          </w:p>
        </w:tc>
        <w:tc>
          <w:tcPr>
            <w:tcW w:w="1710" w:type="dxa"/>
            <w:tcBorders>
              <w:top w:val="single" w:sz="4" w:space="0" w:color="auto"/>
              <w:left w:val="single" w:sz="4" w:space="0" w:color="auto"/>
              <w:bottom w:val="single" w:sz="4" w:space="0" w:color="auto"/>
              <w:right w:val="single" w:sz="4" w:space="0" w:color="auto"/>
            </w:tcBorders>
            <w:vAlign w:val="center"/>
            <w:hideMark/>
          </w:tcPr>
          <w:p w14:paraId="5BEAA9C5"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Average Rainfall</w:t>
            </w:r>
            <w:r>
              <w:rPr>
                <w:rFonts w:ascii="Segoe UI" w:hAnsi="Segoe UI" w:cs="Segoe UI"/>
                <w:sz w:val="20"/>
                <w:szCs w:val="20"/>
              </w:rPr>
              <w:br/>
              <w:t>(in)</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47FCFA5"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Average Snowfall</w:t>
            </w:r>
            <w:r>
              <w:rPr>
                <w:rFonts w:ascii="Segoe UI" w:hAnsi="Segoe UI" w:cs="Segoe UI"/>
                <w:sz w:val="20"/>
                <w:szCs w:val="20"/>
              </w:rPr>
              <w:br/>
              <w:t>(in)</w:t>
            </w:r>
          </w:p>
        </w:tc>
      </w:tr>
      <w:tr w:rsidR="00F31BAC" w14:paraId="44152D71"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hideMark/>
          </w:tcPr>
          <w:p w14:paraId="31009621"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January </w:t>
            </w:r>
          </w:p>
        </w:tc>
        <w:tc>
          <w:tcPr>
            <w:tcW w:w="1680" w:type="dxa"/>
            <w:tcBorders>
              <w:top w:val="single" w:sz="4" w:space="0" w:color="auto"/>
              <w:left w:val="single" w:sz="4" w:space="0" w:color="auto"/>
              <w:bottom w:val="single" w:sz="4" w:space="0" w:color="auto"/>
              <w:right w:val="single" w:sz="4" w:space="0" w:color="auto"/>
            </w:tcBorders>
            <w:hideMark/>
          </w:tcPr>
          <w:p w14:paraId="7E8C500B"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2</w:t>
            </w:r>
          </w:p>
        </w:tc>
        <w:tc>
          <w:tcPr>
            <w:tcW w:w="1710" w:type="dxa"/>
            <w:tcBorders>
              <w:top w:val="single" w:sz="4" w:space="0" w:color="auto"/>
              <w:left w:val="single" w:sz="4" w:space="0" w:color="auto"/>
              <w:bottom w:val="single" w:sz="4" w:space="0" w:color="auto"/>
              <w:right w:val="single" w:sz="4" w:space="0" w:color="auto"/>
            </w:tcBorders>
            <w:hideMark/>
          </w:tcPr>
          <w:p w14:paraId="67E7B0F4"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0.49</w:t>
            </w:r>
          </w:p>
        </w:tc>
        <w:tc>
          <w:tcPr>
            <w:tcW w:w="1800" w:type="dxa"/>
            <w:tcBorders>
              <w:top w:val="single" w:sz="4" w:space="0" w:color="auto"/>
              <w:left w:val="single" w:sz="4" w:space="0" w:color="auto"/>
              <w:bottom w:val="single" w:sz="4" w:space="0" w:color="auto"/>
              <w:right w:val="single" w:sz="4" w:space="0" w:color="auto"/>
            </w:tcBorders>
            <w:hideMark/>
          </w:tcPr>
          <w:p w14:paraId="3E7C5D54"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4</w:t>
            </w:r>
          </w:p>
        </w:tc>
      </w:tr>
      <w:tr w:rsidR="00F31BAC" w14:paraId="770427E8"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hideMark/>
          </w:tcPr>
          <w:p w14:paraId="7B7D1E4A"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February </w:t>
            </w:r>
          </w:p>
        </w:tc>
        <w:tc>
          <w:tcPr>
            <w:tcW w:w="1680" w:type="dxa"/>
            <w:tcBorders>
              <w:top w:val="single" w:sz="4" w:space="0" w:color="auto"/>
              <w:left w:val="single" w:sz="4" w:space="0" w:color="auto"/>
              <w:bottom w:val="single" w:sz="4" w:space="0" w:color="auto"/>
              <w:right w:val="single" w:sz="4" w:space="0" w:color="auto"/>
            </w:tcBorders>
            <w:hideMark/>
          </w:tcPr>
          <w:p w14:paraId="09FFFFB6"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1</w:t>
            </w:r>
          </w:p>
        </w:tc>
        <w:tc>
          <w:tcPr>
            <w:tcW w:w="1710" w:type="dxa"/>
            <w:tcBorders>
              <w:top w:val="single" w:sz="4" w:space="0" w:color="auto"/>
              <w:left w:val="single" w:sz="4" w:space="0" w:color="auto"/>
              <w:bottom w:val="single" w:sz="4" w:space="0" w:color="auto"/>
              <w:right w:val="single" w:sz="4" w:space="0" w:color="auto"/>
            </w:tcBorders>
            <w:hideMark/>
          </w:tcPr>
          <w:p w14:paraId="3D01A24A"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0.52</w:t>
            </w:r>
          </w:p>
        </w:tc>
        <w:tc>
          <w:tcPr>
            <w:tcW w:w="1800" w:type="dxa"/>
            <w:tcBorders>
              <w:top w:val="single" w:sz="4" w:space="0" w:color="auto"/>
              <w:left w:val="single" w:sz="4" w:space="0" w:color="auto"/>
              <w:bottom w:val="single" w:sz="4" w:space="0" w:color="auto"/>
              <w:right w:val="single" w:sz="4" w:space="0" w:color="auto"/>
            </w:tcBorders>
            <w:hideMark/>
          </w:tcPr>
          <w:p w14:paraId="02BBBB11"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3</w:t>
            </w:r>
          </w:p>
        </w:tc>
      </w:tr>
      <w:tr w:rsidR="00F31BAC" w14:paraId="2D232C60"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hideMark/>
          </w:tcPr>
          <w:p w14:paraId="757BD9FB"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March </w:t>
            </w:r>
          </w:p>
        </w:tc>
        <w:tc>
          <w:tcPr>
            <w:tcW w:w="1680" w:type="dxa"/>
            <w:tcBorders>
              <w:top w:val="single" w:sz="4" w:space="0" w:color="auto"/>
              <w:left w:val="single" w:sz="4" w:space="0" w:color="auto"/>
              <w:bottom w:val="single" w:sz="4" w:space="0" w:color="auto"/>
              <w:right w:val="single" w:sz="4" w:space="0" w:color="auto"/>
            </w:tcBorders>
            <w:hideMark/>
          </w:tcPr>
          <w:p w14:paraId="2B6655EA"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1</w:t>
            </w:r>
          </w:p>
        </w:tc>
        <w:tc>
          <w:tcPr>
            <w:tcW w:w="1710" w:type="dxa"/>
            <w:tcBorders>
              <w:top w:val="single" w:sz="4" w:space="0" w:color="auto"/>
              <w:left w:val="single" w:sz="4" w:space="0" w:color="auto"/>
              <w:bottom w:val="single" w:sz="4" w:space="0" w:color="auto"/>
              <w:right w:val="single" w:sz="4" w:space="0" w:color="auto"/>
            </w:tcBorders>
            <w:hideMark/>
          </w:tcPr>
          <w:p w14:paraId="0FFAC2DC"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0.57</w:t>
            </w:r>
          </w:p>
        </w:tc>
        <w:tc>
          <w:tcPr>
            <w:tcW w:w="1800" w:type="dxa"/>
            <w:tcBorders>
              <w:top w:val="single" w:sz="4" w:space="0" w:color="auto"/>
              <w:left w:val="single" w:sz="4" w:space="0" w:color="auto"/>
              <w:bottom w:val="single" w:sz="4" w:space="0" w:color="auto"/>
              <w:right w:val="single" w:sz="4" w:space="0" w:color="auto"/>
            </w:tcBorders>
            <w:hideMark/>
          </w:tcPr>
          <w:p w14:paraId="22122506"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3</w:t>
            </w:r>
          </w:p>
        </w:tc>
      </w:tr>
      <w:tr w:rsidR="00F31BAC" w14:paraId="0C91CE70"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hideMark/>
          </w:tcPr>
          <w:p w14:paraId="396A2682"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April </w:t>
            </w:r>
          </w:p>
        </w:tc>
        <w:tc>
          <w:tcPr>
            <w:tcW w:w="1680" w:type="dxa"/>
            <w:tcBorders>
              <w:top w:val="single" w:sz="4" w:space="0" w:color="auto"/>
              <w:left w:val="single" w:sz="4" w:space="0" w:color="auto"/>
              <w:bottom w:val="single" w:sz="4" w:space="0" w:color="auto"/>
              <w:right w:val="single" w:sz="4" w:space="0" w:color="auto"/>
            </w:tcBorders>
            <w:hideMark/>
          </w:tcPr>
          <w:p w14:paraId="38541594" w14:textId="77777777" w:rsidR="00F31BAC" w:rsidRPr="00241454" w:rsidRDefault="00F31BAC" w:rsidP="00975675">
            <w:pPr>
              <w:spacing w:after="0"/>
              <w:jc w:val="center"/>
              <w:rPr>
                <w:rFonts w:ascii="Segoe UI" w:hAnsi="Segoe UI" w:cs="Segoe UI"/>
                <w:sz w:val="20"/>
                <w:szCs w:val="20"/>
              </w:rPr>
            </w:pPr>
            <w:r w:rsidRPr="00241454">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0CCCAC21"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0.42</w:t>
            </w:r>
          </w:p>
        </w:tc>
        <w:tc>
          <w:tcPr>
            <w:tcW w:w="1800" w:type="dxa"/>
            <w:tcBorders>
              <w:top w:val="single" w:sz="4" w:space="0" w:color="auto"/>
              <w:left w:val="single" w:sz="4" w:space="0" w:color="auto"/>
              <w:bottom w:val="single" w:sz="4" w:space="0" w:color="auto"/>
              <w:right w:val="single" w:sz="4" w:space="0" w:color="auto"/>
            </w:tcBorders>
            <w:hideMark/>
          </w:tcPr>
          <w:p w14:paraId="22F42DE7"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1</w:t>
            </w:r>
          </w:p>
        </w:tc>
      </w:tr>
      <w:tr w:rsidR="00F31BAC" w14:paraId="77229681" w14:textId="77777777" w:rsidTr="00975675">
        <w:trPr>
          <w:jc w:val="center"/>
        </w:trPr>
        <w:tc>
          <w:tcPr>
            <w:tcW w:w="1555" w:type="dxa"/>
            <w:tcBorders>
              <w:top w:val="single" w:sz="4" w:space="0" w:color="auto"/>
              <w:left w:val="single" w:sz="4" w:space="0" w:color="auto"/>
              <w:bottom w:val="single" w:sz="4" w:space="0" w:color="auto"/>
              <w:right w:val="single" w:sz="4" w:space="0" w:color="auto"/>
            </w:tcBorders>
            <w:hideMark/>
          </w:tcPr>
          <w:p w14:paraId="50A95828"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lastRenderedPageBreak/>
              <w:t xml:space="preserve">May </w:t>
            </w:r>
          </w:p>
        </w:tc>
        <w:tc>
          <w:tcPr>
            <w:tcW w:w="1680" w:type="dxa"/>
            <w:tcBorders>
              <w:top w:val="single" w:sz="4" w:space="0" w:color="auto"/>
              <w:left w:val="single" w:sz="4" w:space="0" w:color="auto"/>
              <w:bottom w:val="single" w:sz="4" w:space="0" w:color="auto"/>
              <w:right w:val="single" w:sz="4" w:space="0" w:color="auto"/>
            </w:tcBorders>
            <w:hideMark/>
          </w:tcPr>
          <w:p w14:paraId="0BA7DC96"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1</w:t>
            </w:r>
          </w:p>
        </w:tc>
        <w:tc>
          <w:tcPr>
            <w:tcW w:w="1710" w:type="dxa"/>
            <w:tcBorders>
              <w:top w:val="single" w:sz="4" w:space="0" w:color="auto"/>
              <w:left w:val="single" w:sz="4" w:space="0" w:color="auto"/>
              <w:bottom w:val="single" w:sz="4" w:space="0" w:color="auto"/>
              <w:right w:val="single" w:sz="4" w:space="0" w:color="auto"/>
            </w:tcBorders>
            <w:hideMark/>
          </w:tcPr>
          <w:p w14:paraId="41C6291B"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0.53</w:t>
            </w:r>
          </w:p>
        </w:tc>
        <w:tc>
          <w:tcPr>
            <w:tcW w:w="1800" w:type="dxa"/>
            <w:tcBorders>
              <w:top w:val="single" w:sz="4" w:space="0" w:color="auto"/>
              <w:left w:val="single" w:sz="4" w:space="0" w:color="auto"/>
              <w:bottom w:val="single" w:sz="4" w:space="0" w:color="auto"/>
              <w:right w:val="single" w:sz="4" w:space="0" w:color="auto"/>
            </w:tcBorders>
            <w:hideMark/>
          </w:tcPr>
          <w:p w14:paraId="6A23B6A4"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562AE9B2" w14:textId="77777777" w:rsidTr="00975675">
        <w:tblPrEx>
          <w:jc w:val="left"/>
        </w:tblPrEx>
        <w:tc>
          <w:tcPr>
            <w:tcW w:w="1555" w:type="dxa"/>
            <w:hideMark/>
          </w:tcPr>
          <w:p w14:paraId="04F4C668"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June </w:t>
            </w:r>
          </w:p>
        </w:tc>
        <w:tc>
          <w:tcPr>
            <w:tcW w:w="1680" w:type="dxa"/>
            <w:hideMark/>
          </w:tcPr>
          <w:p w14:paraId="3D6C3ADB" w14:textId="77777777" w:rsidR="00F31BAC" w:rsidRPr="00241454" w:rsidRDefault="00F31BAC" w:rsidP="00975675">
            <w:pPr>
              <w:spacing w:after="0"/>
              <w:jc w:val="center"/>
              <w:rPr>
                <w:rFonts w:ascii="Segoe UI" w:hAnsi="Segoe UI" w:cs="Segoe UI"/>
                <w:sz w:val="20"/>
                <w:szCs w:val="20"/>
              </w:rPr>
            </w:pPr>
            <w:r w:rsidRPr="00241454">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7C1AAA70"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0.28</w:t>
            </w:r>
          </w:p>
        </w:tc>
        <w:tc>
          <w:tcPr>
            <w:tcW w:w="1800" w:type="dxa"/>
            <w:tcBorders>
              <w:top w:val="single" w:sz="4" w:space="0" w:color="auto"/>
              <w:left w:val="single" w:sz="4" w:space="0" w:color="auto"/>
              <w:bottom w:val="single" w:sz="4" w:space="0" w:color="auto"/>
              <w:right w:val="single" w:sz="4" w:space="0" w:color="auto"/>
            </w:tcBorders>
            <w:hideMark/>
          </w:tcPr>
          <w:p w14:paraId="26098473"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6B7C8E35" w14:textId="77777777" w:rsidTr="00975675">
        <w:tblPrEx>
          <w:jc w:val="left"/>
        </w:tblPrEx>
        <w:tc>
          <w:tcPr>
            <w:tcW w:w="1555" w:type="dxa"/>
            <w:hideMark/>
          </w:tcPr>
          <w:p w14:paraId="47543B2A"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July </w:t>
            </w:r>
          </w:p>
        </w:tc>
        <w:tc>
          <w:tcPr>
            <w:tcW w:w="1680" w:type="dxa"/>
            <w:hideMark/>
          </w:tcPr>
          <w:p w14:paraId="056E8A83" w14:textId="77777777" w:rsidR="00F31BAC" w:rsidRPr="00241454" w:rsidRDefault="00F31BAC" w:rsidP="00975675">
            <w:pPr>
              <w:spacing w:after="0"/>
              <w:jc w:val="center"/>
              <w:rPr>
                <w:rFonts w:ascii="Segoe UI" w:hAnsi="Segoe UI" w:cs="Segoe UI"/>
                <w:sz w:val="20"/>
                <w:szCs w:val="20"/>
              </w:rPr>
            </w:pPr>
            <w:r w:rsidRPr="00241454">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7CC4654E"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0.45</w:t>
            </w:r>
          </w:p>
        </w:tc>
        <w:tc>
          <w:tcPr>
            <w:tcW w:w="1800" w:type="dxa"/>
            <w:tcBorders>
              <w:top w:val="single" w:sz="4" w:space="0" w:color="auto"/>
              <w:left w:val="single" w:sz="4" w:space="0" w:color="auto"/>
              <w:bottom w:val="single" w:sz="4" w:space="0" w:color="auto"/>
              <w:right w:val="single" w:sz="4" w:space="0" w:color="auto"/>
            </w:tcBorders>
            <w:hideMark/>
          </w:tcPr>
          <w:p w14:paraId="156F5780"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432F5CEE" w14:textId="77777777" w:rsidTr="00975675">
        <w:tblPrEx>
          <w:jc w:val="left"/>
        </w:tblPrEx>
        <w:tc>
          <w:tcPr>
            <w:tcW w:w="1555" w:type="dxa"/>
            <w:hideMark/>
          </w:tcPr>
          <w:p w14:paraId="246876C0"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August </w:t>
            </w:r>
          </w:p>
        </w:tc>
        <w:tc>
          <w:tcPr>
            <w:tcW w:w="1680" w:type="dxa"/>
            <w:hideMark/>
          </w:tcPr>
          <w:p w14:paraId="56A06204"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1</w:t>
            </w:r>
          </w:p>
        </w:tc>
        <w:tc>
          <w:tcPr>
            <w:tcW w:w="1710" w:type="dxa"/>
            <w:tcBorders>
              <w:top w:val="single" w:sz="4" w:space="0" w:color="auto"/>
              <w:left w:val="single" w:sz="4" w:space="0" w:color="auto"/>
              <w:bottom w:val="single" w:sz="4" w:space="0" w:color="auto"/>
              <w:right w:val="single" w:sz="4" w:space="0" w:color="auto"/>
            </w:tcBorders>
            <w:hideMark/>
          </w:tcPr>
          <w:p w14:paraId="61DD0B1E"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0.51</w:t>
            </w:r>
          </w:p>
        </w:tc>
        <w:tc>
          <w:tcPr>
            <w:tcW w:w="1800" w:type="dxa"/>
            <w:tcBorders>
              <w:top w:val="single" w:sz="4" w:space="0" w:color="auto"/>
              <w:left w:val="single" w:sz="4" w:space="0" w:color="auto"/>
              <w:bottom w:val="single" w:sz="4" w:space="0" w:color="auto"/>
              <w:right w:val="single" w:sz="4" w:space="0" w:color="auto"/>
            </w:tcBorders>
            <w:hideMark/>
          </w:tcPr>
          <w:p w14:paraId="78006BAA"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3FE5D2CA" w14:textId="77777777" w:rsidTr="00975675">
        <w:tblPrEx>
          <w:jc w:val="left"/>
        </w:tblPrEx>
        <w:tc>
          <w:tcPr>
            <w:tcW w:w="1555" w:type="dxa"/>
            <w:hideMark/>
          </w:tcPr>
          <w:p w14:paraId="0B0D0030"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September </w:t>
            </w:r>
          </w:p>
        </w:tc>
        <w:tc>
          <w:tcPr>
            <w:tcW w:w="1680" w:type="dxa"/>
            <w:hideMark/>
          </w:tcPr>
          <w:p w14:paraId="0CCCF03B" w14:textId="77777777" w:rsidR="00F31BAC" w:rsidRPr="00241454" w:rsidRDefault="00F31BAC" w:rsidP="00975675">
            <w:pPr>
              <w:spacing w:after="0"/>
              <w:jc w:val="center"/>
              <w:rPr>
                <w:rFonts w:ascii="Segoe UI" w:hAnsi="Segoe UI" w:cs="Segoe UI"/>
                <w:sz w:val="20"/>
                <w:szCs w:val="20"/>
              </w:rPr>
            </w:pPr>
            <w:r w:rsidRPr="00241454">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2D28C327"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0.38</w:t>
            </w:r>
          </w:p>
        </w:tc>
        <w:tc>
          <w:tcPr>
            <w:tcW w:w="1800" w:type="dxa"/>
            <w:tcBorders>
              <w:top w:val="single" w:sz="4" w:space="0" w:color="auto"/>
              <w:left w:val="single" w:sz="4" w:space="0" w:color="auto"/>
              <w:bottom w:val="single" w:sz="4" w:space="0" w:color="auto"/>
              <w:right w:val="single" w:sz="4" w:space="0" w:color="auto"/>
            </w:tcBorders>
            <w:hideMark/>
          </w:tcPr>
          <w:p w14:paraId="0FD38018"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147820F4" w14:textId="77777777" w:rsidTr="00975675">
        <w:tblPrEx>
          <w:jc w:val="left"/>
        </w:tblPrEx>
        <w:tc>
          <w:tcPr>
            <w:tcW w:w="1555" w:type="dxa"/>
            <w:hideMark/>
          </w:tcPr>
          <w:p w14:paraId="6ED46074"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 xml:space="preserve">October </w:t>
            </w:r>
          </w:p>
        </w:tc>
        <w:tc>
          <w:tcPr>
            <w:tcW w:w="1680" w:type="dxa"/>
            <w:hideMark/>
          </w:tcPr>
          <w:p w14:paraId="64853082"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64A2DA7E"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0.34</w:t>
            </w:r>
          </w:p>
        </w:tc>
        <w:tc>
          <w:tcPr>
            <w:tcW w:w="1800" w:type="dxa"/>
            <w:tcBorders>
              <w:top w:val="single" w:sz="4" w:space="0" w:color="auto"/>
              <w:left w:val="single" w:sz="4" w:space="0" w:color="auto"/>
              <w:bottom w:val="single" w:sz="4" w:space="0" w:color="auto"/>
              <w:right w:val="single" w:sz="4" w:space="0" w:color="auto"/>
            </w:tcBorders>
            <w:hideMark/>
          </w:tcPr>
          <w:p w14:paraId="56A509DC"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w:t>
            </w:r>
          </w:p>
        </w:tc>
      </w:tr>
      <w:tr w:rsidR="00F31BAC" w14:paraId="731DC6CE" w14:textId="77777777" w:rsidTr="00975675">
        <w:tblPrEx>
          <w:jc w:val="left"/>
        </w:tblPrEx>
        <w:tc>
          <w:tcPr>
            <w:tcW w:w="1555" w:type="dxa"/>
            <w:hideMark/>
          </w:tcPr>
          <w:p w14:paraId="5F94F6EC"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November</w:t>
            </w:r>
          </w:p>
        </w:tc>
        <w:tc>
          <w:tcPr>
            <w:tcW w:w="1680" w:type="dxa"/>
            <w:hideMark/>
          </w:tcPr>
          <w:p w14:paraId="70D1A41B" w14:textId="77777777" w:rsidR="00F31BAC" w:rsidRPr="00241454" w:rsidRDefault="00F31BAC" w:rsidP="00975675">
            <w:pPr>
              <w:spacing w:after="0"/>
              <w:jc w:val="center"/>
              <w:rPr>
                <w:rFonts w:ascii="Segoe UI" w:hAnsi="Segoe UI" w:cs="Segoe UI"/>
                <w:sz w:val="20"/>
                <w:szCs w:val="20"/>
              </w:rPr>
            </w:pPr>
            <w:r>
              <w:rPr>
                <w:rFonts w:ascii="Segoe UI" w:hAnsi="Segoe UI" w:cs="Segoe UI"/>
                <w:sz w:val="20"/>
                <w:szCs w:val="20"/>
              </w:rPr>
              <w:t>0</w:t>
            </w:r>
          </w:p>
        </w:tc>
        <w:tc>
          <w:tcPr>
            <w:tcW w:w="1710" w:type="dxa"/>
            <w:tcBorders>
              <w:top w:val="single" w:sz="4" w:space="0" w:color="auto"/>
              <w:left w:val="single" w:sz="4" w:space="0" w:color="auto"/>
              <w:bottom w:val="single" w:sz="4" w:space="0" w:color="auto"/>
              <w:right w:val="single" w:sz="4" w:space="0" w:color="auto"/>
            </w:tcBorders>
            <w:hideMark/>
          </w:tcPr>
          <w:p w14:paraId="3591A0FC"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0.44</w:t>
            </w:r>
          </w:p>
        </w:tc>
        <w:tc>
          <w:tcPr>
            <w:tcW w:w="1800" w:type="dxa"/>
            <w:hideMark/>
          </w:tcPr>
          <w:p w14:paraId="2ED9C315"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2</w:t>
            </w:r>
          </w:p>
        </w:tc>
      </w:tr>
      <w:tr w:rsidR="00F31BAC" w14:paraId="7EDB52DA" w14:textId="77777777" w:rsidTr="00975675">
        <w:tblPrEx>
          <w:jc w:val="left"/>
        </w:tblPrEx>
        <w:tc>
          <w:tcPr>
            <w:tcW w:w="1555" w:type="dxa"/>
          </w:tcPr>
          <w:p w14:paraId="5860C64B"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December</w:t>
            </w:r>
          </w:p>
        </w:tc>
        <w:tc>
          <w:tcPr>
            <w:tcW w:w="1680" w:type="dxa"/>
          </w:tcPr>
          <w:p w14:paraId="13A41606"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1</w:t>
            </w:r>
          </w:p>
        </w:tc>
        <w:tc>
          <w:tcPr>
            <w:tcW w:w="1710" w:type="dxa"/>
            <w:tcBorders>
              <w:top w:val="single" w:sz="4" w:space="0" w:color="auto"/>
              <w:left w:val="single" w:sz="4" w:space="0" w:color="auto"/>
              <w:bottom w:val="single" w:sz="4" w:space="0" w:color="auto"/>
              <w:right w:val="single" w:sz="4" w:space="0" w:color="auto"/>
            </w:tcBorders>
          </w:tcPr>
          <w:p w14:paraId="18ED9170"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0.31</w:t>
            </w:r>
          </w:p>
        </w:tc>
        <w:tc>
          <w:tcPr>
            <w:tcW w:w="1800" w:type="dxa"/>
          </w:tcPr>
          <w:p w14:paraId="6CF1446F" w14:textId="77777777" w:rsidR="00F31BAC" w:rsidRDefault="00F31BAC" w:rsidP="00975675">
            <w:pPr>
              <w:spacing w:after="0"/>
              <w:jc w:val="center"/>
              <w:rPr>
                <w:rFonts w:ascii="Segoe UI" w:hAnsi="Segoe UI" w:cs="Segoe UI"/>
                <w:sz w:val="20"/>
                <w:szCs w:val="20"/>
              </w:rPr>
            </w:pPr>
            <w:r>
              <w:rPr>
                <w:rFonts w:ascii="Segoe UI" w:hAnsi="Segoe UI" w:cs="Segoe UI"/>
                <w:sz w:val="20"/>
                <w:szCs w:val="20"/>
              </w:rPr>
              <w:t>3</w:t>
            </w:r>
          </w:p>
        </w:tc>
      </w:tr>
    </w:tbl>
    <w:p w14:paraId="3F067134" w14:textId="77777777" w:rsidR="00F31BAC" w:rsidRPr="00DB33E6" w:rsidRDefault="00F31BAC" w:rsidP="00F31BAC">
      <w:pPr>
        <w:spacing w:after="0"/>
        <w:rPr>
          <w:rFonts w:ascii="Segoe UI" w:hAnsi="Segoe UI" w:cs="Segoe UI"/>
          <w:sz w:val="20"/>
          <w:szCs w:val="20"/>
        </w:rPr>
      </w:pPr>
    </w:p>
    <w:p w14:paraId="7531A30A" w14:textId="77777777" w:rsidR="00F31BAC" w:rsidRPr="00D65986" w:rsidRDefault="00F31BAC" w:rsidP="00F31BAC">
      <w:pPr>
        <w:spacing w:after="0"/>
        <w:rPr>
          <w:rFonts w:ascii="Segoe UI" w:hAnsi="Segoe UI" w:cs="Segoe UI"/>
          <w:b/>
          <w:sz w:val="24"/>
          <w:szCs w:val="24"/>
        </w:rPr>
      </w:pPr>
      <w:r w:rsidRPr="00D65986">
        <w:rPr>
          <w:rFonts w:ascii="Segoe UI" w:hAnsi="Segoe UI" w:cs="Segoe UI"/>
          <w:b/>
          <w:sz w:val="24"/>
          <w:szCs w:val="24"/>
        </w:rPr>
        <w:t xml:space="preserve">Construction Process </w:t>
      </w:r>
    </w:p>
    <w:p w14:paraId="0C48BDF5" w14:textId="77777777" w:rsidR="00F31BAC" w:rsidRDefault="00F31BAC" w:rsidP="00F31BAC">
      <w:pPr>
        <w:pStyle w:val="ListParagraph"/>
        <w:numPr>
          <w:ilvl w:val="0"/>
          <w:numId w:val="14"/>
        </w:numPr>
        <w:spacing w:after="0"/>
        <w:jc w:val="both"/>
        <w:rPr>
          <w:rFonts w:ascii="Segoe UI" w:hAnsi="Segoe UI" w:cs="Segoe UI"/>
          <w:sz w:val="20"/>
          <w:szCs w:val="20"/>
        </w:rPr>
      </w:pPr>
      <w:r w:rsidRPr="00D65986">
        <w:rPr>
          <w:rFonts w:ascii="Segoe UI" w:hAnsi="Segoe UI" w:cs="Segoe UI"/>
          <w:sz w:val="20"/>
          <w:szCs w:val="20"/>
        </w:rPr>
        <w:t xml:space="preserve">Normal shrinkage cracking of all cementitious material, such as slabs, concrete walls, fully grouted CMU walls, etc. is expected and shall not be cause for removal or replacement of structurally sound slabs. </w:t>
      </w:r>
    </w:p>
    <w:p w14:paraId="5DAC1547" w14:textId="77777777" w:rsidR="00F31BAC" w:rsidRDefault="00F31BAC" w:rsidP="00F31BAC">
      <w:pPr>
        <w:spacing w:after="0"/>
        <w:rPr>
          <w:rFonts w:ascii="Segoe UI" w:hAnsi="Segoe UI" w:cs="Segoe UI"/>
          <w:b/>
          <w:sz w:val="24"/>
          <w:szCs w:val="24"/>
        </w:rPr>
      </w:pPr>
    </w:p>
    <w:p w14:paraId="2DB92441" w14:textId="77777777" w:rsidR="00F31BAC" w:rsidRDefault="00F31BAC" w:rsidP="00F31BAC">
      <w:pPr>
        <w:spacing w:after="0"/>
        <w:jc w:val="both"/>
        <w:rPr>
          <w:rFonts w:ascii="Segoe UI" w:hAnsi="Segoe UI" w:cs="Segoe UI"/>
          <w:b/>
          <w:sz w:val="24"/>
          <w:szCs w:val="24"/>
        </w:rPr>
      </w:pPr>
      <w:r w:rsidRPr="00D65986">
        <w:rPr>
          <w:rFonts w:ascii="Segoe UI" w:hAnsi="Segoe UI" w:cs="Segoe UI"/>
          <w:b/>
          <w:sz w:val="24"/>
          <w:szCs w:val="24"/>
        </w:rPr>
        <w:t xml:space="preserve">General Cost Clarifications </w:t>
      </w:r>
    </w:p>
    <w:p w14:paraId="32B094D3" w14:textId="77777777" w:rsidR="00F31BAC" w:rsidRPr="00F2335F" w:rsidRDefault="00F31BAC" w:rsidP="00F31BAC">
      <w:pPr>
        <w:pStyle w:val="ListParagraph"/>
        <w:numPr>
          <w:ilvl w:val="0"/>
          <w:numId w:val="14"/>
        </w:numPr>
        <w:spacing w:after="0"/>
        <w:jc w:val="both"/>
        <w:rPr>
          <w:rFonts w:ascii="Segoe UI" w:hAnsi="Segoe UI" w:cs="Segoe UI"/>
          <w:sz w:val="20"/>
          <w:szCs w:val="20"/>
        </w:rPr>
      </w:pPr>
      <w:r w:rsidRPr="001B2572">
        <w:rPr>
          <w:rFonts w:ascii="Segoe UI" w:hAnsi="Segoe UI" w:cs="Segoe UI"/>
          <w:sz w:val="20"/>
          <w:szCs w:val="20"/>
        </w:rPr>
        <w:t xml:space="preserve">This </w:t>
      </w:r>
      <w:r>
        <w:rPr>
          <w:rFonts w:ascii="Segoe UI" w:hAnsi="Segoe UI" w:cs="Segoe UI"/>
          <w:sz w:val="20"/>
          <w:szCs w:val="20"/>
        </w:rPr>
        <w:t>Proposal</w:t>
      </w:r>
      <w:r w:rsidRPr="001B2572">
        <w:rPr>
          <w:rFonts w:ascii="Segoe UI" w:hAnsi="Segoe UI" w:cs="Segoe UI"/>
          <w:sz w:val="20"/>
          <w:szCs w:val="20"/>
        </w:rPr>
        <w:t xml:space="preserve"> is </w:t>
      </w:r>
      <w:r w:rsidRPr="00F2335F">
        <w:rPr>
          <w:rFonts w:ascii="Segoe UI" w:hAnsi="Segoe UI" w:cs="Segoe UI"/>
          <w:sz w:val="20"/>
          <w:szCs w:val="20"/>
        </w:rPr>
        <w:t xml:space="preserve">based on current 2025-2026 Southern Nevada Rural Region Prevailing Wage Rates and includes Nevada State Sales Tax.   </w:t>
      </w:r>
    </w:p>
    <w:p w14:paraId="3B4A39DF" w14:textId="77777777" w:rsidR="00F31BAC" w:rsidRPr="009E30C3" w:rsidRDefault="00F31BAC" w:rsidP="00F31BAC">
      <w:pPr>
        <w:pStyle w:val="ListParagraph"/>
        <w:numPr>
          <w:ilvl w:val="0"/>
          <w:numId w:val="14"/>
        </w:numPr>
        <w:tabs>
          <w:tab w:val="left" w:pos="720"/>
        </w:tabs>
        <w:spacing w:before="60" w:after="60"/>
        <w:jc w:val="both"/>
        <w:rPr>
          <w:rFonts w:ascii="Segoe UI" w:hAnsi="Segoe UI" w:cs="Segoe UI"/>
          <w:sz w:val="20"/>
          <w:szCs w:val="20"/>
        </w:rPr>
      </w:pPr>
      <w:r w:rsidRPr="009E30C3">
        <w:rPr>
          <w:rFonts w:ascii="Segoe UI" w:hAnsi="Segoe UI" w:cs="Segoe UI"/>
          <w:sz w:val="20"/>
          <w:szCs w:val="20"/>
        </w:rPr>
        <w:t>This cost proposal is considered lump sum, not line itemed. Scope values are provided for transparency and as a contract schedule of values.</w:t>
      </w:r>
    </w:p>
    <w:p w14:paraId="299AE3F9" w14:textId="77777777" w:rsidR="00F31BAC" w:rsidRPr="009E30C3" w:rsidRDefault="00F31BAC" w:rsidP="00F31BAC">
      <w:pPr>
        <w:pStyle w:val="ListParagraph"/>
        <w:numPr>
          <w:ilvl w:val="0"/>
          <w:numId w:val="14"/>
        </w:numPr>
        <w:tabs>
          <w:tab w:val="left" w:pos="720"/>
        </w:tabs>
        <w:spacing w:before="60" w:after="60"/>
        <w:jc w:val="both"/>
        <w:rPr>
          <w:rFonts w:ascii="Segoe UI" w:hAnsi="Segoe UI" w:cs="Segoe UI"/>
          <w:sz w:val="20"/>
          <w:szCs w:val="20"/>
        </w:rPr>
      </w:pPr>
      <w:r w:rsidRPr="009E30C3">
        <w:rPr>
          <w:rFonts w:ascii="Segoe UI" w:hAnsi="Segoe UI" w:cs="Segoe UI"/>
          <w:sz w:val="20"/>
          <w:szCs w:val="20"/>
        </w:rPr>
        <w:t>CORE’s proposal is for construction costs only, unless otherwise specified.</w:t>
      </w:r>
    </w:p>
    <w:p w14:paraId="362897A2" w14:textId="77777777" w:rsidR="00F31BAC" w:rsidRDefault="00F31BAC" w:rsidP="00F31BAC">
      <w:pPr>
        <w:pStyle w:val="ListParagraph"/>
        <w:numPr>
          <w:ilvl w:val="0"/>
          <w:numId w:val="14"/>
        </w:numPr>
        <w:spacing w:after="0"/>
        <w:jc w:val="both"/>
        <w:rPr>
          <w:rFonts w:ascii="Segoe UI" w:hAnsi="Segoe UI" w:cs="Segoe UI"/>
          <w:sz w:val="20"/>
          <w:szCs w:val="20"/>
        </w:rPr>
      </w:pPr>
      <w:proofErr w:type="gramStart"/>
      <w:r w:rsidRPr="009E30C3">
        <w:rPr>
          <w:rFonts w:ascii="Segoe UI" w:hAnsi="Segoe UI" w:cs="Segoe UI"/>
          <w:sz w:val="20"/>
          <w:szCs w:val="20"/>
        </w:rPr>
        <w:t>Any and all</w:t>
      </w:r>
      <w:proofErr w:type="gramEnd"/>
      <w:r w:rsidRPr="009E30C3">
        <w:rPr>
          <w:rFonts w:ascii="Segoe UI" w:hAnsi="Segoe UI" w:cs="Segoe UI"/>
          <w:sz w:val="20"/>
          <w:szCs w:val="20"/>
        </w:rPr>
        <w:t xml:space="preserve"> savings or any approved value engineering </w:t>
      </w:r>
      <w:r>
        <w:rPr>
          <w:rFonts w:ascii="Segoe UI" w:hAnsi="Segoe UI" w:cs="Segoe UI"/>
          <w:sz w:val="20"/>
          <w:szCs w:val="20"/>
        </w:rPr>
        <w:t xml:space="preserve">and/or cost reduction </w:t>
      </w:r>
      <w:r w:rsidRPr="009E30C3">
        <w:rPr>
          <w:rFonts w:ascii="Segoe UI" w:hAnsi="Segoe UI" w:cs="Segoe UI"/>
          <w:sz w:val="20"/>
          <w:szCs w:val="20"/>
        </w:rPr>
        <w:t xml:space="preserve">savings during construction will be added to the CMAR Construction Contingency.  </w:t>
      </w:r>
    </w:p>
    <w:p w14:paraId="4E4DE2F7" w14:textId="77777777" w:rsidR="00F31BAC" w:rsidRPr="009E30C3" w:rsidRDefault="00F31BAC" w:rsidP="00F31BAC">
      <w:pPr>
        <w:pStyle w:val="ListParagraph"/>
        <w:numPr>
          <w:ilvl w:val="0"/>
          <w:numId w:val="14"/>
        </w:numPr>
        <w:tabs>
          <w:tab w:val="left" w:pos="720"/>
        </w:tabs>
        <w:spacing w:before="60" w:after="60"/>
        <w:jc w:val="both"/>
        <w:rPr>
          <w:rFonts w:ascii="Segoe UI" w:hAnsi="Segoe UI" w:cs="Segoe UI"/>
          <w:sz w:val="20"/>
          <w:szCs w:val="20"/>
        </w:rPr>
      </w:pPr>
      <w:r w:rsidRPr="009E30C3">
        <w:rPr>
          <w:rFonts w:ascii="Segoe UI" w:hAnsi="Segoe UI" w:cs="Segoe UI"/>
          <w:sz w:val="20"/>
          <w:szCs w:val="20"/>
        </w:rPr>
        <w:t xml:space="preserve">Any savings / remaining CMAR Construction Contingency at the end of the project will be </w:t>
      </w:r>
      <w:r>
        <w:rPr>
          <w:rFonts w:ascii="Segoe UI" w:hAnsi="Segoe UI" w:cs="Segoe UI"/>
          <w:sz w:val="20"/>
          <w:szCs w:val="20"/>
        </w:rPr>
        <w:t>returned to</w:t>
      </w:r>
      <w:r w:rsidRPr="009E30C3">
        <w:rPr>
          <w:rFonts w:ascii="Segoe UI" w:hAnsi="Segoe UI" w:cs="Segoe UI"/>
          <w:sz w:val="20"/>
          <w:szCs w:val="20"/>
        </w:rPr>
        <w:t xml:space="preserve"> the owner per the terms of the contract.</w:t>
      </w:r>
    </w:p>
    <w:p w14:paraId="1D08F1A7" w14:textId="77777777" w:rsidR="00F31BAC" w:rsidRDefault="00F31BAC" w:rsidP="00F31BAC">
      <w:pPr>
        <w:spacing w:after="0"/>
        <w:jc w:val="both"/>
        <w:rPr>
          <w:rFonts w:ascii="Segoe UI" w:hAnsi="Segoe UI" w:cs="Segoe UI"/>
          <w:sz w:val="20"/>
          <w:szCs w:val="20"/>
        </w:rPr>
      </w:pPr>
      <w:r w:rsidRPr="00DB33E6">
        <w:rPr>
          <w:rFonts w:ascii="Segoe UI" w:hAnsi="Segoe UI" w:cs="Segoe UI"/>
          <w:sz w:val="20"/>
          <w:szCs w:val="20"/>
        </w:rPr>
        <w:tab/>
      </w:r>
    </w:p>
    <w:p w14:paraId="7B2B57ED" w14:textId="77777777" w:rsidR="00F31BAC" w:rsidRDefault="00F31BAC" w:rsidP="00F31BAC">
      <w:pPr>
        <w:spacing w:after="0"/>
        <w:jc w:val="both"/>
        <w:rPr>
          <w:rFonts w:ascii="Segoe UI" w:hAnsi="Segoe UI" w:cs="Segoe UI"/>
          <w:b/>
          <w:sz w:val="24"/>
          <w:szCs w:val="24"/>
        </w:rPr>
      </w:pPr>
      <w:r>
        <w:rPr>
          <w:rFonts w:ascii="Segoe UI" w:hAnsi="Segoe UI" w:cs="Segoe UI"/>
          <w:b/>
          <w:sz w:val="24"/>
          <w:szCs w:val="24"/>
        </w:rPr>
        <w:t>Economic Impacts</w:t>
      </w:r>
    </w:p>
    <w:p w14:paraId="48D90B25" w14:textId="77777777" w:rsidR="00F31BAC" w:rsidRPr="00602902" w:rsidRDefault="00F31BAC" w:rsidP="00F31BAC">
      <w:pPr>
        <w:pStyle w:val="ListParagraph"/>
        <w:numPr>
          <w:ilvl w:val="0"/>
          <w:numId w:val="14"/>
        </w:numPr>
        <w:rPr>
          <w:rFonts w:ascii="Segoe UI" w:hAnsi="Segoe UI" w:cs="Segoe UI"/>
          <w:sz w:val="20"/>
          <w:szCs w:val="20"/>
        </w:rPr>
      </w:pPr>
      <w:r w:rsidRPr="00602902">
        <w:rPr>
          <w:rFonts w:ascii="Segoe UI" w:hAnsi="Segoe UI" w:cs="Segoe UI"/>
          <w:sz w:val="20"/>
          <w:szCs w:val="20"/>
        </w:rPr>
        <w:t>The parties acknowledge that some of the materials and products to be incorporated into the construction of the Project may become unavailable, delayed in shipment and/or subject to price increases due to circumstances beyond the control of the Contractor. These circumstances include, but are not limited to</w:t>
      </w:r>
      <w:r>
        <w:rPr>
          <w:rFonts w:ascii="Segoe UI" w:hAnsi="Segoe UI" w:cs="Segoe UI"/>
          <w:sz w:val="20"/>
          <w:szCs w:val="20"/>
        </w:rPr>
        <w:t>,</w:t>
      </w:r>
      <w:r w:rsidRPr="00602902">
        <w:rPr>
          <w:rFonts w:ascii="Segoe UI" w:hAnsi="Segoe UI" w:cs="Segoe UI"/>
          <w:sz w:val="20"/>
          <w:szCs w:val="20"/>
        </w:rPr>
        <w:t xml:space="preserve"> the impact of tariffs and inflation. If a specified product is unavailable or shipment is delayed, Contractor shall provide written notice and shall be afforded additional </w:t>
      </w:r>
      <w:proofErr w:type="gramStart"/>
      <w:r w:rsidRPr="00602902">
        <w:rPr>
          <w:rFonts w:ascii="Segoe UI" w:hAnsi="Segoe UI" w:cs="Segoe UI"/>
          <w:sz w:val="20"/>
          <w:szCs w:val="20"/>
        </w:rPr>
        <w:t>time</w:t>
      </w:r>
      <w:proofErr w:type="gramEnd"/>
      <w:r w:rsidRPr="00602902">
        <w:rPr>
          <w:rFonts w:ascii="Segoe UI" w:hAnsi="Segoe UI" w:cs="Segoe UI"/>
          <w:sz w:val="20"/>
          <w:szCs w:val="20"/>
        </w:rPr>
        <w:t xml:space="preserve"> and substitute products may be considered. If there is an increase in price of materials</w:t>
      </w:r>
      <w:r>
        <w:rPr>
          <w:rFonts w:ascii="Segoe UI" w:hAnsi="Segoe UI" w:cs="Segoe UI"/>
          <w:sz w:val="20"/>
          <w:szCs w:val="20"/>
        </w:rPr>
        <w:t>,</w:t>
      </w:r>
      <w:r w:rsidRPr="00602902">
        <w:rPr>
          <w:rFonts w:ascii="Segoe UI" w:hAnsi="Segoe UI" w:cs="Segoe UI"/>
          <w:sz w:val="20"/>
          <w:szCs w:val="20"/>
        </w:rPr>
        <w:t xml:space="preserve"> equipment or products between the date of the Contract and the time when the job is</w:t>
      </w:r>
      <w:r>
        <w:rPr>
          <w:rFonts w:ascii="Segoe UI" w:hAnsi="Segoe UI" w:cs="Segoe UI"/>
          <w:sz w:val="20"/>
          <w:szCs w:val="20"/>
        </w:rPr>
        <w:t xml:space="preserve"> </w:t>
      </w:r>
      <w:r w:rsidRPr="00602902">
        <w:rPr>
          <w:rFonts w:ascii="Segoe UI" w:hAnsi="Segoe UI" w:cs="Segoe UI"/>
          <w:sz w:val="20"/>
          <w:szCs w:val="20"/>
        </w:rPr>
        <w:t>ready for the installation of the affected material, the value of the Contract will be increased to reflect the additional cost to obtain the materials, provided that the Contractor gives the Owner written notice and documentation of the increased costs.</w:t>
      </w:r>
    </w:p>
    <w:p w14:paraId="50449DCC" w14:textId="1A810665" w:rsidR="001E124D" w:rsidRPr="00602902" w:rsidRDefault="001E124D" w:rsidP="008840E4">
      <w:pPr>
        <w:spacing w:after="0"/>
        <w:jc w:val="both"/>
        <w:rPr>
          <w:rFonts w:ascii="Segoe UI" w:hAnsi="Segoe UI" w:cs="Segoe UI"/>
          <w:b/>
          <w:sz w:val="24"/>
          <w:szCs w:val="24"/>
        </w:rPr>
      </w:pPr>
      <w:r w:rsidRPr="00602902">
        <w:rPr>
          <w:rFonts w:ascii="Segoe UI" w:hAnsi="Segoe UI" w:cs="Segoe UI"/>
          <w:b/>
          <w:sz w:val="24"/>
          <w:szCs w:val="24"/>
        </w:rPr>
        <w:lastRenderedPageBreak/>
        <w:t>Contingency</w:t>
      </w:r>
    </w:p>
    <w:p w14:paraId="5867C584" w14:textId="5D7C0E21" w:rsidR="001E124D" w:rsidRPr="00602902" w:rsidRDefault="001E124D" w:rsidP="00347E75">
      <w:pPr>
        <w:pStyle w:val="ListParagraph"/>
        <w:numPr>
          <w:ilvl w:val="0"/>
          <w:numId w:val="13"/>
        </w:numPr>
        <w:spacing w:after="0"/>
        <w:ind w:left="630"/>
        <w:jc w:val="both"/>
        <w:rPr>
          <w:rFonts w:ascii="Segoe UI" w:hAnsi="Segoe UI" w:cs="Segoe UI"/>
          <w:b/>
          <w:i/>
          <w:sz w:val="20"/>
          <w:szCs w:val="20"/>
        </w:rPr>
      </w:pPr>
      <w:r w:rsidRPr="00DB33E6">
        <w:rPr>
          <w:rFonts w:ascii="Segoe UI" w:hAnsi="Segoe UI" w:cs="Segoe UI"/>
          <w:b/>
          <w:sz w:val="20"/>
          <w:szCs w:val="20"/>
        </w:rPr>
        <w:t xml:space="preserve">CMAR Construction Contingency – </w:t>
      </w:r>
      <w:r w:rsidR="003B1BAD" w:rsidRPr="00DB33E6">
        <w:rPr>
          <w:rFonts w:ascii="Segoe UI" w:hAnsi="Segoe UI" w:cs="Segoe UI"/>
          <w:sz w:val="20"/>
          <w:szCs w:val="20"/>
        </w:rPr>
        <w:t>CMAR Construction Contingency is included in this proposal and is intended to be used at CORE’s discretion to cover costs that have not been completely identified</w:t>
      </w:r>
      <w:r w:rsidR="007B1D6F" w:rsidRPr="00DB33E6">
        <w:rPr>
          <w:rFonts w:ascii="Segoe UI" w:hAnsi="Segoe UI" w:cs="Segoe UI"/>
          <w:sz w:val="20"/>
          <w:szCs w:val="20"/>
        </w:rPr>
        <w:t xml:space="preserve"> as trade specific scope on the </w:t>
      </w:r>
      <w:r w:rsidR="00CF19B5" w:rsidRPr="00DB33E6">
        <w:rPr>
          <w:rFonts w:ascii="Segoe UI" w:hAnsi="Segoe UI" w:cs="Segoe UI"/>
          <w:sz w:val="20"/>
          <w:szCs w:val="20"/>
        </w:rPr>
        <w:t>GMP</w:t>
      </w:r>
      <w:r w:rsidR="007B1D6F" w:rsidRPr="00DB33E6">
        <w:rPr>
          <w:rFonts w:ascii="Segoe UI" w:hAnsi="Segoe UI" w:cs="Segoe UI"/>
          <w:sz w:val="20"/>
          <w:szCs w:val="20"/>
        </w:rPr>
        <w:t xml:space="preserve"> setting documents may require further clarification or coordination.  These costs include, but </w:t>
      </w:r>
      <w:proofErr w:type="gramStart"/>
      <w:r w:rsidR="007B1D6F" w:rsidRPr="00DB33E6">
        <w:rPr>
          <w:rFonts w:ascii="Segoe UI" w:hAnsi="Segoe UI" w:cs="Segoe UI"/>
          <w:sz w:val="20"/>
          <w:szCs w:val="20"/>
        </w:rPr>
        <w:t>not</w:t>
      </w:r>
      <w:proofErr w:type="gramEnd"/>
      <w:r w:rsidR="007B1D6F" w:rsidRPr="00DB33E6">
        <w:rPr>
          <w:rFonts w:ascii="Segoe UI" w:hAnsi="Segoe UI" w:cs="Segoe UI"/>
          <w:sz w:val="20"/>
          <w:szCs w:val="20"/>
        </w:rPr>
        <w:t xml:space="preserve"> limited to, scope gap</w:t>
      </w:r>
      <w:r w:rsidR="00602902">
        <w:rPr>
          <w:rFonts w:ascii="Segoe UI" w:hAnsi="Segoe UI" w:cs="Segoe UI"/>
          <w:sz w:val="20"/>
          <w:szCs w:val="20"/>
        </w:rPr>
        <w:t>s</w:t>
      </w:r>
      <w:r w:rsidR="007B1D6F" w:rsidRPr="00DB33E6">
        <w:rPr>
          <w:rFonts w:ascii="Segoe UI" w:hAnsi="Segoe UI" w:cs="Segoe UI"/>
          <w:sz w:val="20"/>
          <w:szCs w:val="20"/>
        </w:rPr>
        <w:t>, coordination issues between trades, and missed scope during the bidding process.  The CMAR Construction Contingency is not intended to account for design revisions or additional scope requests by the design</w:t>
      </w:r>
      <w:r w:rsidR="00602902">
        <w:rPr>
          <w:rFonts w:ascii="Segoe UI" w:hAnsi="Segoe UI" w:cs="Segoe UI"/>
          <w:sz w:val="20"/>
          <w:szCs w:val="20"/>
        </w:rPr>
        <w:t xml:space="preserve"> team</w:t>
      </w:r>
      <w:r w:rsidR="007B1D6F" w:rsidRPr="00DB33E6">
        <w:rPr>
          <w:rFonts w:ascii="Segoe UI" w:hAnsi="Segoe UI" w:cs="Segoe UI"/>
          <w:sz w:val="20"/>
          <w:szCs w:val="20"/>
        </w:rPr>
        <w:t xml:space="preserve"> / owner during construction.  </w:t>
      </w:r>
    </w:p>
    <w:p w14:paraId="5F9CCBF4" w14:textId="77777777" w:rsidR="00602902" w:rsidRPr="00F2335F" w:rsidRDefault="00602902" w:rsidP="00602902">
      <w:pPr>
        <w:pStyle w:val="ListParagraph"/>
        <w:spacing w:after="0"/>
        <w:ind w:left="630"/>
        <w:jc w:val="both"/>
        <w:rPr>
          <w:rFonts w:ascii="Segoe UI" w:hAnsi="Segoe UI" w:cs="Segoe UI"/>
          <w:b/>
          <w:i/>
          <w:sz w:val="20"/>
          <w:szCs w:val="20"/>
        </w:rPr>
      </w:pPr>
    </w:p>
    <w:p w14:paraId="20113EB5" w14:textId="2031D549" w:rsidR="001E124D" w:rsidRPr="00602902" w:rsidRDefault="001E124D" w:rsidP="00347E75">
      <w:pPr>
        <w:pStyle w:val="ListParagraph"/>
        <w:numPr>
          <w:ilvl w:val="0"/>
          <w:numId w:val="13"/>
        </w:numPr>
        <w:spacing w:after="0"/>
        <w:ind w:left="630"/>
        <w:jc w:val="both"/>
        <w:rPr>
          <w:rFonts w:ascii="Segoe UI" w:hAnsi="Segoe UI" w:cs="Segoe UI"/>
          <w:b/>
          <w:i/>
          <w:sz w:val="20"/>
          <w:szCs w:val="20"/>
        </w:rPr>
      </w:pPr>
      <w:r w:rsidRPr="00F2335F">
        <w:rPr>
          <w:rFonts w:ascii="Segoe UI" w:hAnsi="Segoe UI" w:cs="Segoe UI"/>
          <w:b/>
          <w:sz w:val="20"/>
          <w:szCs w:val="20"/>
        </w:rPr>
        <w:t xml:space="preserve">Owner Project Contingency – NOT INCLUDED – </w:t>
      </w:r>
      <w:r w:rsidR="003B1BAD" w:rsidRPr="00F2335F">
        <w:rPr>
          <w:rFonts w:ascii="Segoe UI" w:hAnsi="Segoe UI" w:cs="Segoe UI"/>
          <w:sz w:val="20"/>
          <w:szCs w:val="20"/>
        </w:rPr>
        <w:t xml:space="preserve">CORE Construction is not carrying an Owner Contingency within the construction costs of this project.  CORE recommends the </w:t>
      </w:r>
      <w:r w:rsidR="00602902" w:rsidRPr="00F2335F">
        <w:rPr>
          <w:rFonts w:ascii="Segoe UI" w:hAnsi="Segoe UI" w:cs="Segoe UI"/>
          <w:sz w:val="20"/>
          <w:szCs w:val="20"/>
        </w:rPr>
        <w:t>O</w:t>
      </w:r>
      <w:r w:rsidR="003B1BAD" w:rsidRPr="00F2335F">
        <w:rPr>
          <w:rFonts w:ascii="Segoe UI" w:hAnsi="Segoe UI" w:cs="Segoe UI"/>
          <w:sz w:val="20"/>
          <w:szCs w:val="20"/>
        </w:rPr>
        <w:t xml:space="preserve">wner carry </w:t>
      </w:r>
      <w:r w:rsidR="00602902" w:rsidRPr="00F2335F">
        <w:rPr>
          <w:rFonts w:ascii="Segoe UI" w:hAnsi="Segoe UI" w:cs="Segoe UI"/>
          <w:sz w:val="20"/>
          <w:szCs w:val="20"/>
        </w:rPr>
        <w:t>an appropriate contingency based upon its evaluation of risk</w:t>
      </w:r>
      <w:r w:rsidR="007B1D6F" w:rsidRPr="00F2335F">
        <w:rPr>
          <w:rFonts w:ascii="Segoe UI" w:hAnsi="Segoe UI" w:cs="Segoe UI"/>
          <w:sz w:val="20"/>
          <w:szCs w:val="20"/>
        </w:rPr>
        <w:t xml:space="preserve">.  This </w:t>
      </w:r>
      <w:r w:rsidR="007B1D6F" w:rsidRPr="00DB33E6">
        <w:rPr>
          <w:rFonts w:ascii="Segoe UI" w:hAnsi="Segoe UI" w:cs="Segoe UI"/>
          <w:sz w:val="20"/>
          <w:szCs w:val="20"/>
        </w:rPr>
        <w:t xml:space="preserve">contingency is intended to be used at the </w:t>
      </w:r>
      <w:r w:rsidR="00602902">
        <w:rPr>
          <w:rFonts w:ascii="Segoe UI" w:hAnsi="Segoe UI" w:cs="Segoe UI"/>
          <w:sz w:val="20"/>
          <w:szCs w:val="20"/>
        </w:rPr>
        <w:t>O</w:t>
      </w:r>
      <w:r w:rsidR="007B1D6F" w:rsidRPr="00DB33E6">
        <w:rPr>
          <w:rFonts w:ascii="Segoe UI" w:hAnsi="Segoe UI" w:cs="Segoe UI"/>
          <w:sz w:val="20"/>
          <w:szCs w:val="20"/>
        </w:rPr>
        <w:t xml:space="preserve">wner’s discretion to cover unforeseen conditions, design revisions and/or additional scope requests made by the </w:t>
      </w:r>
      <w:r w:rsidR="00602902">
        <w:rPr>
          <w:rFonts w:ascii="Segoe UI" w:hAnsi="Segoe UI" w:cs="Segoe UI"/>
          <w:sz w:val="20"/>
          <w:szCs w:val="20"/>
        </w:rPr>
        <w:t>O</w:t>
      </w:r>
      <w:r w:rsidR="007B1D6F" w:rsidRPr="00DB33E6">
        <w:rPr>
          <w:rFonts w:ascii="Segoe UI" w:hAnsi="Segoe UI" w:cs="Segoe UI"/>
          <w:sz w:val="20"/>
          <w:szCs w:val="20"/>
        </w:rPr>
        <w:t>wner and/or design team.</w:t>
      </w:r>
    </w:p>
    <w:p w14:paraId="509F72DB" w14:textId="61F65040" w:rsidR="00C2007B" w:rsidRDefault="00C2007B" w:rsidP="00C2007B">
      <w:pPr>
        <w:spacing w:after="0"/>
        <w:rPr>
          <w:rFonts w:ascii="Segoe UI" w:hAnsi="Segoe UI" w:cs="Segoe UI"/>
          <w:b/>
          <w:sz w:val="20"/>
          <w:szCs w:val="20"/>
        </w:rPr>
      </w:pPr>
    </w:p>
    <w:p w14:paraId="3BC551C4" w14:textId="1A0D18FF" w:rsidR="00511409" w:rsidRPr="00376AA2" w:rsidRDefault="00511409" w:rsidP="00511409">
      <w:pPr>
        <w:spacing w:after="0"/>
        <w:jc w:val="both"/>
        <w:rPr>
          <w:rFonts w:ascii="Segoe UI" w:hAnsi="Segoe UI" w:cs="Segoe UI"/>
          <w:b/>
          <w:sz w:val="24"/>
          <w:szCs w:val="24"/>
        </w:rPr>
      </w:pPr>
      <w:r w:rsidRPr="00376AA2">
        <w:rPr>
          <w:rFonts w:ascii="Segoe UI" w:hAnsi="Segoe UI" w:cs="Segoe UI"/>
          <w:b/>
          <w:sz w:val="24"/>
          <w:szCs w:val="24"/>
        </w:rPr>
        <w:t>Allowances</w:t>
      </w:r>
    </w:p>
    <w:p w14:paraId="57A0B043" w14:textId="002A928C" w:rsidR="00F129A5" w:rsidRPr="00376AA2" w:rsidRDefault="00F129A5" w:rsidP="00F129A5">
      <w:pPr>
        <w:pStyle w:val="ListParagraph"/>
        <w:numPr>
          <w:ilvl w:val="0"/>
          <w:numId w:val="6"/>
        </w:numPr>
        <w:spacing w:after="0" w:line="300" w:lineRule="auto"/>
        <w:rPr>
          <w:rFonts w:ascii="Segoe UI" w:hAnsi="Segoe UI" w:cs="Segoe UI"/>
          <w:sz w:val="20"/>
          <w:szCs w:val="20"/>
        </w:rPr>
      </w:pPr>
      <w:r w:rsidRPr="00376AA2">
        <w:rPr>
          <w:rFonts w:ascii="Segoe UI" w:hAnsi="Segoe UI" w:cs="Segoe UI"/>
          <w:b/>
          <w:sz w:val="20"/>
          <w:szCs w:val="20"/>
        </w:rPr>
        <w:t xml:space="preserve">Allowance #1 – </w:t>
      </w:r>
      <w:r w:rsidR="00FC79A0" w:rsidRPr="00376AA2">
        <w:rPr>
          <w:rFonts w:ascii="Segoe UI" w:hAnsi="Segoe UI" w:cs="Segoe UI"/>
          <w:b/>
          <w:sz w:val="20"/>
          <w:szCs w:val="20"/>
        </w:rPr>
        <w:t>Propane Work at Existing E</w:t>
      </w:r>
      <w:r w:rsidR="005B6084">
        <w:rPr>
          <w:rFonts w:ascii="Segoe UI" w:hAnsi="Segoe UI" w:cs="Segoe UI"/>
          <w:b/>
          <w:sz w:val="20"/>
          <w:szCs w:val="20"/>
        </w:rPr>
        <w:t>lementary School</w:t>
      </w:r>
    </w:p>
    <w:p w14:paraId="561CB7E7" w14:textId="01C0612E" w:rsidR="00376AA2" w:rsidRPr="00FF5E2B" w:rsidRDefault="00F129A5" w:rsidP="00FF5E2B">
      <w:pPr>
        <w:pStyle w:val="ListParagraph"/>
        <w:numPr>
          <w:ilvl w:val="1"/>
          <w:numId w:val="6"/>
        </w:numPr>
        <w:spacing w:after="0" w:line="300" w:lineRule="auto"/>
        <w:rPr>
          <w:rFonts w:ascii="Segoe UI" w:hAnsi="Segoe UI" w:cs="Segoe UI"/>
          <w:i/>
          <w:sz w:val="20"/>
          <w:szCs w:val="20"/>
        </w:rPr>
      </w:pPr>
      <w:r w:rsidRPr="00376AA2">
        <w:rPr>
          <w:rFonts w:ascii="Segoe UI" w:hAnsi="Segoe UI" w:cs="Segoe UI"/>
          <w:i/>
          <w:sz w:val="20"/>
          <w:szCs w:val="20"/>
        </w:rPr>
        <w:t>This allowance is intended to cover costs associated with</w:t>
      </w:r>
      <w:r w:rsidR="00FC79A0" w:rsidRPr="00376AA2">
        <w:rPr>
          <w:rFonts w:ascii="Segoe UI" w:hAnsi="Segoe UI" w:cs="Segoe UI"/>
          <w:i/>
          <w:sz w:val="20"/>
          <w:szCs w:val="20"/>
        </w:rPr>
        <w:t xml:space="preserve"> providing and installing new propane </w:t>
      </w:r>
      <w:proofErr w:type="gramStart"/>
      <w:r w:rsidR="00FC79A0" w:rsidRPr="00376AA2">
        <w:rPr>
          <w:rFonts w:ascii="Segoe UI" w:hAnsi="Segoe UI" w:cs="Segoe UI"/>
          <w:i/>
          <w:sz w:val="20"/>
          <w:szCs w:val="20"/>
        </w:rPr>
        <w:t>tank</w:t>
      </w:r>
      <w:proofErr w:type="gramEnd"/>
      <w:r w:rsidR="00FC79A0" w:rsidRPr="00376AA2">
        <w:rPr>
          <w:rFonts w:ascii="Segoe UI" w:hAnsi="Segoe UI" w:cs="Segoe UI"/>
          <w:i/>
          <w:sz w:val="20"/>
          <w:szCs w:val="20"/>
        </w:rPr>
        <w:t xml:space="preserve">, </w:t>
      </w:r>
      <w:proofErr w:type="gramStart"/>
      <w:r w:rsidR="00FC79A0" w:rsidRPr="00376AA2">
        <w:rPr>
          <w:rFonts w:ascii="Segoe UI" w:hAnsi="Segoe UI" w:cs="Segoe UI"/>
          <w:i/>
          <w:sz w:val="20"/>
          <w:szCs w:val="20"/>
        </w:rPr>
        <w:t>meter</w:t>
      </w:r>
      <w:proofErr w:type="gramEnd"/>
      <w:r w:rsidR="00FC79A0" w:rsidRPr="00376AA2">
        <w:rPr>
          <w:rFonts w:ascii="Segoe UI" w:hAnsi="Segoe UI" w:cs="Segoe UI"/>
          <w:i/>
          <w:sz w:val="20"/>
          <w:szCs w:val="20"/>
        </w:rPr>
        <w:t xml:space="preserve">, </w:t>
      </w:r>
      <w:proofErr w:type="gramStart"/>
      <w:r w:rsidR="00FC79A0" w:rsidRPr="00376AA2">
        <w:rPr>
          <w:rFonts w:ascii="Segoe UI" w:hAnsi="Segoe UI" w:cs="Segoe UI"/>
          <w:i/>
          <w:sz w:val="20"/>
          <w:szCs w:val="20"/>
        </w:rPr>
        <w:t>slab</w:t>
      </w:r>
      <w:proofErr w:type="gramEnd"/>
      <w:r w:rsidR="00FC79A0" w:rsidRPr="00376AA2">
        <w:rPr>
          <w:rFonts w:ascii="Segoe UI" w:hAnsi="Segoe UI" w:cs="Segoe UI"/>
          <w:i/>
          <w:sz w:val="20"/>
          <w:szCs w:val="20"/>
        </w:rPr>
        <w:t xml:space="preserve">, fence </w:t>
      </w:r>
      <w:proofErr w:type="gramStart"/>
      <w:r w:rsidR="00FC79A0" w:rsidRPr="00376AA2">
        <w:rPr>
          <w:rFonts w:ascii="Segoe UI" w:hAnsi="Segoe UI" w:cs="Segoe UI"/>
          <w:i/>
          <w:sz w:val="20"/>
          <w:szCs w:val="20"/>
        </w:rPr>
        <w:t>enclosure</w:t>
      </w:r>
      <w:proofErr w:type="gramEnd"/>
      <w:r w:rsidR="00FC79A0" w:rsidRPr="00376AA2">
        <w:rPr>
          <w:rFonts w:ascii="Segoe UI" w:hAnsi="Segoe UI" w:cs="Segoe UI"/>
          <w:i/>
          <w:sz w:val="20"/>
          <w:szCs w:val="20"/>
        </w:rPr>
        <w:t>, underground and elevated lines to tie into existing elementary school buildings to remain.</w:t>
      </w:r>
    </w:p>
    <w:p w14:paraId="6281AE13" w14:textId="77777777" w:rsidR="00376AA2" w:rsidRPr="00DB33E6" w:rsidRDefault="00376AA2" w:rsidP="00F129A5">
      <w:pPr>
        <w:pStyle w:val="ListParagraph"/>
        <w:spacing w:after="0" w:line="300" w:lineRule="auto"/>
        <w:rPr>
          <w:rFonts w:ascii="Segoe UI" w:hAnsi="Segoe UI" w:cs="Segoe UI"/>
          <w:b/>
          <w:sz w:val="20"/>
          <w:szCs w:val="20"/>
        </w:rPr>
      </w:pPr>
    </w:p>
    <w:p w14:paraId="2B913A26" w14:textId="77777777" w:rsidR="005067D8" w:rsidRDefault="005067D8" w:rsidP="005067D8">
      <w:pPr>
        <w:rPr>
          <w:rFonts w:ascii="Segoe UI" w:hAnsi="Segoe UI" w:cs="Segoe UI"/>
          <w:b/>
          <w:sz w:val="24"/>
          <w:szCs w:val="24"/>
        </w:rPr>
      </w:pPr>
      <w:r>
        <w:rPr>
          <w:rFonts w:ascii="Segoe UI" w:hAnsi="Segoe UI" w:cs="Segoe UI"/>
          <w:b/>
          <w:sz w:val="24"/>
          <w:szCs w:val="24"/>
        </w:rPr>
        <w:t>Hourly Rates</w:t>
      </w:r>
    </w:p>
    <w:p w14:paraId="569A8168" w14:textId="77777777" w:rsidR="00F31BAC" w:rsidRPr="005067D8" w:rsidRDefault="00F31BAC" w:rsidP="00F31BAC">
      <w:pPr>
        <w:pStyle w:val="ListParagraph"/>
        <w:numPr>
          <w:ilvl w:val="0"/>
          <w:numId w:val="6"/>
        </w:numPr>
        <w:rPr>
          <w:rFonts w:ascii="Segoe UI" w:hAnsi="Segoe UI" w:cs="Segoe UI"/>
          <w:sz w:val="20"/>
          <w:szCs w:val="20"/>
        </w:rPr>
      </w:pPr>
      <w:r w:rsidRPr="005067D8">
        <w:rPr>
          <w:rFonts w:ascii="Segoe UI" w:hAnsi="Segoe UI" w:cs="Segoe UI"/>
          <w:sz w:val="20"/>
          <w:szCs w:val="20"/>
        </w:rPr>
        <w:t xml:space="preserve">The following agreed to hourly rates will be used to determine and define “Actual Costs”.  The Actual Costs for each of the agreed-to rates includes all normal and customary payroll paid by the Contractor plus all fringe benefits, taxes and </w:t>
      </w:r>
      <w:proofErr w:type="gramStart"/>
      <w:r w:rsidRPr="005067D8">
        <w:rPr>
          <w:rFonts w:ascii="Segoe UI" w:hAnsi="Segoe UI" w:cs="Segoe UI"/>
          <w:sz w:val="20"/>
          <w:szCs w:val="20"/>
        </w:rPr>
        <w:t>insurances</w:t>
      </w:r>
      <w:proofErr w:type="gramEnd"/>
      <w:r w:rsidRPr="005067D8">
        <w:rPr>
          <w:rFonts w:ascii="Segoe UI" w:hAnsi="Segoe UI" w:cs="Segoe UI"/>
          <w:sz w:val="20"/>
          <w:szCs w:val="20"/>
        </w:rPr>
        <w:t xml:space="preserve">. </w:t>
      </w:r>
    </w:p>
    <w:tbl>
      <w:tblPr>
        <w:tblW w:w="6750" w:type="dxa"/>
        <w:jc w:val="center"/>
        <w:tblLook w:val="04A0" w:firstRow="1" w:lastRow="0" w:firstColumn="1" w:lastColumn="0" w:noHBand="0" w:noVBand="1"/>
      </w:tblPr>
      <w:tblGrid>
        <w:gridCol w:w="3280"/>
        <w:gridCol w:w="1660"/>
        <w:gridCol w:w="1810"/>
      </w:tblGrid>
      <w:tr w:rsidR="00F31BAC" w:rsidRPr="00043478" w14:paraId="122C6185" w14:textId="77777777" w:rsidTr="00975675">
        <w:trPr>
          <w:trHeight w:val="240"/>
          <w:jc w:val="center"/>
        </w:trPr>
        <w:tc>
          <w:tcPr>
            <w:tcW w:w="3280" w:type="dxa"/>
            <w:tcBorders>
              <w:top w:val="nil"/>
              <w:left w:val="nil"/>
              <w:bottom w:val="nil"/>
              <w:right w:val="nil"/>
            </w:tcBorders>
            <w:noWrap/>
            <w:vAlign w:val="bottom"/>
            <w:hideMark/>
          </w:tcPr>
          <w:p w14:paraId="006352B2" w14:textId="77777777" w:rsidR="00F31BAC" w:rsidRPr="002078B8" w:rsidRDefault="00F31BAC" w:rsidP="00975675">
            <w:pPr>
              <w:spacing w:after="0" w:line="240" w:lineRule="auto"/>
              <w:rPr>
                <w:rFonts w:ascii="Segoe UI" w:eastAsia="Times New Roman" w:hAnsi="Segoe UI" w:cs="Segoe UI"/>
                <w:sz w:val="24"/>
                <w:szCs w:val="24"/>
              </w:rPr>
            </w:pPr>
          </w:p>
        </w:tc>
        <w:tc>
          <w:tcPr>
            <w:tcW w:w="1660" w:type="dxa"/>
            <w:tcBorders>
              <w:top w:val="nil"/>
              <w:left w:val="nil"/>
              <w:bottom w:val="nil"/>
              <w:right w:val="nil"/>
            </w:tcBorders>
            <w:noWrap/>
            <w:vAlign w:val="center"/>
            <w:hideMark/>
          </w:tcPr>
          <w:p w14:paraId="7D6816F4" w14:textId="77777777" w:rsidR="00F31BAC" w:rsidRPr="00043478" w:rsidRDefault="00F31BAC" w:rsidP="00975675">
            <w:pPr>
              <w:spacing w:after="0" w:line="240" w:lineRule="auto"/>
              <w:jc w:val="center"/>
              <w:rPr>
                <w:rFonts w:ascii="Segoe UI" w:eastAsia="Times New Roman" w:hAnsi="Segoe UI" w:cs="Segoe UI"/>
                <w:color w:val="000000"/>
                <w:sz w:val="18"/>
                <w:szCs w:val="18"/>
                <w:u w:val="single"/>
              </w:rPr>
            </w:pPr>
            <w:r w:rsidRPr="00043478">
              <w:rPr>
                <w:rFonts w:ascii="Segoe UI" w:eastAsia="Times New Roman" w:hAnsi="Segoe UI" w:cs="Segoe UI"/>
                <w:color w:val="000000"/>
                <w:sz w:val="18"/>
                <w:szCs w:val="18"/>
                <w:u w:val="single"/>
              </w:rPr>
              <w:t>Standard Rate</w:t>
            </w:r>
          </w:p>
        </w:tc>
        <w:tc>
          <w:tcPr>
            <w:tcW w:w="1810" w:type="dxa"/>
            <w:tcBorders>
              <w:top w:val="nil"/>
              <w:left w:val="nil"/>
              <w:bottom w:val="nil"/>
              <w:right w:val="nil"/>
            </w:tcBorders>
            <w:vAlign w:val="center"/>
            <w:hideMark/>
          </w:tcPr>
          <w:p w14:paraId="1D4599DC" w14:textId="77777777" w:rsidR="00F31BAC" w:rsidRPr="00043478" w:rsidRDefault="00F31BAC" w:rsidP="00975675">
            <w:pPr>
              <w:spacing w:after="0" w:line="240" w:lineRule="auto"/>
              <w:jc w:val="center"/>
              <w:rPr>
                <w:rFonts w:ascii="Segoe UI" w:eastAsia="Times New Roman" w:hAnsi="Segoe UI" w:cs="Segoe UI"/>
                <w:color w:val="000000"/>
                <w:sz w:val="18"/>
                <w:szCs w:val="18"/>
                <w:u w:val="single"/>
              </w:rPr>
            </w:pPr>
            <w:r w:rsidRPr="00043478">
              <w:rPr>
                <w:rFonts w:ascii="Segoe UI" w:eastAsia="Times New Roman" w:hAnsi="Segoe UI" w:cs="Segoe UI"/>
                <w:color w:val="000000"/>
                <w:sz w:val="18"/>
                <w:szCs w:val="18"/>
                <w:u w:val="single"/>
              </w:rPr>
              <w:t>Overtime Rate</w:t>
            </w:r>
          </w:p>
        </w:tc>
      </w:tr>
      <w:tr w:rsidR="00F31BAC" w:rsidRPr="00043478" w14:paraId="05D1C512" w14:textId="77777777" w:rsidTr="00975675">
        <w:trPr>
          <w:trHeight w:val="240"/>
          <w:jc w:val="center"/>
        </w:trPr>
        <w:tc>
          <w:tcPr>
            <w:tcW w:w="3280" w:type="dxa"/>
            <w:tcBorders>
              <w:top w:val="nil"/>
              <w:left w:val="nil"/>
              <w:bottom w:val="nil"/>
              <w:right w:val="nil"/>
            </w:tcBorders>
            <w:noWrap/>
            <w:vAlign w:val="bottom"/>
            <w:hideMark/>
          </w:tcPr>
          <w:p w14:paraId="4BA5E190" w14:textId="77777777" w:rsidR="00F31BAC" w:rsidRPr="00043478" w:rsidRDefault="00F31BAC" w:rsidP="00975675">
            <w:pPr>
              <w:spacing w:after="0" w:line="240" w:lineRule="auto"/>
              <w:jc w:val="center"/>
              <w:rPr>
                <w:rFonts w:ascii="Segoe UI" w:eastAsia="Times New Roman" w:hAnsi="Segoe UI" w:cs="Segoe UI"/>
                <w:color w:val="000000"/>
                <w:sz w:val="18"/>
                <w:szCs w:val="18"/>
                <w:u w:val="single"/>
              </w:rPr>
            </w:pPr>
          </w:p>
        </w:tc>
        <w:tc>
          <w:tcPr>
            <w:tcW w:w="1660" w:type="dxa"/>
            <w:tcBorders>
              <w:top w:val="nil"/>
              <w:left w:val="nil"/>
              <w:bottom w:val="nil"/>
              <w:right w:val="nil"/>
            </w:tcBorders>
            <w:noWrap/>
            <w:vAlign w:val="bottom"/>
            <w:hideMark/>
          </w:tcPr>
          <w:p w14:paraId="35CB3EA2" w14:textId="77777777" w:rsidR="00F31BAC" w:rsidRPr="00043478" w:rsidRDefault="00F31BAC" w:rsidP="00975675">
            <w:pPr>
              <w:spacing w:after="0" w:line="240" w:lineRule="auto"/>
              <w:rPr>
                <w:rFonts w:ascii="Segoe UI" w:eastAsia="Times New Roman" w:hAnsi="Segoe UI" w:cs="Segoe UI"/>
                <w:sz w:val="20"/>
                <w:szCs w:val="20"/>
              </w:rPr>
            </w:pPr>
          </w:p>
        </w:tc>
        <w:tc>
          <w:tcPr>
            <w:tcW w:w="1810" w:type="dxa"/>
            <w:tcBorders>
              <w:top w:val="nil"/>
              <w:left w:val="nil"/>
              <w:bottom w:val="nil"/>
              <w:right w:val="nil"/>
            </w:tcBorders>
            <w:vAlign w:val="center"/>
            <w:hideMark/>
          </w:tcPr>
          <w:p w14:paraId="512EA737" w14:textId="77777777" w:rsidR="00F31BAC" w:rsidRPr="00043478" w:rsidRDefault="00F31BAC" w:rsidP="00975675">
            <w:pPr>
              <w:spacing w:after="0" w:line="240" w:lineRule="auto"/>
              <w:jc w:val="center"/>
              <w:rPr>
                <w:rFonts w:ascii="Segoe UI" w:eastAsia="Times New Roman" w:hAnsi="Segoe UI" w:cs="Segoe UI"/>
                <w:sz w:val="20"/>
                <w:szCs w:val="20"/>
              </w:rPr>
            </w:pPr>
          </w:p>
        </w:tc>
      </w:tr>
      <w:tr w:rsidR="00F31BAC" w:rsidRPr="00043478" w14:paraId="00101738" w14:textId="77777777" w:rsidTr="00975675">
        <w:trPr>
          <w:trHeight w:val="240"/>
          <w:jc w:val="center"/>
        </w:trPr>
        <w:tc>
          <w:tcPr>
            <w:tcW w:w="3280" w:type="dxa"/>
            <w:tcBorders>
              <w:top w:val="nil"/>
              <w:left w:val="nil"/>
              <w:bottom w:val="nil"/>
              <w:right w:val="nil"/>
            </w:tcBorders>
            <w:noWrap/>
            <w:vAlign w:val="center"/>
            <w:hideMark/>
          </w:tcPr>
          <w:p w14:paraId="5B820014"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Project Director</w:t>
            </w:r>
          </w:p>
        </w:tc>
        <w:tc>
          <w:tcPr>
            <w:tcW w:w="1660" w:type="dxa"/>
            <w:tcBorders>
              <w:top w:val="nil"/>
              <w:left w:val="nil"/>
              <w:bottom w:val="nil"/>
              <w:right w:val="nil"/>
            </w:tcBorders>
            <w:noWrap/>
            <w:vAlign w:val="center"/>
            <w:hideMark/>
          </w:tcPr>
          <w:p w14:paraId="2549F67A"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189</w:t>
            </w:r>
          </w:p>
        </w:tc>
        <w:tc>
          <w:tcPr>
            <w:tcW w:w="1810" w:type="dxa"/>
            <w:tcBorders>
              <w:top w:val="nil"/>
              <w:left w:val="nil"/>
              <w:bottom w:val="nil"/>
              <w:right w:val="nil"/>
            </w:tcBorders>
            <w:vAlign w:val="center"/>
            <w:hideMark/>
          </w:tcPr>
          <w:p w14:paraId="21817FC9"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194848D8" w14:textId="77777777" w:rsidTr="00975675">
        <w:trPr>
          <w:trHeight w:val="240"/>
          <w:jc w:val="center"/>
        </w:trPr>
        <w:tc>
          <w:tcPr>
            <w:tcW w:w="3280" w:type="dxa"/>
            <w:tcBorders>
              <w:top w:val="nil"/>
              <w:left w:val="nil"/>
              <w:bottom w:val="nil"/>
              <w:right w:val="nil"/>
            </w:tcBorders>
            <w:noWrap/>
            <w:vAlign w:val="center"/>
            <w:hideMark/>
          </w:tcPr>
          <w:p w14:paraId="0457609E"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Sr. Project Manager</w:t>
            </w:r>
          </w:p>
        </w:tc>
        <w:tc>
          <w:tcPr>
            <w:tcW w:w="1660" w:type="dxa"/>
            <w:tcBorders>
              <w:top w:val="nil"/>
              <w:left w:val="nil"/>
              <w:bottom w:val="nil"/>
              <w:right w:val="nil"/>
            </w:tcBorders>
            <w:noWrap/>
            <w:vAlign w:val="center"/>
            <w:hideMark/>
          </w:tcPr>
          <w:p w14:paraId="27223364"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174</w:t>
            </w:r>
          </w:p>
        </w:tc>
        <w:tc>
          <w:tcPr>
            <w:tcW w:w="1810" w:type="dxa"/>
            <w:tcBorders>
              <w:top w:val="nil"/>
              <w:left w:val="nil"/>
              <w:bottom w:val="nil"/>
              <w:right w:val="nil"/>
            </w:tcBorders>
            <w:vAlign w:val="center"/>
            <w:hideMark/>
          </w:tcPr>
          <w:p w14:paraId="661A47FB"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05CF2E2E" w14:textId="77777777" w:rsidTr="00975675">
        <w:trPr>
          <w:trHeight w:val="240"/>
          <w:jc w:val="center"/>
        </w:trPr>
        <w:tc>
          <w:tcPr>
            <w:tcW w:w="3280" w:type="dxa"/>
            <w:tcBorders>
              <w:top w:val="nil"/>
              <w:left w:val="nil"/>
              <w:bottom w:val="nil"/>
              <w:right w:val="nil"/>
            </w:tcBorders>
            <w:noWrap/>
            <w:vAlign w:val="center"/>
            <w:hideMark/>
          </w:tcPr>
          <w:p w14:paraId="051F4616"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Project Manager</w:t>
            </w:r>
          </w:p>
        </w:tc>
        <w:tc>
          <w:tcPr>
            <w:tcW w:w="1660" w:type="dxa"/>
            <w:tcBorders>
              <w:top w:val="nil"/>
              <w:left w:val="nil"/>
              <w:bottom w:val="nil"/>
              <w:right w:val="nil"/>
            </w:tcBorders>
            <w:noWrap/>
            <w:vAlign w:val="center"/>
            <w:hideMark/>
          </w:tcPr>
          <w:p w14:paraId="1BD075A3"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137</w:t>
            </w:r>
          </w:p>
        </w:tc>
        <w:tc>
          <w:tcPr>
            <w:tcW w:w="1810" w:type="dxa"/>
            <w:tcBorders>
              <w:top w:val="nil"/>
              <w:left w:val="nil"/>
              <w:bottom w:val="nil"/>
              <w:right w:val="nil"/>
            </w:tcBorders>
            <w:vAlign w:val="center"/>
            <w:hideMark/>
          </w:tcPr>
          <w:p w14:paraId="273DB82C"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234D09CD" w14:textId="77777777" w:rsidTr="00975675">
        <w:trPr>
          <w:trHeight w:val="240"/>
          <w:jc w:val="center"/>
        </w:trPr>
        <w:tc>
          <w:tcPr>
            <w:tcW w:w="3280" w:type="dxa"/>
            <w:tcBorders>
              <w:top w:val="nil"/>
              <w:left w:val="nil"/>
              <w:bottom w:val="nil"/>
              <w:right w:val="nil"/>
            </w:tcBorders>
            <w:noWrap/>
            <w:vAlign w:val="center"/>
            <w:hideMark/>
          </w:tcPr>
          <w:p w14:paraId="782B450B"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Asst. Project Manager</w:t>
            </w:r>
          </w:p>
        </w:tc>
        <w:tc>
          <w:tcPr>
            <w:tcW w:w="1660" w:type="dxa"/>
            <w:tcBorders>
              <w:top w:val="nil"/>
              <w:left w:val="nil"/>
              <w:bottom w:val="nil"/>
              <w:right w:val="nil"/>
            </w:tcBorders>
            <w:noWrap/>
            <w:vAlign w:val="center"/>
            <w:hideMark/>
          </w:tcPr>
          <w:p w14:paraId="2F04A8E3"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116</w:t>
            </w:r>
          </w:p>
        </w:tc>
        <w:tc>
          <w:tcPr>
            <w:tcW w:w="1810" w:type="dxa"/>
            <w:tcBorders>
              <w:top w:val="nil"/>
              <w:left w:val="nil"/>
              <w:bottom w:val="nil"/>
              <w:right w:val="nil"/>
            </w:tcBorders>
            <w:vAlign w:val="center"/>
            <w:hideMark/>
          </w:tcPr>
          <w:p w14:paraId="60CFE9E6"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1525FEBA" w14:textId="77777777" w:rsidTr="00975675">
        <w:trPr>
          <w:trHeight w:val="240"/>
          <w:jc w:val="center"/>
        </w:trPr>
        <w:tc>
          <w:tcPr>
            <w:tcW w:w="3280" w:type="dxa"/>
            <w:tcBorders>
              <w:top w:val="nil"/>
              <w:left w:val="nil"/>
              <w:bottom w:val="nil"/>
              <w:right w:val="nil"/>
            </w:tcBorders>
            <w:noWrap/>
            <w:vAlign w:val="center"/>
            <w:hideMark/>
          </w:tcPr>
          <w:p w14:paraId="5D7DD0DE" w14:textId="77777777" w:rsidR="00F31BAC" w:rsidRPr="00043478" w:rsidRDefault="00F31BAC" w:rsidP="00975675">
            <w:pPr>
              <w:spacing w:after="0" w:line="240" w:lineRule="auto"/>
              <w:rPr>
                <w:rFonts w:ascii="Segoe UI" w:eastAsia="Times New Roman" w:hAnsi="Segoe UI" w:cs="Segoe UI"/>
                <w:color w:val="000000"/>
                <w:sz w:val="18"/>
                <w:szCs w:val="18"/>
              </w:rPr>
            </w:pPr>
            <w:r>
              <w:rPr>
                <w:rFonts w:ascii="Segoe UI" w:eastAsia="Times New Roman" w:hAnsi="Segoe UI" w:cs="Segoe UI"/>
                <w:color w:val="000000"/>
                <w:sz w:val="18"/>
                <w:szCs w:val="18"/>
              </w:rPr>
              <w:t>MEP Manager</w:t>
            </w:r>
          </w:p>
        </w:tc>
        <w:tc>
          <w:tcPr>
            <w:tcW w:w="1660" w:type="dxa"/>
            <w:tcBorders>
              <w:top w:val="nil"/>
              <w:left w:val="nil"/>
              <w:bottom w:val="nil"/>
              <w:right w:val="nil"/>
            </w:tcBorders>
            <w:noWrap/>
            <w:vAlign w:val="center"/>
            <w:hideMark/>
          </w:tcPr>
          <w:p w14:paraId="3EC2B4DB"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131</w:t>
            </w:r>
          </w:p>
        </w:tc>
        <w:tc>
          <w:tcPr>
            <w:tcW w:w="1810" w:type="dxa"/>
            <w:tcBorders>
              <w:top w:val="nil"/>
              <w:left w:val="nil"/>
              <w:bottom w:val="nil"/>
              <w:right w:val="nil"/>
            </w:tcBorders>
            <w:vAlign w:val="center"/>
            <w:hideMark/>
          </w:tcPr>
          <w:p w14:paraId="4EA11817"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1B706F96" w14:textId="77777777" w:rsidTr="00975675">
        <w:trPr>
          <w:trHeight w:val="240"/>
          <w:jc w:val="center"/>
        </w:trPr>
        <w:tc>
          <w:tcPr>
            <w:tcW w:w="3280" w:type="dxa"/>
            <w:tcBorders>
              <w:top w:val="nil"/>
              <w:left w:val="nil"/>
              <w:bottom w:val="nil"/>
              <w:right w:val="nil"/>
            </w:tcBorders>
            <w:noWrap/>
            <w:vAlign w:val="center"/>
          </w:tcPr>
          <w:p w14:paraId="6DA9ED46" w14:textId="77777777" w:rsidR="00F31BAC" w:rsidRDefault="00F31BAC" w:rsidP="00975675">
            <w:pPr>
              <w:spacing w:after="0" w:line="240" w:lineRule="auto"/>
              <w:rPr>
                <w:rFonts w:ascii="Segoe UI" w:eastAsia="Times New Roman" w:hAnsi="Segoe UI" w:cs="Segoe UI"/>
                <w:color w:val="000000"/>
                <w:sz w:val="18"/>
                <w:szCs w:val="18"/>
              </w:rPr>
            </w:pPr>
            <w:r>
              <w:rPr>
                <w:rFonts w:ascii="Segoe UI" w:eastAsia="Times New Roman" w:hAnsi="Segoe UI" w:cs="Segoe UI"/>
                <w:color w:val="000000"/>
                <w:sz w:val="18"/>
                <w:szCs w:val="18"/>
              </w:rPr>
              <w:t>BIM Manager</w:t>
            </w:r>
          </w:p>
        </w:tc>
        <w:tc>
          <w:tcPr>
            <w:tcW w:w="1660" w:type="dxa"/>
            <w:tcBorders>
              <w:top w:val="nil"/>
              <w:left w:val="nil"/>
              <w:bottom w:val="nil"/>
              <w:right w:val="nil"/>
            </w:tcBorders>
            <w:noWrap/>
            <w:vAlign w:val="center"/>
          </w:tcPr>
          <w:p w14:paraId="2B00901D"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115</w:t>
            </w:r>
          </w:p>
        </w:tc>
        <w:tc>
          <w:tcPr>
            <w:tcW w:w="1810" w:type="dxa"/>
            <w:tcBorders>
              <w:top w:val="nil"/>
              <w:left w:val="nil"/>
              <w:bottom w:val="nil"/>
              <w:right w:val="nil"/>
            </w:tcBorders>
            <w:vAlign w:val="center"/>
          </w:tcPr>
          <w:p w14:paraId="4FA581C6"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Pr>
                <w:rFonts w:ascii="Segoe UI" w:eastAsia="Times New Roman" w:hAnsi="Segoe UI" w:cs="Segoe UI"/>
                <w:color w:val="EE0000"/>
                <w:sz w:val="18"/>
                <w:szCs w:val="18"/>
              </w:rPr>
              <w:t>-</w:t>
            </w:r>
          </w:p>
        </w:tc>
      </w:tr>
      <w:tr w:rsidR="00F31BAC" w:rsidRPr="00043478" w14:paraId="5F6210A0" w14:textId="77777777" w:rsidTr="00975675">
        <w:trPr>
          <w:trHeight w:val="240"/>
          <w:jc w:val="center"/>
        </w:trPr>
        <w:tc>
          <w:tcPr>
            <w:tcW w:w="3280" w:type="dxa"/>
            <w:tcBorders>
              <w:top w:val="nil"/>
              <w:left w:val="nil"/>
              <w:bottom w:val="nil"/>
              <w:right w:val="nil"/>
            </w:tcBorders>
            <w:noWrap/>
            <w:vAlign w:val="center"/>
            <w:hideMark/>
          </w:tcPr>
          <w:p w14:paraId="43757B20" w14:textId="77777777" w:rsidR="00F31BAC" w:rsidRPr="00043478" w:rsidRDefault="00F31BAC" w:rsidP="00975675">
            <w:pPr>
              <w:spacing w:after="0" w:line="240" w:lineRule="auto"/>
              <w:rPr>
                <w:rFonts w:ascii="Segoe UI" w:eastAsia="Times New Roman" w:hAnsi="Segoe UI" w:cs="Segoe UI"/>
                <w:color w:val="000000"/>
                <w:sz w:val="18"/>
                <w:szCs w:val="18"/>
              </w:rPr>
            </w:pPr>
            <w:r>
              <w:rPr>
                <w:rFonts w:ascii="Segoe UI" w:eastAsia="Times New Roman" w:hAnsi="Segoe UI" w:cs="Segoe UI"/>
                <w:color w:val="000000"/>
                <w:sz w:val="18"/>
                <w:szCs w:val="18"/>
              </w:rPr>
              <w:t>Project</w:t>
            </w:r>
            <w:r w:rsidRPr="00043478">
              <w:rPr>
                <w:rFonts w:ascii="Segoe UI" w:eastAsia="Times New Roman" w:hAnsi="Segoe UI" w:cs="Segoe UI"/>
                <w:color w:val="000000"/>
                <w:sz w:val="18"/>
                <w:szCs w:val="18"/>
              </w:rPr>
              <w:t xml:space="preserve"> Coordinator</w:t>
            </w:r>
          </w:p>
        </w:tc>
        <w:tc>
          <w:tcPr>
            <w:tcW w:w="1660" w:type="dxa"/>
            <w:tcBorders>
              <w:top w:val="nil"/>
              <w:left w:val="nil"/>
              <w:bottom w:val="nil"/>
              <w:right w:val="nil"/>
            </w:tcBorders>
            <w:noWrap/>
            <w:vAlign w:val="center"/>
            <w:hideMark/>
          </w:tcPr>
          <w:p w14:paraId="0D0145DB"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95</w:t>
            </w:r>
          </w:p>
        </w:tc>
        <w:tc>
          <w:tcPr>
            <w:tcW w:w="1810" w:type="dxa"/>
            <w:tcBorders>
              <w:top w:val="nil"/>
              <w:left w:val="nil"/>
              <w:bottom w:val="nil"/>
              <w:right w:val="nil"/>
            </w:tcBorders>
            <w:vAlign w:val="center"/>
            <w:hideMark/>
          </w:tcPr>
          <w:p w14:paraId="04E1A420"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7A9999BF" w14:textId="77777777" w:rsidTr="00975675">
        <w:trPr>
          <w:trHeight w:val="240"/>
          <w:jc w:val="center"/>
        </w:trPr>
        <w:tc>
          <w:tcPr>
            <w:tcW w:w="3280" w:type="dxa"/>
            <w:tcBorders>
              <w:top w:val="nil"/>
              <w:left w:val="nil"/>
              <w:bottom w:val="nil"/>
              <w:right w:val="nil"/>
            </w:tcBorders>
            <w:noWrap/>
            <w:vAlign w:val="center"/>
            <w:hideMark/>
          </w:tcPr>
          <w:p w14:paraId="5024C262"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Project Accountant</w:t>
            </w:r>
          </w:p>
        </w:tc>
        <w:tc>
          <w:tcPr>
            <w:tcW w:w="1660" w:type="dxa"/>
            <w:tcBorders>
              <w:top w:val="nil"/>
              <w:left w:val="nil"/>
              <w:bottom w:val="nil"/>
              <w:right w:val="nil"/>
            </w:tcBorders>
            <w:noWrap/>
            <w:vAlign w:val="center"/>
            <w:hideMark/>
          </w:tcPr>
          <w:p w14:paraId="2D4217E6"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95</w:t>
            </w:r>
          </w:p>
        </w:tc>
        <w:tc>
          <w:tcPr>
            <w:tcW w:w="1810" w:type="dxa"/>
            <w:tcBorders>
              <w:top w:val="nil"/>
              <w:left w:val="nil"/>
              <w:bottom w:val="nil"/>
              <w:right w:val="nil"/>
            </w:tcBorders>
            <w:vAlign w:val="center"/>
            <w:hideMark/>
          </w:tcPr>
          <w:p w14:paraId="5B9B946A"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3F306249" w14:textId="77777777" w:rsidTr="00975675">
        <w:trPr>
          <w:trHeight w:val="240"/>
          <w:jc w:val="center"/>
        </w:trPr>
        <w:tc>
          <w:tcPr>
            <w:tcW w:w="3280" w:type="dxa"/>
            <w:tcBorders>
              <w:top w:val="nil"/>
              <w:left w:val="nil"/>
              <w:bottom w:val="nil"/>
              <w:right w:val="nil"/>
            </w:tcBorders>
            <w:noWrap/>
            <w:vAlign w:val="center"/>
            <w:hideMark/>
          </w:tcPr>
          <w:p w14:paraId="71AC1C29"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Contracts Administrator</w:t>
            </w:r>
          </w:p>
        </w:tc>
        <w:tc>
          <w:tcPr>
            <w:tcW w:w="1660" w:type="dxa"/>
            <w:tcBorders>
              <w:top w:val="nil"/>
              <w:left w:val="nil"/>
              <w:bottom w:val="nil"/>
              <w:right w:val="nil"/>
            </w:tcBorders>
            <w:noWrap/>
            <w:vAlign w:val="center"/>
            <w:hideMark/>
          </w:tcPr>
          <w:p w14:paraId="72C140C2"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95</w:t>
            </w:r>
          </w:p>
        </w:tc>
        <w:tc>
          <w:tcPr>
            <w:tcW w:w="1810" w:type="dxa"/>
            <w:tcBorders>
              <w:top w:val="nil"/>
              <w:left w:val="nil"/>
              <w:bottom w:val="nil"/>
              <w:right w:val="nil"/>
            </w:tcBorders>
            <w:vAlign w:val="center"/>
            <w:hideMark/>
          </w:tcPr>
          <w:p w14:paraId="7ADE5A05"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033D0C93" w14:textId="77777777" w:rsidTr="00975675">
        <w:trPr>
          <w:trHeight w:val="240"/>
          <w:jc w:val="center"/>
        </w:trPr>
        <w:tc>
          <w:tcPr>
            <w:tcW w:w="3280" w:type="dxa"/>
            <w:tcBorders>
              <w:top w:val="nil"/>
              <w:left w:val="nil"/>
              <w:bottom w:val="nil"/>
              <w:right w:val="nil"/>
            </w:tcBorders>
            <w:noWrap/>
            <w:vAlign w:val="center"/>
          </w:tcPr>
          <w:p w14:paraId="3E3756B9" w14:textId="77777777" w:rsidR="00F31BAC" w:rsidRPr="00043478" w:rsidRDefault="00F31BAC" w:rsidP="00975675">
            <w:pPr>
              <w:spacing w:after="0" w:line="240" w:lineRule="auto"/>
              <w:rPr>
                <w:rFonts w:ascii="Segoe UI" w:eastAsia="Times New Roman" w:hAnsi="Segoe UI" w:cs="Segoe UI"/>
                <w:color w:val="000000"/>
                <w:sz w:val="18"/>
                <w:szCs w:val="18"/>
              </w:rPr>
            </w:pPr>
            <w:r>
              <w:rPr>
                <w:rFonts w:ascii="Segoe UI" w:eastAsia="Times New Roman" w:hAnsi="Segoe UI" w:cs="Segoe UI"/>
                <w:color w:val="000000"/>
                <w:sz w:val="18"/>
                <w:szCs w:val="18"/>
              </w:rPr>
              <w:t>Assistant Contracts Administrator</w:t>
            </w:r>
          </w:p>
        </w:tc>
        <w:tc>
          <w:tcPr>
            <w:tcW w:w="1660" w:type="dxa"/>
            <w:tcBorders>
              <w:top w:val="nil"/>
              <w:left w:val="nil"/>
              <w:bottom w:val="nil"/>
              <w:right w:val="nil"/>
            </w:tcBorders>
            <w:noWrap/>
            <w:vAlign w:val="center"/>
          </w:tcPr>
          <w:p w14:paraId="6C06C6A1"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75</w:t>
            </w:r>
          </w:p>
        </w:tc>
        <w:tc>
          <w:tcPr>
            <w:tcW w:w="1810" w:type="dxa"/>
            <w:tcBorders>
              <w:top w:val="nil"/>
              <w:left w:val="nil"/>
              <w:bottom w:val="nil"/>
              <w:right w:val="nil"/>
            </w:tcBorders>
            <w:vAlign w:val="center"/>
          </w:tcPr>
          <w:p w14:paraId="5AFEFD02"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Pr>
                <w:rFonts w:ascii="Segoe UI" w:eastAsia="Times New Roman" w:hAnsi="Segoe UI" w:cs="Segoe UI"/>
                <w:color w:val="EE0000"/>
                <w:sz w:val="18"/>
                <w:szCs w:val="18"/>
              </w:rPr>
              <w:t>-</w:t>
            </w:r>
          </w:p>
        </w:tc>
      </w:tr>
      <w:tr w:rsidR="00F31BAC" w:rsidRPr="00043478" w14:paraId="23622C9E" w14:textId="77777777" w:rsidTr="00975675">
        <w:trPr>
          <w:trHeight w:val="240"/>
          <w:jc w:val="center"/>
        </w:trPr>
        <w:tc>
          <w:tcPr>
            <w:tcW w:w="3280" w:type="dxa"/>
            <w:tcBorders>
              <w:top w:val="nil"/>
              <w:left w:val="nil"/>
              <w:bottom w:val="nil"/>
              <w:right w:val="nil"/>
            </w:tcBorders>
            <w:noWrap/>
            <w:vAlign w:val="center"/>
          </w:tcPr>
          <w:p w14:paraId="58180485"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General Superintendent</w:t>
            </w:r>
          </w:p>
        </w:tc>
        <w:tc>
          <w:tcPr>
            <w:tcW w:w="1660" w:type="dxa"/>
            <w:tcBorders>
              <w:top w:val="nil"/>
              <w:left w:val="nil"/>
              <w:bottom w:val="nil"/>
              <w:right w:val="nil"/>
            </w:tcBorders>
            <w:noWrap/>
            <w:vAlign w:val="center"/>
          </w:tcPr>
          <w:p w14:paraId="2C724719"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189</w:t>
            </w:r>
          </w:p>
        </w:tc>
        <w:tc>
          <w:tcPr>
            <w:tcW w:w="1810" w:type="dxa"/>
            <w:tcBorders>
              <w:top w:val="nil"/>
              <w:left w:val="nil"/>
              <w:bottom w:val="nil"/>
              <w:right w:val="nil"/>
            </w:tcBorders>
            <w:vAlign w:val="center"/>
          </w:tcPr>
          <w:p w14:paraId="371E6053"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p>
        </w:tc>
      </w:tr>
      <w:tr w:rsidR="00F31BAC" w:rsidRPr="00043478" w14:paraId="791B3B0D" w14:textId="77777777" w:rsidTr="00975675">
        <w:trPr>
          <w:trHeight w:val="240"/>
          <w:jc w:val="center"/>
        </w:trPr>
        <w:tc>
          <w:tcPr>
            <w:tcW w:w="3280" w:type="dxa"/>
            <w:tcBorders>
              <w:top w:val="nil"/>
              <w:left w:val="nil"/>
              <w:bottom w:val="nil"/>
              <w:right w:val="nil"/>
            </w:tcBorders>
            <w:noWrap/>
            <w:vAlign w:val="center"/>
            <w:hideMark/>
          </w:tcPr>
          <w:p w14:paraId="0856626C"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Sr. Superintendent</w:t>
            </w:r>
          </w:p>
        </w:tc>
        <w:tc>
          <w:tcPr>
            <w:tcW w:w="1660" w:type="dxa"/>
            <w:tcBorders>
              <w:top w:val="nil"/>
              <w:left w:val="nil"/>
              <w:bottom w:val="nil"/>
              <w:right w:val="nil"/>
            </w:tcBorders>
            <w:noWrap/>
            <w:vAlign w:val="center"/>
            <w:hideMark/>
          </w:tcPr>
          <w:p w14:paraId="750A8579"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174</w:t>
            </w:r>
          </w:p>
        </w:tc>
        <w:tc>
          <w:tcPr>
            <w:tcW w:w="1810" w:type="dxa"/>
            <w:tcBorders>
              <w:top w:val="nil"/>
              <w:left w:val="nil"/>
              <w:bottom w:val="nil"/>
              <w:right w:val="nil"/>
            </w:tcBorders>
            <w:vAlign w:val="center"/>
            <w:hideMark/>
          </w:tcPr>
          <w:p w14:paraId="2FAF74A9"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1564933E" w14:textId="77777777" w:rsidTr="00975675">
        <w:trPr>
          <w:trHeight w:val="240"/>
          <w:jc w:val="center"/>
        </w:trPr>
        <w:tc>
          <w:tcPr>
            <w:tcW w:w="3280" w:type="dxa"/>
            <w:tcBorders>
              <w:top w:val="nil"/>
              <w:left w:val="nil"/>
              <w:bottom w:val="nil"/>
              <w:right w:val="nil"/>
            </w:tcBorders>
            <w:noWrap/>
            <w:vAlign w:val="center"/>
            <w:hideMark/>
          </w:tcPr>
          <w:p w14:paraId="24B562C0"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lastRenderedPageBreak/>
              <w:t>Superintendent</w:t>
            </w:r>
          </w:p>
        </w:tc>
        <w:tc>
          <w:tcPr>
            <w:tcW w:w="1660" w:type="dxa"/>
            <w:tcBorders>
              <w:top w:val="nil"/>
              <w:left w:val="nil"/>
              <w:bottom w:val="nil"/>
              <w:right w:val="nil"/>
            </w:tcBorders>
            <w:noWrap/>
            <w:vAlign w:val="center"/>
            <w:hideMark/>
          </w:tcPr>
          <w:p w14:paraId="5D9A317F"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137</w:t>
            </w:r>
          </w:p>
        </w:tc>
        <w:tc>
          <w:tcPr>
            <w:tcW w:w="1810" w:type="dxa"/>
            <w:tcBorders>
              <w:top w:val="nil"/>
              <w:left w:val="nil"/>
              <w:bottom w:val="nil"/>
              <w:right w:val="nil"/>
            </w:tcBorders>
            <w:vAlign w:val="center"/>
            <w:hideMark/>
          </w:tcPr>
          <w:p w14:paraId="7F69B57E"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74AB9796" w14:textId="77777777" w:rsidTr="00975675">
        <w:trPr>
          <w:trHeight w:val="240"/>
          <w:jc w:val="center"/>
        </w:trPr>
        <w:tc>
          <w:tcPr>
            <w:tcW w:w="3280" w:type="dxa"/>
            <w:tcBorders>
              <w:top w:val="nil"/>
              <w:left w:val="nil"/>
              <w:bottom w:val="nil"/>
              <w:right w:val="nil"/>
            </w:tcBorders>
            <w:noWrap/>
            <w:vAlign w:val="center"/>
            <w:hideMark/>
          </w:tcPr>
          <w:p w14:paraId="4E717DBA" w14:textId="77777777" w:rsidR="00F31BAC" w:rsidRPr="00043478" w:rsidRDefault="00F31BAC" w:rsidP="00975675">
            <w:pPr>
              <w:spacing w:after="0" w:line="240" w:lineRule="auto"/>
              <w:rPr>
                <w:rFonts w:ascii="Segoe UI" w:eastAsia="Times New Roman" w:hAnsi="Segoe UI" w:cs="Segoe UI"/>
                <w:color w:val="000000"/>
                <w:sz w:val="18"/>
                <w:szCs w:val="18"/>
              </w:rPr>
            </w:pPr>
            <w:r w:rsidRPr="00043478">
              <w:rPr>
                <w:rFonts w:ascii="Segoe UI" w:eastAsia="Times New Roman" w:hAnsi="Segoe UI" w:cs="Segoe UI"/>
                <w:color w:val="000000"/>
                <w:sz w:val="18"/>
                <w:szCs w:val="18"/>
              </w:rPr>
              <w:t>Asst. Superintendent</w:t>
            </w:r>
          </w:p>
        </w:tc>
        <w:tc>
          <w:tcPr>
            <w:tcW w:w="1660" w:type="dxa"/>
            <w:tcBorders>
              <w:top w:val="nil"/>
              <w:left w:val="nil"/>
              <w:bottom w:val="nil"/>
              <w:right w:val="nil"/>
            </w:tcBorders>
            <w:noWrap/>
            <w:vAlign w:val="center"/>
            <w:hideMark/>
          </w:tcPr>
          <w:p w14:paraId="72F117FE"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116</w:t>
            </w:r>
          </w:p>
        </w:tc>
        <w:tc>
          <w:tcPr>
            <w:tcW w:w="1810" w:type="dxa"/>
            <w:tcBorders>
              <w:top w:val="nil"/>
              <w:left w:val="nil"/>
              <w:bottom w:val="nil"/>
              <w:right w:val="nil"/>
            </w:tcBorders>
            <w:vAlign w:val="center"/>
            <w:hideMark/>
          </w:tcPr>
          <w:p w14:paraId="263259CB"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r w:rsidR="00F31BAC" w:rsidRPr="00043478" w14:paraId="6CCDEA0C" w14:textId="77777777" w:rsidTr="00975675">
        <w:trPr>
          <w:trHeight w:val="240"/>
          <w:jc w:val="center"/>
        </w:trPr>
        <w:tc>
          <w:tcPr>
            <w:tcW w:w="3280" w:type="dxa"/>
            <w:tcBorders>
              <w:top w:val="nil"/>
              <w:left w:val="nil"/>
              <w:bottom w:val="nil"/>
              <w:right w:val="nil"/>
            </w:tcBorders>
            <w:noWrap/>
            <w:vAlign w:val="center"/>
            <w:hideMark/>
          </w:tcPr>
          <w:p w14:paraId="75E34356" w14:textId="77777777" w:rsidR="00F31BAC" w:rsidRPr="00043478" w:rsidRDefault="00F31BAC" w:rsidP="00975675">
            <w:pPr>
              <w:spacing w:after="0" w:line="240" w:lineRule="auto"/>
              <w:rPr>
                <w:rFonts w:ascii="Segoe UI" w:eastAsia="Times New Roman" w:hAnsi="Segoe UI" w:cs="Segoe UI"/>
                <w:color w:val="000000"/>
                <w:sz w:val="18"/>
                <w:szCs w:val="18"/>
              </w:rPr>
            </w:pPr>
            <w:r>
              <w:rPr>
                <w:rFonts w:ascii="Segoe UI" w:eastAsia="Times New Roman" w:hAnsi="Segoe UI" w:cs="Segoe UI"/>
                <w:color w:val="000000"/>
                <w:sz w:val="18"/>
                <w:szCs w:val="18"/>
              </w:rPr>
              <w:t>Intern</w:t>
            </w:r>
          </w:p>
        </w:tc>
        <w:tc>
          <w:tcPr>
            <w:tcW w:w="1660" w:type="dxa"/>
            <w:tcBorders>
              <w:top w:val="nil"/>
              <w:left w:val="nil"/>
              <w:bottom w:val="nil"/>
              <w:right w:val="nil"/>
            </w:tcBorders>
            <w:noWrap/>
            <w:vAlign w:val="center"/>
            <w:hideMark/>
          </w:tcPr>
          <w:p w14:paraId="2A9B1F2C" w14:textId="77777777" w:rsidR="00F31BAC" w:rsidRPr="00F2335F" w:rsidRDefault="00F31BAC" w:rsidP="00975675">
            <w:pPr>
              <w:spacing w:after="0" w:line="240" w:lineRule="auto"/>
              <w:jc w:val="center"/>
              <w:rPr>
                <w:rFonts w:ascii="Segoe UI" w:eastAsia="Times New Roman" w:hAnsi="Segoe UI" w:cs="Segoe UI"/>
                <w:sz w:val="18"/>
                <w:szCs w:val="18"/>
              </w:rPr>
            </w:pPr>
            <w:r w:rsidRPr="00F2335F">
              <w:rPr>
                <w:rFonts w:ascii="Segoe UI" w:eastAsia="Times New Roman" w:hAnsi="Segoe UI" w:cs="Segoe UI"/>
                <w:sz w:val="18"/>
                <w:szCs w:val="18"/>
              </w:rPr>
              <w:t>65</w:t>
            </w:r>
          </w:p>
        </w:tc>
        <w:tc>
          <w:tcPr>
            <w:tcW w:w="1810" w:type="dxa"/>
            <w:tcBorders>
              <w:top w:val="nil"/>
              <w:left w:val="nil"/>
              <w:bottom w:val="nil"/>
              <w:right w:val="nil"/>
            </w:tcBorders>
            <w:vAlign w:val="center"/>
            <w:hideMark/>
          </w:tcPr>
          <w:p w14:paraId="1C07A83D" w14:textId="77777777" w:rsidR="00F31BAC" w:rsidRPr="003D65E8" w:rsidRDefault="00F31BAC" w:rsidP="00975675">
            <w:pPr>
              <w:spacing w:after="0" w:line="240" w:lineRule="auto"/>
              <w:jc w:val="center"/>
              <w:rPr>
                <w:rFonts w:ascii="Segoe UI" w:eastAsia="Times New Roman" w:hAnsi="Segoe UI" w:cs="Segoe UI"/>
                <w:color w:val="EE0000"/>
                <w:sz w:val="18"/>
                <w:szCs w:val="18"/>
              </w:rPr>
            </w:pPr>
            <w:r w:rsidRPr="003D65E8">
              <w:rPr>
                <w:rFonts w:ascii="Segoe UI" w:eastAsia="Times New Roman" w:hAnsi="Segoe UI" w:cs="Segoe UI"/>
                <w:color w:val="EE0000"/>
                <w:sz w:val="18"/>
                <w:szCs w:val="18"/>
              </w:rPr>
              <w:t>-</w:t>
            </w:r>
          </w:p>
        </w:tc>
      </w:tr>
    </w:tbl>
    <w:p w14:paraId="1260EDCD" w14:textId="77777777" w:rsidR="006C0F81" w:rsidRPr="006C0F81" w:rsidRDefault="006C0F81" w:rsidP="005A2A4B">
      <w:pPr>
        <w:tabs>
          <w:tab w:val="left" w:pos="720"/>
        </w:tabs>
        <w:spacing w:before="60" w:after="60"/>
        <w:jc w:val="both"/>
        <w:rPr>
          <w:rFonts w:ascii="Segoe UI" w:hAnsi="Segoe UI" w:cs="Segoe UI"/>
          <w:sz w:val="20"/>
          <w:szCs w:val="20"/>
        </w:rPr>
      </w:pPr>
    </w:p>
    <w:p w14:paraId="1D89AB4B" w14:textId="34AB9512" w:rsidR="00D263C8" w:rsidRDefault="00B53209" w:rsidP="001202DF">
      <w:pPr>
        <w:rPr>
          <w:rFonts w:ascii="Segoe UI" w:hAnsi="Segoe UI" w:cs="Segoe UI"/>
          <w:b/>
          <w:sz w:val="24"/>
          <w:szCs w:val="24"/>
        </w:rPr>
      </w:pPr>
      <w:r>
        <w:rPr>
          <w:rFonts w:ascii="Segoe UI" w:hAnsi="Segoe UI" w:cs="Segoe UI"/>
          <w:b/>
          <w:sz w:val="24"/>
          <w:szCs w:val="24"/>
        </w:rPr>
        <w:t>S</w:t>
      </w:r>
      <w:r w:rsidR="00D263C8" w:rsidRPr="00660B65">
        <w:rPr>
          <w:rFonts w:ascii="Segoe UI" w:hAnsi="Segoe UI" w:cs="Segoe UI"/>
          <w:b/>
          <w:sz w:val="24"/>
          <w:szCs w:val="24"/>
        </w:rPr>
        <w:t>cope</w:t>
      </w:r>
      <w:r w:rsidR="005067D8">
        <w:rPr>
          <w:rFonts w:ascii="Segoe UI" w:hAnsi="Segoe UI" w:cs="Segoe UI"/>
          <w:b/>
          <w:sz w:val="24"/>
          <w:szCs w:val="24"/>
        </w:rPr>
        <w:t xml:space="preserve"> </w:t>
      </w:r>
      <w:r>
        <w:rPr>
          <w:rFonts w:ascii="Segoe UI" w:hAnsi="Segoe UI" w:cs="Segoe UI"/>
          <w:b/>
          <w:sz w:val="24"/>
          <w:szCs w:val="24"/>
        </w:rPr>
        <w:t>S</w:t>
      </w:r>
      <w:r w:rsidR="00D263C8" w:rsidRPr="00660B65">
        <w:rPr>
          <w:rFonts w:ascii="Segoe UI" w:hAnsi="Segoe UI" w:cs="Segoe UI"/>
          <w:b/>
          <w:sz w:val="24"/>
          <w:szCs w:val="24"/>
        </w:rPr>
        <w:t>pecific Assumptions and Clarifications</w:t>
      </w:r>
      <w:r w:rsidR="003D65E8">
        <w:rPr>
          <w:rFonts w:ascii="Segoe UI" w:hAnsi="Segoe UI" w:cs="Segoe UI"/>
          <w:b/>
          <w:sz w:val="24"/>
          <w:szCs w:val="24"/>
        </w:rPr>
        <w:t xml:space="preserve"> </w:t>
      </w:r>
    </w:p>
    <w:p w14:paraId="362761D2" w14:textId="52712E4E" w:rsidR="005A2A4B" w:rsidRPr="005A2A4B" w:rsidRDefault="005A2A4B" w:rsidP="00C525A5">
      <w:pPr>
        <w:spacing w:line="240" w:lineRule="auto"/>
        <w:rPr>
          <w:rFonts w:ascii="Segoe UI" w:eastAsiaTheme="minorHAnsi" w:hAnsi="Segoe UI" w:cs="Segoe UI"/>
          <w:sz w:val="20"/>
          <w:szCs w:val="20"/>
        </w:rPr>
      </w:pPr>
      <w:r w:rsidRPr="005A2A4B">
        <w:rPr>
          <w:rFonts w:ascii="Segoe UI" w:eastAsiaTheme="minorHAnsi" w:hAnsi="Segoe UI" w:cs="Segoe UI"/>
          <w:sz w:val="20"/>
          <w:szCs w:val="20"/>
        </w:rPr>
        <w:t xml:space="preserve">CORE Construction’s </w:t>
      </w:r>
      <w:r w:rsidR="005067D8">
        <w:rPr>
          <w:rFonts w:ascii="Segoe UI" w:eastAsiaTheme="minorHAnsi" w:hAnsi="Segoe UI" w:cs="Segoe UI"/>
          <w:sz w:val="20"/>
          <w:szCs w:val="20"/>
        </w:rPr>
        <w:t>Proposal</w:t>
      </w:r>
      <w:r w:rsidRPr="005A2A4B">
        <w:rPr>
          <w:rFonts w:ascii="Segoe UI" w:eastAsiaTheme="minorHAnsi" w:hAnsi="Segoe UI" w:cs="Segoe UI"/>
          <w:sz w:val="20"/>
          <w:szCs w:val="20"/>
        </w:rPr>
        <w:t xml:space="preserve"> is based upon plans and specifications as itemized in attached Enumeration</w:t>
      </w:r>
      <w:r>
        <w:rPr>
          <w:rFonts w:ascii="Segoe UI" w:eastAsiaTheme="minorHAnsi" w:hAnsi="Segoe UI" w:cs="Segoe UI"/>
          <w:sz w:val="20"/>
          <w:szCs w:val="20"/>
        </w:rPr>
        <w:t xml:space="preserve"> </w:t>
      </w:r>
      <w:r w:rsidRPr="005A2A4B">
        <w:rPr>
          <w:rFonts w:ascii="Segoe UI" w:eastAsiaTheme="minorHAnsi" w:hAnsi="Segoe UI" w:cs="Segoe UI"/>
          <w:sz w:val="20"/>
          <w:szCs w:val="20"/>
        </w:rPr>
        <w:t>of Documents, with the following Scope-Specific Assumptions and Clarifications.</w:t>
      </w:r>
    </w:p>
    <w:p w14:paraId="7F94F9DE" w14:textId="77777777"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002 | ABATEMENT &amp; BUILDING WRECKING</w:t>
      </w:r>
    </w:p>
    <w:p w14:paraId="61806501" w14:textId="129D49D0" w:rsidR="00F31BAC" w:rsidRPr="007F0604" w:rsidRDefault="00F31BAC" w:rsidP="00F31BAC">
      <w:pPr>
        <w:pStyle w:val="ListParagraph"/>
        <w:numPr>
          <w:ilvl w:val="0"/>
          <w:numId w:val="6"/>
        </w:numPr>
        <w:tabs>
          <w:tab w:val="left" w:pos="720"/>
        </w:tabs>
        <w:spacing w:after="0"/>
        <w:jc w:val="both"/>
        <w:rPr>
          <w:rFonts w:ascii="Segoe UI" w:hAnsi="Segoe UI" w:cs="Segoe UI"/>
          <w:sz w:val="20"/>
          <w:szCs w:val="20"/>
        </w:rPr>
      </w:pPr>
      <w:r w:rsidRPr="00094F93">
        <w:rPr>
          <w:rFonts w:ascii="Segoe UI" w:hAnsi="Segoe UI" w:cs="Segoe UI"/>
          <w:sz w:val="20"/>
          <w:szCs w:val="20"/>
        </w:rPr>
        <w:t>Only includes abatement of existing elementary school buildings to be demolished</w:t>
      </w:r>
      <w:r>
        <w:rPr>
          <w:rFonts w:ascii="Segoe UI" w:hAnsi="Segoe UI" w:cs="Segoe UI"/>
          <w:sz w:val="20"/>
          <w:szCs w:val="20"/>
        </w:rPr>
        <w:t>.</w:t>
      </w:r>
    </w:p>
    <w:p w14:paraId="78A3076F" w14:textId="77777777" w:rsidR="00334AE9" w:rsidRDefault="00334AE9" w:rsidP="0022396D">
      <w:pPr>
        <w:pStyle w:val="FormHeading"/>
        <w:spacing w:before="0" w:after="0"/>
        <w:rPr>
          <w:rFonts w:ascii="Segoe UI" w:eastAsiaTheme="minorHAnsi" w:hAnsi="Segoe UI" w:cs="Segoe UI"/>
          <w:b/>
          <w:color w:val="008348"/>
          <w:lang w:eastAsia="en-US"/>
        </w:rPr>
      </w:pPr>
    </w:p>
    <w:p w14:paraId="3460F7B5" w14:textId="47007C08" w:rsidR="004F6D92" w:rsidRPr="00CD2F54" w:rsidRDefault="00334AE9" w:rsidP="0022396D">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008 | SITE DEMOLITION, EARTHWORK, ASPHALT PAVING &amp; WET UTILITIES</w:t>
      </w:r>
    </w:p>
    <w:p w14:paraId="04193852" w14:textId="24464E55"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Assumes all spoils generated for all scopes can be stockpiled </w:t>
      </w:r>
      <w:r w:rsidR="00376AA2">
        <w:rPr>
          <w:rFonts w:ascii="Segoe UI" w:hAnsi="Segoe UI" w:cs="Segoe UI"/>
          <w:sz w:val="20"/>
          <w:szCs w:val="20"/>
        </w:rPr>
        <w:t>at existing location North of High School</w:t>
      </w:r>
      <w:r w:rsidR="006C4772">
        <w:rPr>
          <w:rFonts w:ascii="Segoe UI" w:hAnsi="Segoe UI" w:cs="Segoe UI"/>
          <w:sz w:val="20"/>
          <w:szCs w:val="20"/>
        </w:rPr>
        <w:t>.</w:t>
      </w:r>
    </w:p>
    <w:p w14:paraId="518762C9" w14:textId="2FDEB710" w:rsidR="006C4772" w:rsidRPr="006C4772" w:rsidRDefault="006C4772"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RCP flared end for field storm drain discharge.</w:t>
      </w:r>
      <w:r w:rsidRPr="006C4772">
        <w:rPr>
          <w:rFonts w:ascii="Segoe UI" w:hAnsi="Segoe UI" w:cs="Segoe UI"/>
          <w:i/>
          <w:iCs/>
          <w:color w:val="A8D08D" w:themeColor="accent6" w:themeTint="99"/>
        </w:rPr>
        <w:t xml:space="preserve"> </w:t>
      </w:r>
      <w:r w:rsidRPr="00C341A9">
        <w:rPr>
          <w:rFonts w:ascii="Segoe UI" w:hAnsi="Segoe UI" w:cs="Segoe UI"/>
          <w:i/>
          <w:iCs/>
          <w:color w:val="A8D08D" w:themeColor="accent6" w:themeTint="99"/>
          <w:sz w:val="20"/>
          <w:szCs w:val="20"/>
        </w:rPr>
        <w:t>(Owner Accepted Alternate</w:t>
      </w:r>
      <w:r>
        <w:rPr>
          <w:rFonts w:ascii="Segoe UI" w:hAnsi="Segoe UI" w:cs="Segoe UI"/>
          <w:i/>
          <w:iCs/>
          <w:color w:val="A8D08D" w:themeColor="accent6" w:themeTint="99"/>
          <w:sz w:val="20"/>
          <w:szCs w:val="20"/>
        </w:rPr>
        <w:t>, replaces CIP concrete headwall detail)</w:t>
      </w:r>
    </w:p>
    <w:p w14:paraId="3EEE4B3F" w14:textId="0BE945B2" w:rsidR="006C4772" w:rsidRPr="00290D0C" w:rsidRDefault="006C4772"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Existing main access road to remain as-is. </w:t>
      </w:r>
      <w:r w:rsidRPr="006C4772">
        <w:rPr>
          <w:rFonts w:ascii="Segoe UI" w:hAnsi="Segoe UI" w:cs="Segoe UI"/>
          <w:i/>
          <w:iCs/>
          <w:color w:val="A8D08D" w:themeColor="accent6" w:themeTint="99"/>
        </w:rPr>
        <w:t xml:space="preserve"> </w:t>
      </w:r>
      <w:r w:rsidRPr="00C341A9">
        <w:rPr>
          <w:rFonts w:ascii="Segoe UI" w:hAnsi="Segoe UI" w:cs="Segoe UI"/>
          <w:i/>
          <w:iCs/>
          <w:color w:val="A8D08D" w:themeColor="accent6" w:themeTint="99"/>
          <w:sz w:val="20"/>
          <w:szCs w:val="20"/>
        </w:rPr>
        <w:t>(Owner Accepted Alternate</w:t>
      </w:r>
      <w:r>
        <w:rPr>
          <w:rFonts w:ascii="Segoe UI" w:hAnsi="Segoe UI" w:cs="Segoe UI"/>
          <w:i/>
          <w:iCs/>
          <w:color w:val="A8D08D" w:themeColor="accent6" w:themeTint="99"/>
          <w:sz w:val="20"/>
          <w:szCs w:val="20"/>
        </w:rPr>
        <w:t>, removes grading scope at access road leading to existing parking area)</w:t>
      </w:r>
    </w:p>
    <w:p w14:paraId="0F60C7BE" w14:textId="77777777" w:rsidR="00334AE9" w:rsidRDefault="00334AE9" w:rsidP="00334AE9">
      <w:pPr>
        <w:pStyle w:val="FormHeading"/>
        <w:spacing w:before="0" w:after="0"/>
        <w:rPr>
          <w:rFonts w:ascii="Segoe UI" w:eastAsiaTheme="minorHAnsi" w:hAnsi="Segoe UI" w:cs="Segoe UI"/>
          <w:b/>
          <w:color w:val="008348"/>
          <w:lang w:eastAsia="en-US"/>
        </w:rPr>
      </w:pPr>
    </w:p>
    <w:p w14:paraId="0EDB7EB2" w14:textId="15756998"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016 | IRRIGATION</w:t>
      </w:r>
    </w:p>
    <w:p w14:paraId="07E5A9F7" w14:textId="24756208" w:rsidR="00022632" w:rsidRPr="00022632" w:rsidRDefault="006B442B" w:rsidP="00334AE9">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Includes raking areas with no groundcover </w:t>
      </w:r>
      <w:r w:rsidR="007B77A8">
        <w:rPr>
          <w:rFonts w:ascii="Segoe UI" w:hAnsi="Segoe UI" w:cs="Segoe UI"/>
          <w:sz w:val="20"/>
          <w:szCs w:val="20"/>
        </w:rPr>
        <w:t>to</w:t>
      </w:r>
      <w:r>
        <w:rPr>
          <w:rFonts w:ascii="Segoe UI" w:hAnsi="Segoe UI" w:cs="Segoe UI"/>
          <w:sz w:val="20"/>
          <w:szCs w:val="20"/>
        </w:rPr>
        <w:t xml:space="preserve"> 5’ </w:t>
      </w:r>
      <w:r w:rsidR="007B77A8">
        <w:rPr>
          <w:rFonts w:ascii="Segoe UI" w:hAnsi="Segoe UI" w:cs="Segoe UI"/>
          <w:sz w:val="20"/>
          <w:szCs w:val="20"/>
        </w:rPr>
        <w:t>outside</w:t>
      </w:r>
      <w:r>
        <w:rPr>
          <w:rFonts w:ascii="Segoe UI" w:hAnsi="Segoe UI" w:cs="Segoe UI"/>
          <w:sz w:val="20"/>
          <w:szCs w:val="20"/>
        </w:rPr>
        <w:t xml:space="preserve"> fenc</w:t>
      </w:r>
      <w:r w:rsidR="007B77A8">
        <w:rPr>
          <w:rFonts w:ascii="Segoe UI" w:hAnsi="Segoe UI" w:cs="Segoe UI"/>
          <w:sz w:val="20"/>
          <w:szCs w:val="20"/>
        </w:rPr>
        <w:t>e line.</w:t>
      </w:r>
      <w:r w:rsidR="00F31BAC">
        <w:rPr>
          <w:rFonts w:ascii="Segoe UI" w:hAnsi="Segoe UI" w:cs="Segoe UI"/>
          <w:sz w:val="20"/>
          <w:szCs w:val="20"/>
        </w:rPr>
        <w:t xml:space="preserve"> Dust </w:t>
      </w:r>
      <w:proofErr w:type="spellStart"/>
      <w:r w:rsidR="00F31BAC">
        <w:rPr>
          <w:rFonts w:ascii="Segoe UI" w:hAnsi="Segoe UI" w:cs="Segoe UI"/>
          <w:sz w:val="20"/>
          <w:szCs w:val="20"/>
        </w:rPr>
        <w:t>pallative</w:t>
      </w:r>
      <w:proofErr w:type="spellEnd"/>
      <w:r w:rsidR="00F31BAC">
        <w:rPr>
          <w:rFonts w:ascii="Segoe UI" w:hAnsi="Segoe UI" w:cs="Segoe UI"/>
          <w:sz w:val="20"/>
          <w:szCs w:val="20"/>
        </w:rPr>
        <w:t xml:space="preserve"> or soil stabilization is excluded.</w:t>
      </w:r>
    </w:p>
    <w:p w14:paraId="182D8DBF" w14:textId="77777777" w:rsidR="00334AE9" w:rsidRDefault="00334AE9" w:rsidP="00334AE9">
      <w:pPr>
        <w:pStyle w:val="FormHeading"/>
        <w:spacing w:before="0" w:after="0"/>
        <w:rPr>
          <w:rFonts w:ascii="Segoe UI" w:eastAsiaTheme="minorHAnsi" w:hAnsi="Segoe UI" w:cs="Segoe UI"/>
          <w:b/>
          <w:color w:val="008348"/>
          <w:lang w:eastAsia="en-US"/>
        </w:rPr>
      </w:pPr>
    </w:p>
    <w:p w14:paraId="26A38426" w14:textId="16CE1805"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021 | RUNNING TRACK SURFACING</w:t>
      </w:r>
    </w:p>
    <w:p w14:paraId="64ED3020" w14:textId="1805A898"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Standard font lettering included for track surfacing.</w:t>
      </w:r>
    </w:p>
    <w:p w14:paraId="7A5C299E" w14:textId="2C219FFE"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Includes </w:t>
      </w:r>
      <w:proofErr w:type="gramStart"/>
      <w:r>
        <w:rPr>
          <w:rFonts w:ascii="Segoe UI" w:hAnsi="Segoe UI" w:cs="Segoe UI"/>
          <w:sz w:val="20"/>
          <w:szCs w:val="20"/>
        </w:rPr>
        <w:t>24 month</w:t>
      </w:r>
      <w:proofErr w:type="gramEnd"/>
      <w:r>
        <w:rPr>
          <w:rFonts w:ascii="Segoe UI" w:hAnsi="Segoe UI" w:cs="Segoe UI"/>
          <w:sz w:val="20"/>
          <w:szCs w:val="20"/>
        </w:rPr>
        <w:t xml:space="preserve"> warranty for track surface striping.</w:t>
      </w:r>
    </w:p>
    <w:p w14:paraId="370DEBA8" w14:textId="77777777" w:rsidR="00334AE9" w:rsidRDefault="00334AE9" w:rsidP="00334AE9">
      <w:pPr>
        <w:pStyle w:val="FormHeading"/>
        <w:spacing w:before="0" w:after="0"/>
        <w:rPr>
          <w:rFonts w:ascii="Segoe UI" w:eastAsiaTheme="minorHAnsi" w:hAnsi="Segoe UI" w:cs="Segoe UI"/>
          <w:b/>
          <w:color w:val="008348"/>
          <w:lang w:eastAsia="en-US"/>
        </w:rPr>
      </w:pPr>
    </w:p>
    <w:p w14:paraId="2C165A08" w14:textId="11EBD8DC"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022 | SYNTHETIC TURF SPORTS FIELD</w:t>
      </w:r>
    </w:p>
    <w:p w14:paraId="7088C21D" w14:textId="2103A5C6" w:rsidR="00334AE9" w:rsidRDefault="00022632" w:rsidP="00334AE9">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Matrix Helix 46 oz turf</w:t>
      </w:r>
      <w:r w:rsidR="00F31BAC">
        <w:rPr>
          <w:rFonts w:ascii="Segoe UI" w:hAnsi="Segoe UI" w:cs="Segoe UI"/>
          <w:sz w:val="20"/>
          <w:szCs w:val="20"/>
        </w:rPr>
        <w:t>.</w:t>
      </w:r>
    </w:p>
    <w:p w14:paraId="7975CC05" w14:textId="4E23F4D8" w:rsidR="00022632" w:rsidRDefault="00022632" w:rsidP="00334AE9">
      <w:pPr>
        <w:pStyle w:val="ListParagraph"/>
        <w:numPr>
          <w:ilvl w:val="0"/>
          <w:numId w:val="6"/>
        </w:numPr>
        <w:tabs>
          <w:tab w:val="left" w:pos="720"/>
        </w:tabs>
        <w:spacing w:after="0"/>
        <w:jc w:val="both"/>
        <w:rPr>
          <w:rFonts w:ascii="Segoe UI" w:hAnsi="Segoe UI" w:cs="Segoe UI"/>
          <w:sz w:val="20"/>
          <w:szCs w:val="20"/>
        </w:rPr>
      </w:pPr>
      <w:r w:rsidRPr="00A27B4E">
        <w:rPr>
          <w:rFonts w:ascii="Segoe UI" w:hAnsi="Segoe UI" w:cs="Segoe UI"/>
          <w:sz w:val="20"/>
          <w:szCs w:val="20"/>
        </w:rPr>
        <w:t xml:space="preserve">Elia Renufill and </w:t>
      </w:r>
      <w:proofErr w:type="spellStart"/>
      <w:r w:rsidRPr="00A27B4E">
        <w:rPr>
          <w:rFonts w:ascii="Segoe UI" w:hAnsi="Segoe UI" w:cs="Segoe UI"/>
          <w:sz w:val="20"/>
          <w:szCs w:val="20"/>
        </w:rPr>
        <w:t>Realfill</w:t>
      </w:r>
      <w:proofErr w:type="spellEnd"/>
      <w:r w:rsidRPr="00A27B4E">
        <w:rPr>
          <w:rFonts w:ascii="Segoe UI" w:hAnsi="Segoe UI" w:cs="Segoe UI"/>
          <w:sz w:val="20"/>
          <w:szCs w:val="20"/>
        </w:rPr>
        <w:t xml:space="preserve"> infill</w:t>
      </w:r>
      <w:r w:rsidR="00A27B4E" w:rsidRPr="00A27B4E">
        <w:rPr>
          <w:rFonts w:ascii="Segoe UI" w:hAnsi="Segoe UI" w:cs="Segoe UI"/>
          <w:sz w:val="20"/>
          <w:szCs w:val="20"/>
        </w:rPr>
        <w:t>.</w:t>
      </w:r>
    </w:p>
    <w:p w14:paraId="300802F8" w14:textId="77777777" w:rsidR="00C341A9" w:rsidRDefault="00C341A9" w:rsidP="00C341A9">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standard lettering.</w:t>
      </w:r>
    </w:p>
    <w:p w14:paraId="635D74BA" w14:textId="77067784" w:rsidR="00022632" w:rsidRPr="00A27B4E" w:rsidRDefault="00C341A9" w:rsidP="00334AE9">
      <w:pPr>
        <w:pStyle w:val="ListParagraph"/>
        <w:numPr>
          <w:ilvl w:val="0"/>
          <w:numId w:val="6"/>
        </w:numPr>
        <w:tabs>
          <w:tab w:val="left" w:pos="720"/>
        </w:tabs>
        <w:spacing w:after="0"/>
        <w:jc w:val="both"/>
        <w:rPr>
          <w:rFonts w:ascii="Segoe UI" w:hAnsi="Segoe UI" w:cs="Segoe UI"/>
          <w:sz w:val="20"/>
          <w:szCs w:val="20"/>
        </w:rPr>
      </w:pPr>
      <w:r w:rsidRPr="00A27B4E">
        <w:rPr>
          <w:rFonts w:ascii="Segoe UI" w:hAnsi="Segoe UI" w:cs="Segoe UI"/>
          <w:sz w:val="20"/>
          <w:szCs w:val="20"/>
        </w:rPr>
        <w:t>SOTERIA 20mm pad</w:t>
      </w:r>
      <w:r w:rsidR="00A27B4E" w:rsidRPr="00A27B4E">
        <w:rPr>
          <w:rFonts w:ascii="Segoe UI" w:hAnsi="Segoe UI" w:cs="Segoe UI"/>
          <w:sz w:val="20"/>
          <w:szCs w:val="20"/>
        </w:rPr>
        <w:t>.</w:t>
      </w:r>
    </w:p>
    <w:p w14:paraId="498BD13D" w14:textId="77777777" w:rsidR="00334AE9" w:rsidRDefault="00334AE9" w:rsidP="00334AE9">
      <w:pPr>
        <w:pStyle w:val="FormHeading"/>
        <w:spacing w:before="0" w:after="0"/>
        <w:rPr>
          <w:rFonts w:ascii="Segoe UI" w:eastAsiaTheme="minorHAnsi" w:hAnsi="Segoe UI" w:cs="Segoe UI"/>
          <w:b/>
          <w:color w:val="008348"/>
          <w:lang w:eastAsia="en-US"/>
        </w:rPr>
      </w:pPr>
    </w:p>
    <w:p w14:paraId="13E6F0FF" w14:textId="06AD15D9"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023 | FENCING &amp; GATES</w:t>
      </w:r>
    </w:p>
    <w:p w14:paraId="1DB82654" w14:textId="6BAEF5F9" w:rsidR="00334AE9" w:rsidRDefault="002823CE" w:rsidP="00334AE9">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fencing at abandoned Elementary School Building 4 per detail AD1.1</w:t>
      </w:r>
      <w:r w:rsidR="00E546A6">
        <w:rPr>
          <w:rFonts w:ascii="Segoe UI" w:hAnsi="Segoe UI" w:cs="Segoe UI"/>
          <w:sz w:val="20"/>
          <w:szCs w:val="20"/>
        </w:rPr>
        <w:t>3</w:t>
      </w:r>
      <w:r>
        <w:rPr>
          <w:rFonts w:ascii="Segoe UI" w:hAnsi="Segoe UI" w:cs="Segoe UI"/>
          <w:sz w:val="20"/>
          <w:szCs w:val="20"/>
        </w:rPr>
        <w:t>.</w:t>
      </w:r>
    </w:p>
    <w:p w14:paraId="57CFF03C" w14:textId="1B707FCF" w:rsidR="00FF5E2B" w:rsidRPr="00FF5E2B" w:rsidRDefault="00FF5E2B" w:rsidP="00FF5E2B">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Fencing provided at underside of bleachers, only.</w:t>
      </w:r>
    </w:p>
    <w:p w14:paraId="3CA32721" w14:textId="65C4A276" w:rsidR="00334AE9" w:rsidRDefault="00334AE9" w:rsidP="00334AE9">
      <w:pPr>
        <w:pStyle w:val="FormHeading"/>
        <w:spacing w:before="0" w:after="0"/>
        <w:rPr>
          <w:rFonts w:ascii="Segoe UI" w:eastAsiaTheme="minorHAnsi" w:hAnsi="Segoe UI" w:cs="Segoe UI"/>
          <w:b/>
          <w:color w:val="008348"/>
          <w:lang w:eastAsia="en-US"/>
        </w:rPr>
      </w:pPr>
    </w:p>
    <w:p w14:paraId="725C0E0F" w14:textId="77777777" w:rsidR="00C525A5" w:rsidRDefault="00C525A5" w:rsidP="00C525A5"/>
    <w:p w14:paraId="61512B55" w14:textId="2DD7DB7C" w:rsidR="00C525A5" w:rsidRPr="00C525A5" w:rsidRDefault="00C525A5" w:rsidP="00C525A5"/>
    <w:p w14:paraId="5A20E2D2" w14:textId="23546F22"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lastRenderedPageBreak/>
        <w:t>030 | CONCRETE</w:t>
      </w:r>
    </w:p>
    <w:p w14:paraId="02492E98" w14:textId="48E13179" w:rsidR="00436003" w:rsidRDefault="00F31BAC" w:rsidP="004C03CA">
      <w:pPr>
        <w:pStyle w:val="ListParagraph"/>
        <w:numPr>
          <w:ilvl w:val="0"/>
          <w:numId w:val="6"/>
        </w:numPr>
        <w:rPr>
          <w:rFonts w:ascii="Segoe UI" w:hAnsi="Segoe UI" w:cs="Segoe UI"/>
          <w:sz w:val="20"/>
          <w:szCs w:val="20"/>
        </w:rPr>
      </w:pPr>
      <w:r w:rsidRPr="00436003">
        <w:rPr>
          <w:rFonts w:ascii="Segoe UI" w:hAnsi="Segoe UI" w:cs="Segoe UI"/>
          <w:sz w:val="20"/>
          <w:szCs w:val="20"/>
        </w:rPr>
        <w:t xml:space="preserve">Does not include concrete pad under existing </w:t>
      </w:r>
      <w:proofErr w:type="gramStart"/>
      <w:r w:rsidRPr="00436003">
        <w:rPr>
          <w:rFonts w:ascii="Segoe UI" w:hAnsi="Segoe UI" w:cs="Segoe UI"/>
          <w:sz w:val="20"/>
          <w:szCs w:val="20"/>
        </w:rPr>
        <w:t>visitors</w:t>
      </w:r>
      <w:proofErr w:type="gramEnd"/>
      <w:r w:rsidRPr="00436003">
        <w:rPr>
          <w:rFonts w:ascii="Segoe UI" w:hAnsi="Segoe UI" w:cs="Segoe UI"/>
          <w:sz w:val="20"/>
          <w:szCs w:val="20"/>
        </w:rPr>
        <w:t xml:space="preserve"> bleachers </w:t>
      </w:r>
      <w:r w:rsidR="00436003" w:rsidRPr="00436003">
        <w:rPr>
          <w:rFonts w:ascii="Segoe UI" w:hAnsi="Segoe UI" w:cs="Segoe UI"/>
          <w:sz w:val="20"/>
          <w:szCs w:val="20"/>
        </w:rPr>
        <w:t>in area shown below in red:</w:t>
      </w:r>
    </w:p>
    <w:p w14:paraId="69FC2ADA" w14:textId="77777777" w:rsidR="00436003" w:rsidRPr="00436003" w:rsidRDefault="00436003" w:rsidP="00436003">
      <w:pPr>
        <w:pStyle w:val="ListParagraph"/>
        <w:rPr>
          <w:rFonts w:ascii="Segoe UI" w:hAnsi="Segoe UI" w:cs="Segoe UI"/>
          <w:sz w:val="20"/>
          <w:szCs w:val="20"/>
        </w:rPr>
      </w:pPr>
    </w:p>
    <w:p w14:paraId="5E490BF9" w14:textId="1D82EC22" w:rsidR="00436003" w:rsidRDefault="00436003" w:rsidP="00436003">
      <w:pPr>
        <w:rPr>
          <w:rFonts w:ascii="Segoe UI" w:hAnsi="Segoe UI" w:cs="Segoe UI"/>
          <w:sz w:val="20"/>
          <w:szCs w:val="20"/>
        </w:rPr>
      </w:pPr>
      <w:r>
        <w:rPr>
          <w:noProof/>
        </w:rPr>
        <w:drawing>
          <wp:inline distT="0" distB="0" distL="0" distR="0" wp14:anchorId="42A99E15" wp14:editId="08145A02">
            <wp:extent cx="4764409" cy="1778000"/>
            <wp:effectExtent l="0" t="0" r="0" b="0"/>
            <wp:docPr id="107831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11396" name=""/>
                    <pic:cNvPicPr/>
                  </pic:nvPicPr>
                  <pic:blipFill>
                    <a:blip r:embed="rId8"/>
                    <a:stretch>
                      <a:fillRect/>
                    </a:stretch>
                  </pic:blipFill>
                  <pic:spPr>
                    <a:xfrm>
                      <a:off x="0" y="0"/>
                      <a:ext cx="4765383" cy="1778363"/>
                    </a:xfrm>
                    <a:prstGeom prst="rect">
                      <a:avLst/>
                    </a:prstGeom>
                  </pic:spPr>
                </pic:pic>
              </a:graphicData>
            </a:graphic>
          </wp:inline>
        </w:drawing>
      </w:r>
    </w:p>
    <w:p w14:paraId="18EB1121" w14:textId="248546A6" w:rsidR="00C525A5" w:rsidRDefault="00C525A5" w:rsidP="00C525A5">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bleacher footings based on manufacturer provided foundation design.</w:t>
      </w:r>
      <w:r w:rsidRPr="00C525A5">
        <w:rPr>
          <w:rFonts w:ascii="Segoe UI" w:hAnsi="Segoe UI" w:cs="Segoe UI"/>
          <w:i/>
          <w:iCs/>
          <w:color w:val="A8D08D" w:themeColor="accent6" w:themeTint="99"/>
          <w:sz w:val="20"/>
          <w:szCs w:val="20"/>
        </w:rPr>
        <w:t xml:space="preserve"> </w:t>
      </w:r>
      <w:r w:rsidRPr="00C341A9">
        <w:rPr>
          <w:rFonts w:ascii="Segoe UI" w:hAnsi="Segoe UI" w:cs="Segoe UI"/>
          <w:i/>
          <w:iCs/>
          <w:color w:val="A8D08D" w:themeColor="accent6" w:themeTint="99"/>
          <w:sz w:val="20"/>
          <w:szCs w:val="20"/>
        </w:rPr>
        <w:t>(Owner Accepted Alternate</w:t>
      </w:r>
      <w:r>
        <w:rPr>
          <w:rFonts w:ascii="Segoe UI" w:hAnsi="Segoe UI" w:cs="Segoe UI"/>
          <w:i/>
          <w:iCs/>
          <w:color w:val="A8D08D" w:themeColor="accent6" w:themeTint="99"/>
          <w:sz w:val="20"/>
          <w:szCs w:val="20"/>
        </w:rPr>
        <w:t>, replaces bleacher foundation design shown on drawings)</w:t>
      </w:r>
    </w:p>
    <w:p w14:paraId="594ACBAC" w14:textId="77777777" w:rsidR="00C525A5" w:rsidRDefault="00C525A5" w:rsidP="00C525A5">
      <w:pPr>
        <w:spacing w:after="0"/>
        <w:rPr>
          <w:rFonts w:ascii="Segoe UI" w:hAnsi="Segoe UI" w:cs="Segoe UI"/>
          <w:b/>
          <w:color w:val="008348"/>
        </w:rPr>
      </w:pPr>
    </w:p>
    <w:p w14:paraId="0F16F9B6" w14:textId="479C7BEB" w:rsidR="00334AE9" w:rsidRPr="00C525A5" w:rsidRDefault="00334AE9" w:rsidP="00C525A5">
      <w:pPr>
        <w:spacing w:after="0"/>
        <w:rPr>
          <w:rFonts w:ascii="Segoe UI" w:hAnsi="Segoe UI" w:cs="Segoe UI"/>
          <w:b/>
          <w:color w:val="008348"/>
        </w:rPr>
      </w:pPr>
      <w:r w:rsidRPr="00C525A5">
        <w:rPr>
          <w:rFonts w:ascii="Segoe UI" w:hAnsi="Segoe UI" w:cs="Segoe UI"/>
          <w:b/>
          <w:color w:val="008348"/>
        </w:rPr>
        <w:t>033 | STRUCTURAL STEEL &amp; ORNAMENTAL METALS</w:t>
      </w:r>
    </w:p>
    <w:p w14:paraId="63294AEB" w14:textId="666D5775" w:rsidR="00E546A6" w:rsidRDefault="00F31BAC" w:rsidP="00E546A6">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n</w:t>
      </w:r>
      <w:r w:rsidR="00E546A6">
        <w:rPr>
          <w:rFonts w:ascii="Segoe UI" w:hAnsi="Segoe UI" w:cs="Segoe UI"/>
          <w:sz w:val="20"/>
          <w:szCs w:val="20"/>
        </w:rPr>
        <w:t>ew canopy posts at abandoned Elementary School canopy ILO salvaged post reinstallation.</w:t>
      </w:r>
    </w:p>
    <w:p w14:paraId="0604D527" w14:textId="77777777"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sidRPr="00CF4E77">
        <w:rPr>
          <w:rFonts w:ascii="Segoe UI" w:hAnsi="Segoe UI" w:cs="Segoe UI"/>
          <w:sz w:val="20"/>
          <w:szCs w:val="20"/>
        </w:rPr>
        <w:t>Structural</w:t>
      </w:r>
      <w:r>
        <w:rPr>
          <w:rFonts w:ascii="Segoe UI" w:hAnsi="Segoe UI" w:cs="Segoe UI"/>
          <w:sz w:val="20"/>
          <w:szCs w:val="20"/>
        </w:rPr>
        <w:t xml:space="preserve"> </w:t>
      </w:r>
      <w:r w:rsidRPr="00CF4E77">
        <w:rPr>
          <w:rFonts w:ascii="Segoe UI" w:hAnsi="Segoe UI" w:cs="Segoe UI"/>
          <w:sz w:val="20"/>
          <w:szCs w:val="20"/>
        </w:rPr>
        <w:t>load</w:t>
      </w:r>
      <w:r>
        <w:rPr>
          <w:rFonts w:ascii="Segoe UI" w:hAnsi="Segoe UI" w:cs="Segoe UI"/>
          <w:sz w:val="20"/>
          <w:szCs w:val="20"/>
        </w:rPr>
        <w:t>s</w:t>
      </w:r>
      <w:r w:rsidRPr="00CF4E77">
        <w:rPr>
          <w:rFonts w:ascii="Segoe UI" w:hAnsi="Segoe UI" w:cs="Segoe UI"/>
          <w:sz w:val="20"/>
          <w:szCs w:val="20"/>
        </w:rPr>
        <w:t xml:space="preserve"> assumed</w:t>
      </w:r>
      <w:r>
        <w:rPr>
          <w:rFonts w:ascii="Segoe UI" w:hAnsi="Segoe UI" w:cs="Segoe UI"/>
          <w:sz w:val="20"/>
          <w:szCs w:val="20"/>
        </w:rPr>
        <w:t xml:space="preserve"> for concessions building roof framing included:</w:t>
      </w:r>
    </w:p>
    <w:p w14:paraId="0271DF16" w14:textId="77777777" w:rsidR="00F31BAC" w:rsidRPr="00F01EDB" w:rsidRDefault="00F31BAC" w:rsidP="00F31BAC">
      <w:pPr>
        <w:pStyle w:val="ListParagraph"/>
        <w:numPr>
          <w:ilvl w:val="1"/>
          <w:numId w:val="6"/>
        </w:numPr>
        <w:tabs>
          <w:tab w:val="left" w:pos="720"/>
        </w:tabs>
        <w:spacing w:after="0"/>
        <w:jc w:val="both"/>
        <w:rPr>
          <w:rFonts w:ascii="Segoe UI" w:hAnsi="Segoe UI" w:cs="Segoe UI"/>
          <w:b/>
          <w:color w:val="008348"/>
        </w:rPr>
      </w:pPr>
      <w:r w:rsidRPr="00F01EDB">
        <w:rPr>
          <w:rFonts w:ascii="Segoe UI" w:hAnsi="Segoe UI" w:cs="Segoe UI"/>
          <w:sz w:val="20"/>
          <w:szCs w:val="20"/>
        </w:rPr>
        <w:t xml:space="preserve">366 TL/251 </w:t>
      </w:r>
      <w:r>
        <w:rPr>
          <w:rFonts w:ascii="Segoe UI" w:hAnsi="Segoe UI" w:cs="Segoe UI"/>
          <w:sz w:val="20"/>
          <w:szCs w:val="20"/>
        </w:rPr>
        <w:t>live load</w:t>
      </w:r>
    </w:p>
    <w:p w14:paraId="6587FF05" w14:textId="77777777" w:rsidR="00F31BAC" w:rsidRPr="00F01EDB" w:rsidRDefault="00F31BAC" w:rsidP="00F31BAC">
      <w:pPr>
        <w:pStyle w:val="ListParagraph"/>
        <w:numPr>
          <w:ilvl w:val="1"/>
          <w:numId w:val="6"/>
        </w:numPr>
        <w:tabs>
          <w:tab w:val="left" w:pos="720"/>
        </w:tabs>
        <w:spacing w:after="0"/>
        <w:jc w:val="both"/>
        <w:rPr>
          <w:rFonts w:ascii="Segoe UI" w:hAnsi="Segoe UI" w:cs="Segoe UI"/>
          <w:b/>
          <w:color w:val="008348"/>
        </w:rPr>
      </w:pPr>
      <w:r>
        <w:rPr>
          <w:rFonts w:ascii="Segoe UI" w:hAnsi="Segoe UI" w:cs="Segoe UI"/>
          <w:sz w:val="20"/>
          <w:szCs w:val="20"/>
        </w:rPr>
        <w:t>43.7 PSF snow load</w:t>
      </w:r>
    </w:p>
    <w:p w14:paraId="2D4F4D38" w14:textId="77777777" w:rsidR="00F31BAC" w:rsidRPr="00F01EDB" w:rsidRDefault="00F31BAC" w:rsidP="00F31BAC">
      <w:pPr>
        <w:pStyle w:val="ListParagraph"/>
        <w:numPr>
          <w:ilvl w:val="1"/>
          <w:numId w:val="6"/>
        </w:numPr>
        <w:tabs>
          <w:tab w:val="left" w:pos="720"/>
        </w:tabs>
        <w:spacing w:after="0"/>
        <w:jc w:val="both"/>
        <w:rPr>
          <w:rFonts w:ascii="Segoe UI" w:hAnsi="Segoe UI" w:cs="Segoe UI"/>
          <w:b/>
          <w:strike/>
          <w:color w:val="008348"/>
        </w:rPr>
      </w:pPr>
      <w:r w:rsidRPr="00F01EDB">
        <w:rPr>
          <w:rFonts w:ascii="Segoe UI" w:hAnsi="Segoe UI" w:cs="Segoe UI"/>
          <w:sz w:val="20"/>
          <w:szCs w:val="20"/>
        </w:rPr>
        <w:t>17.3 PSF dead load</w:t>
      </w:r>
    </w:p>
    <w:p w14:paraId="1844D919" w14:textId="77777777" w:rsidR="00334AE9" w:rsidRDefault="00334AE9" w:rsidP="00334AE9">
      <w:pPr>
        <w:pStyle w:val="FormHeading"/>
        <w:spacing w:before="0" w:after="0"/>
        <w:rPr>
          <w:rFonts w:ascii="Segoe UI" w:eastAsiaTheme="minorHAnsi" w:hAnsi="Segoe UI" w:cs="Segoe UI"/>
          <w:b/>
          <w:color w:val="008348"/>
          <w:lang w:eastAsia="en-US"/>
        </w:rPr>
      </w:pPr>
    </w:p>
    <w:p w14:paraId="37925844" w14:textId="77777777" w:rsidR="00F31BAC" w:rsidRPr="00E914D8" w:rsidRDefault="00F31BAC" w:rsidP="00F31BAC">
      <w:pPr>
        <w:pStyle w:val="FormHeading"/>
        <w:spacing w:before="0" w:after="0"/>
        <w:rPr>
          <w:rFonts w:ascii="Segoe UI" w:eastAsiaTheme="minorHAnsi" w:hAnsi="Segoe UI" w:cs="Segoe UI"/>
          <w:b/>
          <w:color w:val="008348"/>
          <w:lang w:eastAsia="en-US"/>
        </w:rPr>
      </w:pPr>
      <w:r w:rsidRPr="00E914D8">
        <w:rPr>
          <w:rFonts w:ascii="Segoe UI" w:eastAsiaTheme="minorHAnsi" w:hAnsi="Segoe UI" w:cs="Segoe UI"/>
          <w:b/>
          <w:color w:val="008348"/>
          <w:lang w:eastAsia="en-US"/>
        </w:rPr>
        <w:t>045 | METAL ROOF, FASCIA &amp; SOFFIT PANELS</w:t>
      </w:r>
    </w:p>
    <w:p w14:paraId="0450F150" w14:textId="7DDE9DA8"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sidRPr="000A49A5">
        <w:rPr>
          <w:rFonts w:ascii="Segoe UI" w:hAnsi="Segoe UI" w:cs="Segoe UI"/>
          <w:sz w:val="20"/>
          <w:szCs w:val="20"/>
        </w:rPr>
        <w:t>Include</w:t>
      </w:r>
      <w:r>
        <w:rPr>
          <w:rFonts w:ascii="Segoe UI" w:hAnsi="Segoe UI" w:cs="Segoe UI"/>
          <w:sz w:val="20"/>
          <w:szCs w:val="20"/>
        </w:rPr>
        <w:t>s</w:t>
      </w:r>
      <w:r w:rsidRPr="000A49A5">
        <w:rPr>
          <w:rFonts w:ascii="Segoe UI" w:hAnsi="Segoe UI" w:cs="Segoe UI"/>
          <w:sz w:val="20"/>
          <w:szCs w:val="20"/>
        </w:rPr>
        <w:t xml:space="preserve"> </w:t>
      </w:r>
      <w:r>
        <w:rPr>
          <w:rFonts w:ascii="Segoe UI" w:hAnsi="Segoe UI" w:cs="Segoe UI"/>
          <w:sz w:val="20"/>
          <w:szCs w:val="20"/>
        </w:rPr>
        <w:t xml:space="preserve">standard color </w:t>
      </w:r>
      <w:r w:rsidRPr="000A49A5">
        <w:rPr>
          <w:rFonts w:ascii="Segoe UI" w:hAnsi="Segoe UI" w:cs="Segoe UI"/>
          <w:sz w:val="20"/>
          <w:szCs w:val="20"/>
        </w:rPr>
        <w:t>Berridge C-Lock metal roof system</w:t>
      </w:r>
      <w:r>
        <w:rPr>
          <w:rFonts w:ascii="Segoe UI" w:hAnsi="Segoe UI" w:cs="Segoe UI"/>
          <w:sz w:val="20"/>
          <w:szCs w:val="20"/>
        </w:rPr>
        <w:t>.</w:t>
      </w:r>
    </w:p>
    <w:p w14:paraId="30463DEA" w14:textId="6053260C"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standard brake metal for fascia and soffits.</w:t>
      </w:r>
    </w:p>
    <w:p w14:paraId="149EBAF8" w14:textId="77777777" w:rsidR="006C4772" w:rsidRPr="000A49A5" w:rsidRDefault="006C4772" w:rsidP="006C4772">
      <w:pPr>
        <w:pStyle w:val="ListParagraph"/>
        <w:tabs>
          <w:tab w:val="left" w:pos="720"/>
        </w:tabs>
        <w:spacing w:after="0"/>
        <w:jc w:val="both"/>
        <w:rPr>
          <w:rFonts w:ascii="Segoe UI" w:hAnsi="Segoe UI" w:cs="Segoe UI"/>
          <w:sz w:val="20"/>
          <w:szCs w:val="20"/>
        </w:rPr>
      </w:pPr>
    </w:p>
    <w:p w14:paraId="0756D564" w14:textId="4B543C72" w:rsidR="006C4772" w:rsidRPr="00E914D8" w:rsidRDefault="006C4772" w:rsidP="006C4772">
      <w:pPr>
        <w:pStyle w:val="FormHeading"/>
        <w:spacing w:before="0" w:after="0"/>
        <w:rPr>
          <w:rFonts w:ascii="Segoe UI" w:eastAsiaTheme="minorHAnsi" w:hAnsi="Segoe UI" w:cs="Segoe UI"/>
          <w:b/>
          <w:color w:val="008348"/>
          <w:lang w:eastAsia="en-US"/>
        </w:rPr>
      </w:pPr>
      <w:r w:rsidRPr="00E914D8">
        <w:rPr>
          <w:rFonts w:ascii="Segoe UI" w:eastAsiaTheme="minorHAnsi" w:hAnsi="Segoe UI" w:cs="Segoe UI"/>
          <w:b/>
          <w:color w:val="008348"/>
          <w:lang w:eastAsia="en-US"/>
        </w:rPr>
        <w:t>0</w:t>
      </w:r>
      <w:r w:rsidR="00C525A5">
        <w:rPr>
          <w:rFonts w:ascii="Segoe UI" w:eastAsiaTheme="minorHAnsi" w:hAnsi="Segoe UI" w:cs="Segoe UI"/>
          <w:b/>
          <w:color w:val="008348"/>
          <w:lang w:eastAsia="en-US"/>
        </w:rPr>
        <w:t>54</w:t>
      </w:r>
      <w:r w:rsidRPr="00E914D8">
        <w:rPr>
          <w:rFonts w:ascii="Segoe UI" w:eastAsiaTheme="minorHAnsi" w:hAnsi="Segoe UI" w:cs="Segoe UI"/>
          <w:b/>
          <w:color w:val="008348"/>
          <w:lang w:eastAsia="en-US"/>
        </w:rPr>
        <w:t xml:space="preserve"> | </w:t>
      </w:r>
      <w:r w:rsidR="00C525A5">
        <w:rPr>
          <w:rFonts w:ascii="Segoe UI" w:eastAsiaTheme="minorHAnsi" w:hAnsi="Segoe UI" w:cs="Segoe UI"/>
          <w:b/>
          <w:color w:val="008348"/>
          <w:lang w:eastAsia="en-US"/>
        </w:rPr>
        <w:t>SPECIAL DOORS</w:t>
      </w:r>
    </w:p>
    <w:p w14:paraId="29451FA4" w14:textId="7081C221" w:rsidR="006C4772" w:rsidRDefault="00C525A5" w:rsidP="006C4772">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Includes manual, galvanized finish OH Doors.</w:t>
      </w:r>
      <w:r w:rsidRPr="006C4772">
        <w:rPr>
          <w:rFonts w:ascii="Segoe UI" w:hAnsi="Segoe UI" w:cs="Segoe UI"/>
          <w:i/>
          <w:iCs/>
          <w:color w:val="A8D08D" w:themeColor="accent6" w:themeTint="99"/>
        </w:rPr>
        <w:t xml:space="preserve"> </w:t>
      </w:r>
      <w:r w:rsidRPr="00C341A9">
        <w:rPr>
          <w:rFonts w:ascii="Segoe UI" w:hAnsi="Segoe UI" w:cs="Segoe UI"/>
          <w:i/>
          <w:iCs/>
          <w:color w:val="A8D08D" w:themeColor="accent6" w:themeTint="99"/>
          <w:sz w:val="20"/>
          <w:szCs w:val="20"/>
        </w:rPr>
        <w:t>(Owner Accepted Alternate</w:t>
      </w:r>
      <w:r>
        <w:rPr>
          <w:rFonts w:ascii="Segoe UI" w:hAnsi="Segoe UI" w:cs="Segoe UI"/>
          <w:i/>
          <w:iCs/>
          <w:color w:val="A8D08D" w:themeColor="accent6" w:themeTint="99"/>
          <w:sz w:val="20"/>
          <w:szCs w:val="20"/>
        </w:rPr>
        <w:t>, ILO motorized aluminum OH Doors specified)</w:t>
      </w:r>
    </w:p>
    <w:p w14:paraId="366F0F20" w14:textId="77777777" w:rsidR="00334AE9" w:rsidRDefault="00334AE9" w:rsidP="00334AE9">
      <w:pPr>
        <w:pStyle w:val="FormHeading"/>
        <w:spacing w:before="0" w:after="0"/>
        <w:rPr>
          <w:rFonts w:ascii="Segoe UI" w:eastAsiaTheme="minorHAnsi" w:hAnsi="Segoe UI" w:cs="Segoe UI"/>
          <w:b/>
          <w:color w:val="008348"/>
          <w:lang w:eastAsia="en-US"/>
        </w:rPr>
      </w:pPr>
    </w:p>
    <w:p w14:paraId="5DA42041" w14:textId="52704D71"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060 | FRAMING, DRYWALL &amp; PAINTING</w:t>
      </w:r>
    </w:p>
    <w:p w14:paraId="64D5AB59" w14:textId="7353D4C4"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Included R10 2” rigid insulation at exterior walls of concessions building.</w:t>
      </w:r>
    </w:p>
    <w:p w14:paraId="741B6B31" w14:textId="72166B32" w:rsidR="00F31BAC" w:rsidRDefault="00F31BAC" w:rsidP="00F31BAC">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Included R38 </w:t>
      </w:r>
      <w:proofErr w:type="gramStart"/>
      <w:r>
        <w:rPr>
          <w:rFonts w:ascii="Segoe UI" w:hAnsi="Segoe UI" w:cs="Segoe UI"/>
          <w:sz w:val="20"/>
          <w:szCs w:val="20"/>
        </w:rPr>
        <w:t>insulation at</w:t>
      </w:r>
      <w:proofErr w:type="gramEnd"/>
      <w:r>
        <w:rPr>
          <w:rFonts w:ascii="Segoe UI" w:hAnsi="Segoe UI" w:cs="Segoe UI"/>
          <w:sz w:val="20"/>
          <w:szCs w:val="20"/>
        </w:rPr>
        <w:t xml:space="preserve"> underside of roof deck.</w:t>
      </w:r>
    </w:p>
    <w:p w14:paraId="1A94F8F2" w14:textId="77777777" w:rsidR="006C4772" w:rsidRDefault="006C4772" w:rsidP="006C4772">
      <w:pPr>
        <w:pStyle w:val="FormHeading"/>
        <w:spacing w:before="0" w:after="0"/>
        <w:rPr>
          <w:rFonts w:ascii="Segoe UI" w:eastAsiaTheme="minorHAnsi" w:hAnsi="Segoe UI" w:cs="Segoe UI"/>
          <w:b/>
          <w:color w:val="008348"/>
          <w:lang w:eastAsia="en-US"/>
        </w:rPr>
      </w:pPr>
    </w:p>
    <w:p w14:paraId="58B86026" w14:textId="58BF67C7" w:rsidR="006C4772" w:rsidRPr="00CD2F54" w:rsidRDefault="006C4772" w:rsidP="006C4772">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067 | CONCRETE FINISHING</w:t>
      </w:r>
    </w:p>
    <w:p w14:paraId="621FA1EF" w14:textId="43FCC9F7" w:rsidR="00334AE9" w:rsidRPr="006C4772" w:rsidRDefault="006C4772" w:rsidP="006C4772">
      <w:pPr>
        <w:pStyle w:val="FormHeading"/>
        <w:numPr>
          <w:ilvl w:val="0"/>
          <w:numId w:val="6"/>
        </w:numPr>
        <w:spacing w:before="0" w:after="0"/>
        <w:rPr>
          <w:rFonts w:ascii="Segoe UI" w:hAnsi="Segoe UI" w:cs="Segoe UI"/>
          <w:i/>
          <w:iCs/>
          <w:color w:val="A8D08D" w:themeColor="accent6" w:themeTint="99"/>
        </w:rPr>
      </w:pPr>
      <w:r w:rsidRPr="006C4772">
        <w:rPr>
          <w:rFonts w:ascii="Segoe UI" w:hAnsi="Segoe UI" w:cs="Segoe UI"/>
          <w:color w:val="auto"/>
        </w:rPr>
        <w:t>Sealed Concrete</w:t>
      </w:r>
      <w:r>
        <w:rPr>
          <w:rFonts w:ascii="Segoe UI" w:hAnsi="Segoe UI" w:cs="Segoe UI"/>
        </w:rPr>
        <w:t>.</w:t>
      </w:r>
      <w:r w:rsidRPr="006C4772">
        <w:rPr>
          <w:rFonts w:ascii="Segoe UI" w:hAnsi="Segoe UI" w:cs="Segoe UI"/>
          <w:i/>
          <w:iCs/>
          <w:color w:val="A8D08D" w:themeColor="accent6" w:themeTint="99"/>
        </w:rPr>
        <w:t xml:space="preserve"> </w:t>
      </w:r>
      <w:r w:rsidRPr="00C341A9">
        <w:rPr>
          <w:rFonts w:ascii="Segoe UI" w:hAnsi="Segoe UI" w:cs="Segoe UI"/>
          <w:i/>
          <w:iCs/>
          <w:color w:val="A8D08D" w:themeColor="accent6" w:themeTint="99"/>
        </w:rPr>
        <w:t>(Owner Accepted Alternate</w:t>
      </w:r>
      <w:r>
        <w:rPr>
          <w:rFonts w:ascii="Segoe UI" w:hAnsi="Segoe UI" w:cs="Segoe UI"/>
          <w:i/>
          <w:iCs/>
          <w:color w:val="A8D08D" w:themeColor="accent6" w:themeTint="99"/>
        </w:rPr>
        <w:t xml:space="preserve">, </w:t>
      </w:r>
      <w:r w:rsidRPr="006C4772">
        <w:rPr>
          <w:rFonts w:ascii="Segoe UI" w:hAnsi="Segoe UI" w:cs="Segoe UI"/>
          <w:i/>
          <w:iCs/>
          <w:color w:val="A8D08D" w:themeColor="accent6" w:themeTint="99"/>
        </w:rPr>
        <w:t xml:space="preserve">at locations </w:t>
      </w:r>
      <w:r>
        <w:rPr>
          <w:rFonts w:ascii="Segoe UI" w:hAnsi="Segoe UI" w:cs="Segoe UI"/>
          <w:i/>
          <w:iCs/>
          <w:color w:val="A8D08D" w:themeColor="accent6" w:themeTint="99"/>
        </w:rPr>
        <w:t>shown</w:t>
      </w:r>
      <w:r w:rsidRPr="006C4772">
        <w:rPr>
          <w:rFonts w:ascii="Segoe UI" w:hAnsi="Segoe UI" w:cs="Segoe UI"/>
          <w:i/>
          <w:iCs/>
          <w:color w:val="A8D08D" w:themeColor="accent6" w:themeTint="99"/>
        </w:rPr>
        <w:t xml:space="preserve"> as Epoxy/Resinous Flooring)</w:t>
      </w:r>
    </w:p>
    <w:p w14:paraId="245EACD4" w14:textId="77777777" w:rsidR="006C4772" w:rsidRDefault="006C4772" w:rsidP="00F31BAC">
      <w:pPr>
        <w:pStyle w:val="FormHeading"/>
        <w:spacing w:before="0" w:after="0"/>
        <w:rPr>
          <w:rFonts w:ascii="Segoe UI" w:eastAsiaTheme="minorHAnsi" w:hAnsi="Segoe UI" w:cs="Segoe UI"/>
          <w:b/>
          <w:color w:val="008348"/>
          <w:lang w:eastAsia="en-US"/>
        </w:rPr>
      </w:pPr>
    </w:p>
    <w:p w14:paraId="22484B7C" w14:textId="601F1B14" w:rsidR="00F31BAC" w:rsidRPr="00A84B21" w:rsidRDefault="00F31BAC" w:rsidP="00F31BAC">
      <w:pPr>
        <w:pStyle w:val="FormHeading"/>
        <w:spacing w:before="0" w:after="0"/>
        <w:rPr>
          <w:rFonts w:ascii="Segoe UI" w:eastAsiaTheme="minorHAnsi" w:hAnsi="Segoe UI" w:cs="Segoe UI"/>
          <w:b/>
          <w:color w:val="008348"/>
          <w:lang w:eastAsia="en-US"/>
        </w:rPr>
      </w:pPr>
      <w:r w:rsidRPr="00A84B21">
        <w:rPr>
          <w:rFonts w:ascii="Segoe UI" w:eastAsiaTheme="minorHAnsi" w:hAnsi="Segoe UI" w:cs="Segoe UI"/>
          <w:b/>
          <w:color w:val="008348"/>
          <w:lang w:eastAsia="en-US"/>
        </w:rPr>
        <w:lastRenderedPageBreak/>
        <w:t>074 | BUILDING &amp; FIRE PROTECTION ACCESSORIES</w:t>
      </w:r>
    </w:p>
    <w:p w14:paraId="4A848739" w14:textId="2ABDDD73" w:rsidR="00F31BAC" w:rsidRPr="007E6AA6" w:rsidRDefault="00F31BAC" w:rsidP="00F31BAC">
      <w:pPr>
        <w:pStyle w:val="ListParagraph"/>
        <w:numPr>
          <w:ilvl w:val="0"/>
          <w:numId w:val="6"/>
        </w:numPr>
        <w:tabs>
          <w:tab w:val="left" w:pos="720"/>
        </w:tabs>
        <w:spacing w:after="0"/>
        <w:jc w:val="both"/>
        <w:rPr>
          <w:rFonts w:ascii="Segoe UI" w:hAnsi="Segoe UI" w:cs="Segoe UI"/>
          <w:sz w:val="20"/>
          <w:szCs w:val="20"/>
        </w:rPr>
      </w:pPr>
      <w:r w:rsidRPr="00A84B21">
        <w:rPr>
          <w:rFonts w:ascii="Segoe UI" w:hAnsi="Segoe UI" w:cs="Segoe UI"/>
          <w:sz w:val="20"/>
          <w:szCs w:val="20"/>
        </w:rPr>
        <w:t>Includes corner guards at 4 feet AFF</w:t>
      </w:r>
      <w:r>
        <w:rPr>
          <w:rFonts w:ascii="Segoe UI" w:hAnsi="Segoe UI" w:cs="Segoe UI"/>
          <w:sz w:val="20"/>
          <w:szCs w:val="20"/>
        </w:rPr>
        <w:t>.</w:t>
      </w:r>
    </w:p>
    <w:p w14:paraId="00C210B8" w14:textId="77777777" w:rsidR="00334AE9" w:rsidRDefault="00334AE9" w:rsidP="00334AE9">
      <w:pPr>
        <w:pStyle w:val="FormHeading"/>
        <w:spacing w:before="0" w:after="0"/>
        <w:rPr>
          <w:rFonts w:ascii="Segoe UI" w:eastAsiaTheme="minorHAnsi" w:hAnsi="Segoe UI" w:cs="Segoe UI"/>
          <w:b/>
          <w:color w:val="008348"/>
          <w:lang w:eastAsia="en-US"/>
        </w:rPr>
      </w:pPr>
    </w:p>
    <w:p w14:paraId="30081B7E" w14:textId="420CF34C" w:rsidR="00334AE9" w:rsidRPr="00CD2F54" w:rsidRDefault="00334AE9" w:rsidP="00334AE9">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077 | LOCKERS</w:t>
      </w:r>
    </w:p>
    <w:p w14:paraId="4213708A" w14:textId="7BB33C04" w:rsidR="00334AE9" w:rsidRDefault="00331205" w:rsidP="00334AE9">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 xml:space="preserve">ASI Pro Collection </w:t>
      </w:r>
      <w:proofErr w:type="gramStart"/>
      <w:r>
        <w:rPr>
          <w:rFonts w:ascii="Segoe UI" w:hAnsi="Segoe UI" w:cs="Segoe UI"/>
          <w:sz w:val="20"/>
          <w:szCs w:val="20"/>
        </w:rPr>
        <w:t>per</w:t>
      </w:r>
      <w:proofErr w:type="gramEnd"/>
      <w:r>
        <w:rPr>
          <w:rFonts w:ascii="Segoe UI" w:hAnsi="Segoe UI" w:cs="Segoe UI"/>
          <w:sz w:val="20"/>
          <w:szCs w:val="20"/>
        </w:rPr>
        <w:t xml:space="preserve"> Addendum 1 Interior Elevations (image</w:t>
      </w:r>
      <w:r w:rsidR="002823CE">
        <w:rPr>
          <w:rFonts w:ascii="Segoe UI" w:hAnsi="Segoe UI" w:cs="Segoe UI"/>
          <w:sz w:val="20"/>
          <w:szCs w:val="20"/>
        </w:rPr>
        <w:t>,</w:t>
      </w:r>
      <w:r>
        <w:rPr>
          <w:rFonts w:ascii="Segoe UI" w:hAnsi="Segoe UI" w:cs="Segoe UI"/>
          <w:sz w:val="20"/>
          <w:szCs w:val="20"/>
        </w:rPr>
        <w:t xml:space="preserve"> only</w:t>
      </w:r>
      <w:r w:rsidR="002823CE">
        <w:rPr>
          <w:rFonts w:ascii="Segoe UI" w:hAnsi="Segoe UI" w:cs="Segoe UI"/>
          <w:sz w:val="20"/>
          <w:szCs w:val="20"/>
        </w:rPr>
        <w:t>,</w:t>
      </w:r>
      <w:r>
        <w:rPr>
          <w:rFonts w:ascii="Segoe UI" w:hAnsi="Segoe UI" w:cs="Segoe UI"/>
          <w:sz w:val="20"/>
          <w:szCs w:val="20"/>
        </w:rPr>
        <w:t xml:space="preserve"> provided, no revised callout).</w:t>
      </w:r>
    </w:p>
    <w:p w14:paraId="298D38EC" w14:textId="77777777" w:rsidR="006C4772" w:rsidRDefault="006C4772" w:rsidP="006C4772">
      <w:pPr>
        <w:pStyle w:val="ListParagraph"/>
        <w:tabs>
          <w:tab w:val="left" w:pos="720"/>
        </w:tabs>
        <w:spacing w:after="0"/>
        <w:jc w:val="both"/>
        <w:rPr>
          <w:rFonts w:ascii="Segoe UI" w:hAnsi="Segoe UI" w:cs="Segoe UI"/>
          <w:sz w:val="20"/>
          <w:szCs w:val="20"/>
        </w:rPr>
      </w:pPr>
    </w:p>
    <w:p w14:paraId="26C8B4AF" w14:textId="7E997D69" w:rsidR="006C4772" w:rsidRPr="00CD2F54" w:rsidRDefault="006C4772" w:rsidP="006C4772">
      <w:pPr>
        <w:pStyle w:val="FormHeading"/>
        <w:spacing w:before="0" w:after="0"/>
        <w:rPr>
          <w:rFonts w:ascii="Segoe UI" w:eastAsiaTheme="minorHAnsi" w:hAnsi="Segoe UI" w:cs="Segoe UI"/>
          <w:b/>
          <w:color w:val="008348"/>
          <w:lang w:eastAsia="en-US"/>
        </w:rPr>
      </w:pPr>
      <w:r>
        <w:rPr>
          <w:rFonts w:ascii="Segoe UI" w:eastAsiaTheme="minorHAnsi" w:hAnsi="Segoe UI" w:cs="Segoe UI"/>
          <w:b/>
          <w:color w:val="008348"/>
          <w:lang w:eastAsia="en-US"/>
        </w:rPr>
        <w:t>078 | FLAGPOLES</w:t>
      </w:r>
    </w:p>
    <w:p w14:paraId="7CC856BE" w14:textId="449B4166" w:rsidR="006C4772" w:rsidRDefault="006C4772" w:rsidP="006C4772">
      <w:pPr>
        <w:pStyle w:val="ListParagraph"/>
        <w:numPr>
          <w:ilvl w:val="0"/>
          <w:numId w:val="6"/>
        </w:numPr>
        <w:tabs>
          <w:tab w:val="left" w:pos="720"/>
        </w:tabs>
        <w:spacing w:after="0"/>
        <w:jc w:val="both"/>
        <w:rPr>
          <w:rFonts w:ascii="Segoe UI" w:hAnsi="Segoe UI" w:cs="Segoe UI"/>
          <w:sz w:val="20"/>
          <w:szCs w:val="20"/>
        </w:rPr>
      </w:pPr>
      <w:r>
        <w:rPr>
          <w:rFonts w:ascii="Segoe UI" w:hAnsi="Segoe UI" w:cs="Segoe UI"/>
          <w:sz w:val="20"/>
          <w:szCs w:val="20"/>
        </w:rPr>
        <w:t>Furnish and Install (1) Flagpole.</w:t>
      </w:r>
      <w:r w:rsidRPr="006C4772">
        <w:rPr>
          <w:rFonts w:ascii="Segoe UI" w:hAnsi="Segoe UI" w:cs="Segoe UI"/>
          <w:i/>
          <w:iCs/>
          <w:color w:val="A8D08D" w:themeColor="accent6" w:themeTint="99"/>
        </w:rPr>
        <w:t xml:space="preserve"> </w:t>
      </w:r>
      <w:r w:rsidRPr="00C341A9">
        <w:rPr>
          <w:rFonts w:ascii="Segoe UI" w:hAnsi="Segoe UI" w:cs="Segoe UI"/>
          <w:i/>
          <w:iCs/>
          <w:color w:val="A8D08D" w:themeColor="accent6" w:themeTint="99"/>
          <w:sz w:val="20"/>
          <w:szCs w:val="20"/>
        </w:rPr>
        <w:t>(Owner Accepted Alternate</w:t>
      </w:r>
      <w:r>
        <w:rPr>
          <w:rFonts w:ascii="Segoe UI" w:hAnsi="Segoe UI" w:cs="Segoe UI"/>
          <w:i/>
          <w:iCs/>
          <w:color w:val="A8D08D" w:themeColor="accent6" w:themeTint="99"/>
          <w:sz w:val="20"/>
          <w:szCs w:val="20"/>
        </w:rPr>
        <w:t>, delete two of three flagpoles shown)</w:t>
      </w:r>
    </w:p>
    <w:p w14:paraId="5C8120EE" w14:textId="77777777" w:rsidR="006C4772" w:rsidRDefault="006C4772" w:rsidP="006C4772">
      <w:pPr>
        <w:pStyle w:val="ListParagraph"/>
        <w:tabs>
          <w:tab w:val="left" w:pos="720"/>
        </w:tabs>
        <w:spacing w:after="0"/>
        <w:jc w:val="both"/>
        <w:rPr>
          <w:rFonts w:ascii="Segoe UI" w:hAnsi="Segoe UI" w:cs="Segoe UI"/>
          <w:sz w:val="20"/>
          <w:szCs w:val="20"/>
        </w:rPr>
      </w:pPr>
    </w:p>
    <w:p w14:paraId="2E489F3D" w14:textId="77777777" w:rsidR="00F31BAC" w:rsidRPr="00E914D8" w:rsidRDefault="00F31BAC" w:rsidP="00F31BAC">
      <w:pPr>
        <w:pStyle w:val="FormHeading"/>
        <w:spacing w:before="0" w:after="0"/>
        <w:rPr>
          <w:rFonts w:ascii="Segoe UI" w:eastAsiaTheme="minorHAnsi" w:hAnsi="Segoe UI" w:cs="Segoe UI"/>
          <w:b/>
          <w:color w:val="008348"/>
          <w:lang w:eastAsia="en-US"/>
        </w:rPr>
      </w:pPr>
      <w:r w:rsidRPr="00E914D8">
        <w:rPr>
          <w:rFonts w:ascii="Segoe UI" w:eastAsiaTheme="minorHAnsi" w:hAnsi="Segoe UI" w:cs="Segoe UI"/>
          <w:b/>
          <w:color w:val="008348"/>
          <w:lang w:eastAsia="en-US"/>
        </w:rPr>
        <w:t>089 | SCOREBOARD</w:t>
      </w:r>
    </w:p>
    <w:p w14:paraId="3311A7F9" w14:textId="77777777" w:rsidR="00F31BAC" w:rsidRPr="00E914D8" w:rsidRDefault="00F31BAC" w:rsidP="00F31BAC">
      <w:pPr>
        <w:pStyle w:val="ListParagraph"/>
        <w:numPr>
          <w:ilvl w:val="0"/>
          <w:numId w:val="6"/>
        </w:numPr>
        <w:tabs>
          <w:tab w:val="left" w:pos="720"/>
        </w:tabs>
        <w:spacing w:after="0"/>
        <w:jc w:val="both"/>
        <w:rPr>
          <w:rFonts w:ascii="Segoe UI" w:hAnsi="Segoe UI" w:cs="Segoe UI"/>
          <w:sz w:val="20"/>
          <w:szCs w:val="20"/>
        </w:rPr>
      </w:pPr>
      <w:r w:rsidRPr="00E914D8">
        <w:rPr>
          <w:rFonts w:ascii="Segoe UI" w:hAnsi="Segoe UI" w:cs="Segoe UI"/>
          <w:sz w:val="20"/>
          <w:szCs w:val="20"/>
        </w:rPr>
        <w:t xml:space="preserve">Includes wireless controller. </w:t>
      </w:r>
    </w:p>
    <w:p w14:paraId="75C1D62B" w14:textId="77777777" w:rsidR="00334AE9" w:rsidRDefault="00334AE9" w:rsidP="00334AE9">
      <w:pPr>
        <w:pStyle w:val="FormHeading"/>
        <w:spacing w:before="0" w:after="0"/>
        <w:rPr>
          <w:rFonts w:ascii="Segoe UI" w:eastAsiaTheme="minorHAnsi" w:hAnsi="Segoe UI" w:cs="Segoe UI"/>
          <w:b/>
          <w:color w:val="008348"/>
          <w:lang w:eastAsia="en-US"/>
        </w:rPr>
      </w:pPr>
    </w:p>
    <w:p w14:paraId="284220D7" w14:textId="473E5F51" w:rsidR="00334AE9" w:rsidRPr="00F31BAC" w:rsidRDefault="00334AE9" w:rsidP="00334AE9">
      <w:pPr>
        <w:pStyle w:val="FormHeading"/>
        <w:spacing w:before="0" w:after="0"/>
        <w:rPr>
          <w:rFonts w:ascii="Segoe UI" w:eastAsiaTheme="minorHAnsi" w:hAnsi="Segoe UI" w:cs="Segoe UI"/>
          <w:b/>
          <w:color w:val="008348"/>
          <w:lang w:eastAsia="en-US"/>
        </w:rPr>
      </w:pPr>
      <w:r w:rsidRPr="00F31BAC">
        <w:rPr>
          <w:rFonts w:ascii="Segoe UI" w:eastAsiaTheme="minorHAnsi" w:hAnsi="Segoe UI" w:cs="Segoe UI"/>
          <w:b/>
          <w:color w:val="008348"/>
          <w:lang w:eastAsia="en-US"/>
        </w:rPr>
        <w:t>094 | BLEACHER &amp; PRESS BOX (SUPPLY)</w:t>
      </w:r>
    </w:p>
    <w:p w14:paraId="0BF29D45" w14:textId="17D0A577" w:rsidR="00334AE9" w:rsidRPr="00F31BAC" w:rsidRDefault="007B77A8" w:rsidP="00334AE9">
      <w:pPr>
        <w:pStyle w:val="ListParagraph"/>
        <w:numPr>
          <w:ilvl w:val="0"/>
          <w:numId w:val="6"/>
        </w:numPr>
        <w:tabs>
          <w:tab w:val="left" w:pos="720"/>
        </w:tabs>
        <w:spacing w:after="0"/>
        <w:jc w:val="both"/>
        <w:rPr>
          <w:rFonts w:ascii="Segoe UI" w:hAnsi="Segoe UI" w:cs="Segoe UI"/>
          <w:sz w:val="20"/>
          <w:szCs w:val="20"/>
        </w:rPr>
      </w:pPr>
      <w:r w:rsidRPr="00F31BAC">
        <w:rPr>
          <w:rFonts w:ascii="Segoe UI" w:hAnsi="Segoe UI" w:cs="Segoe UI"/>
          <w:sz w:val="20"/>
          <w:szCs w:val="20"/>
        </w:rPr>
        <w:t>Low voltage junction boxes, only (Low Voltage systems by 103 Electrical &amp; Low Voltage Systems.</w:t>
      </w:r>
    </w:p>
    <w:p w14:paraId="46A0ACDA" w14:textId="4AD18565" w:rsidR="007B77A8" w:rsidRPr="00FF5E2B" w:rsidRDefault="007B77A8" w:rsidP="00334AE9">
      <w:pPr>
        <w:pStyle w:val="ListParagraph"/>
        <w:numPr>
          <w:ilvl w:val="0"/>
          <w:numId w:val="6"/>
        </w:numPr>
        <w:tabs>
          <w:tab w:val="left" w:pos="720"/>
        </w:tabs>
        <w:spacing w:after="0"/>
        <w:jc w:val="both"/>
        <w:rPr>
          <w:rFonts w:ascii="Segoe UI" w:hAnsi="Segoe UI" w:cs="Segoe UI"/>
          <w:sz w:val="20"/>
          <w:szCs w:val="20"/>
        </w:rPr>
      </w:pPr>
      <w:proofErr w:type="gramStart"/>
      <w:r w:rsidRPr="00FF5E2B">
        <w:rPr>
          <w:rFonts w:ascii="Segoe UI" w:hAnsi="Segoe UI" w:cs="Segoe UI"/>
          <w:sz w:val="20"/>
          <w:szCs w:val="20"/>
        </w:rPr>
        <w:t>26 gauge</w:t>
      </w:r>
      <w:proofErr w:type="gramEnd"/>
      <w:r w:rsidRPr="00FF5E2B">
        <w:rPr>
          <w:rFonts w:ascii="Segoe UI" w:hAnsi="Segoe UI" w:cs="Segoe UI"/>
          <w:sz w:val="20"/>
          <w:szCs w:val="20"/>
        </w:rPr>
        <w:t xml:space="preserve"> sheet metal siding over steel framing.</w:t>
      </w:r>
    </w:p>
    <w:p w14:paraId="4207A75E" w14:textId="637EDB23" w:rsidR="007B77A8" w:rsidRPr="00FF5E2B" w:rsidRDefault="007B77A8" w:rsidP="00334AE9">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Gypsum wall board at interior face of walls, vinyl faced, with R-13 insulation.</w:t>
      </w:r>
    </w:p>
    <w:p w14:paraId="4DD54A01" w14:textId="502DC5E6" w:rsidR="007B77A8" w:rsidRPr="00FF5E2B" w:rsidRDefault="007B77A8" w:rsidP="00334AE9">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R-19 insulation at floor &amp; roof.</w:t>
      </w:r>
    </w:p>
    <w:p w14:paraId="3934BF90" w14:textId="1698B3D8" w:rsidR="007B77A8" w:rsidRPr="00FF5E2B" w:rsidRDefault="007B77A8" w:rsidP="00334AE9">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Roof to be 1/8” thick steel plate, fully welded, with elastomeric coating, flashing and sealants as required around perimeter where meets vertical siding system.</w:t>
      </w:r>
    </w:p>
    <w:p w14:paraId="75880647" w14:textId="4CD59667" w:rsidR="00334AE9" w:rsidRPr="00FF5E2B" w:rsidRDefault="007B77A8" w:rsidP="00334AE9">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100A breaker panel.</w:t>
      </w:r>
    </w:p>
    <w:p w14:paraId="11C92D21" w14:textId="77777777" w:rsidR="00334AE9" w:rsidRPr="00FF5E2B" w:rsidRDefault="00334AE9" w:rsidP="00334AE9">
      <w:pPr>
        <w:pStyle w:val="FormHeading"/>
        <w:spacing w:before="0" w:after="0"/>
        <w:rPr>
          <w:rFonts w:ascii="Segoe UI" w:eastAsiaTheme="minorHAnsi" w:hAnsi="Segoe UI" w:cs="Segoe UI"/>
          <w:b/>
          <w:color w:val="auto"/>
          <w:lang w:eastAsia="en-US"/>
        </w:rPr>
      </w:pPr>
    </w:p>
    <w:p w14:paraId="6DD51790" w14:textId="25844B3D" w:rsidR="00334AE9" w:rsidRPr="00FF5E2B" w:rsidRDefault="00022632" w:rsidP="00334AE9">
      <w:pPr>
        <w:pStyle w:val="FormHeading"/>
        <w:spacing w:before="0" w:after="0"/>
        <w:rPr>
          <w:rFonts w:ascii="Segoe UI" w:eastAsiaTheme="minorHAnsi" w:hAnsi="Segoe UI" w:cs="Segoe UI"/>
          <w:b/>
          <w:color w:val="auto"/>
          <w:lang w:eastAsia="en-US"/>
        </w:rPr>
      </w:pPr>
      <w:r w:rsidRPr="00FF5E2B">
        <w:rPr>
          <w:rFonts w:ascii="Segoe UI" w:eastAsiaTheme="minorHAnsi" w:hAnsi="Segoe UI" w:cs="Segoe UI"/>
          <w:b/>
          <w:color w:val="auto"/>
          <w:lang w:eastAsia="en-US"/>
        </w:rPr>
        <w:t>103</w:t>
      </w:r>
      <w:r w:rsidR="00334AE9" w:rsidRPr="00FF5E2B">
        <w:rPr>
          <w:rFonts w:ascii="Segoe UI" w:eastAsiaTheme="minorHAnsi" w:hAnsi="Segoe UI" w:cs="Segoe UI"/>
          <w:b/>
          <w:color w:val="auto"/>
          <w:lang w:eastAsia="en-US"/>
        </w:rPr>
        <w:t xml:space="preserve"> | </w:t>
      </w:r>
      <w:r w:rsidRPr="00FF5E2B">
        <w:rPr>
          <w:rFonts w:ascii="Segoe UI" w:eastAsiaTheme="minorHAnsi" w:hAnsi="Segoe UI" w:cs="Segoe UI"/>
          <w:b/>
          <w:color w:val="auto"/>
          <w:lang w:eastAsia="en-US"/>
        </w:rPr>
        <w:t>ELECTRICAL</w:t>
      </w:r>
      <w:r w:rsidR="007B77A8" w:rsidRPr="00FF5E2B">
        <w:rPr>
          <w:rFonts w:ascii="Segoe UI" w:eastAsiaTheme="minorHAnsi" w:hAnsi="Segoe UI" w:cs="Segoe UI"/>
          <w:b/>
          <w:color w:val="auto"/>
          <w:lang w:eastAsia="en-US"/>
        </w:rPr>
        <w:t xml:space="preserve"> &amp; LOW VOLTAGE</w:t>
      </w:r>
      <w:r w:rsidRPr="00FF5E2B">
        <w:rPr>
          <w:rFonts w:ascii="Segoe UI" w:eastAsiaTheme="minorHAnsi" w:hAnsi="Segoe UI" w:cs="Segoe UI"/>
          <w:b/>
          <w:color w:val="auto"/>
          <w:lang w:eastAsia="en-US"/>
        </w:rPr>
        <w:t xml:space="preserve"> SYSTEMS</w:t>
      </w:r>
    </w:p>
    <w:p w14:paraId="44682FAB" w14:textId="77777777" w:rsidR="00240C27" w:rsidRPr="00FF5E2B" w:rsidRDefault="00240C27" w:rsidP="00240C27">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Includes surface mounted conduit, boxes, devices, and light fixtures for electrical and low voltage systems located in press box and ticket booth.</w:t>
      </w:r>
    </w:p>
    <w:p w14:paraId="4DDBC4C1" w14:textId="77777777" w:rsidR="00334AE9" w:rsidRPr="00FF5E2B" w:rsidRDefault="00334AE9" w:rsidP="00334AE9">
      <w:pPr>
        <w:pStyle w:val="FormHeading"/>
        <w:spacing w:before="0" w:after="0"/>
        <w:rPr>
          <w:rFonts w:ascii="Segoe UI" w:eastAsiaTheme="minorHAnsi" w:hAnsi="Segoe UI" w:cs="Segoe UI"/>
          <w:b/>
          <w:color w:val="auto"/>
          <w:lang w:eastAsia="en-US"/>
        </w:rPr>
      </w:pPr>
    </w:p>
    <w:p w14:paraId="0317FFBA" w14:textId="32F92BF1" w:rsidR="00334AE9" w:rsidRPr="00FF5E2B" w:rsidRDefault="00022632" w:rsidP="00334AE9">
      <w:pPr>
        <w:pStyle w:val="FormHeading"/>
        <w:spacing w:before="0" w:after="0"/>
        <w:rPr>
          <w:rFonts w:ascii="Segoe UI" w:eastAsiaTheme="minorHAnsi" w:hAnsi="Segoe UI" w:cs="Segoe UI"/>
          <w:b/>
          <w:color w:val="auto"/>
          <w:lang w:eastAsia="en-US"/>
        </w:rPr>
      </w:pPr>
      <w:r w:rsidRPr="00FF5E2B">
        <w:rPr>
          <w:rFonts w:ascii="Segoe UI" w:eastAsiaTheme="minorHAnsi" w:hAnsi="Segoe UI" w:cs="Segoe UI"/>
          <w:b/>
          <w:color w:val="auto"/>
          <w:lang w:eastAsia="en-US"/>
        </w:rPr>
        <w:t>109 | PREFABRICATED TICKET BOOTH</w:t>
      </w:r>
    </w:p>
    <w:p w14:paraId="636ACB09" w14:textId="2D62992E" w:rsidR="00334AE9" w:rsidRPr="00FF5E2B" w:rsidRDefault="006977C0" w:rsidP="00AB5AFD">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DURASTEEL PC Building, Model PC64 (6' x 4' Nominal), by Porta-King Building Systems</w:t>
      </w:r>
      <w:r w:rsidR="00F60EE9" w:rsidRPr="00FF5E2B">
        <w:rPr>
          <w:rFonts w:ascii="Segoe UI" w:hAnsi="Segoe UI" w:cs="Segoe UI"/>
          <w:sz w:val="20"/>
          <w:szCs w:val="20"/>
        </w:rPr>
        <w:t>.</w:t>
      </w:r>
    </w:p>
    <w:p w14:paraId="71D8D14D" w14:textId="5C042BAD" w:rsidR="00F60EE9" w:rsidRPr="00FF5E2B" w:rsidRDefault="00F60EE9" w:rsidP="00AB5AFD">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Includes (2) duplex receptacles and (1) exterior flood light.</w:t>
      </w:r>
    </w:p>
    <w:p w14:paraId="21698554" w14:textId="65BC174F" w:rsidR="00F60EE9" w:rsidRPr="00FF5E2B" w:rsidRDefault="00F60EE9" w:rsidP="00AB5AFD">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Sliding ticket window.</w:t>
      </w:r>
    </w:p>
    <w:p w14:paraId="3E395969" w14:textId="77777777" w:rsidR="006977C0" w:rsidRPr="00FF5E2B" w:rsidRDefault="006977C0" w:rsidP="006977C0">
      <w:pPr>
        <w:pStyle w:val="ListParagraph"/>
        <w:tabs>
          <w:tab w:val="left" w:pos="720"/>
        </w:tabs>
        <w:spacing w:after="0"/>
        <w:jc w:val="both"/>
        <w:rPr>
          <w:rFonts w:ascii="Segoe UI" w:hAnsi="Segoe UI" w:cs="Segoe UI"/>
          <w:sz w:val="20"/>
          <w:szCs w:val="20"/>
        </w:rPr>
      </w:pPr>
    </w:p>
    <w:p w14:paraId="68A42749" w14:textId="0908D10B" w:rsidR="005A2A4B" w:rsidRPr="00FF5E2B" w:rsidRDefault="005A2A4B" w:rsidP="005A2A4B">
      <w:pPr>
        <w:rPr>
          <w:rFonts w:ascii="Segoe UI" w:hAnsi="Segoe UI" w:cs="Segoe UI"/>
          <w:b/>
          <w:sz w:val="24"/>
          <w:szCs w:val="24"/>
        </w:rPr>
      </w:pPr>
      <w:r w:rsidRPr="00FF5E2B">
        <w:rPr>
          <w:rFonts w:ascii="Segoe UI" w:hAnsi="Segoe UI" w:cs="Segoe UI"/>
          <w:b/>
          <w:sz w:val="24"/>
          <w:szCs w:val="24"/>
        </w:rPr>
        <w:t>Exclusions</w:t>
      </w:r>
    </w:p>
    <w:p w14:paraId="7C841C3E" w14:textId="77777777" w:rsidR="005A2A4B" w:rsidRPr="00FF5E2B" w:rsidRDefault="005A2A4B" w:rsidP="005A2A4B">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Typical Project “Soft Costs” unless otherwise specified.  These include, but are not limited </w:t>
      </w:r>
      <w:proofErr w:type="gramStart"/>
      <w:r w:rsidRPr="00FF5E2B">
        <w:rPr>
          <w:rFonts w:ascii="Segoe UI" w:hAnsi="Segoe UI" w:cs="Segoe UI"/>
          <w:sz w:val="20"/>
          <w:szCs w:val="20"/>
        </w:rPr>
        <w:t>to:</w:t>
      </w:r>
      <w:proofErr w:type="gramEnd"/>
      <w:r w:rsidRPr="00FF5E2B">
        <w:rPr>
          <w:rFonts w:ascii="Segoe UI" w:hAnsi="Segoe UI" w:cs="Segoe UI"/>
          <w:sz w:val="20"/>
          <w:szCs w:val="20"/>
        </w:rPr>
        <w:t xml:space="preserve"> design professional costs, permits and fees, utility connection charges, land acquisition, legal fees, equipment and furnishings, etc.</w:t>
      </w:r>
    </w:p>
    <w:p w14:paraId="377A6FA7" w14:textId="5741BCFE" w:rsidR="00BD503C" w:rsidRPr="00FF5E2B" w:rsidRDefault="00BD503C" w:rsidP="00BD503C">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Testing, special inspections, and any associated overtime or staff and resource costs for additional inspections not required by Code, permit, or the contract documents requirements or determined by the Design Team (i.e. abatement, geotechnical, concrete, reinforcing steel, deep foundations, shoring, masonry, structural steel, welding, fireproofing, water testing, etc.). </w:t>
      </w:r>
    </w:p>
    <w:p w14:paraId="605F6654" w14:textId="77777777" w:rsidR="00BD503C" w:rsidRPr="00FF5E2B" w:rsidRDefault="00BD503C" w:rsidP="003A7844">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lastRenderedPageBreak/>
        <w:t xml:space="preserve">CORE does not warrant or guarantee that the Contract Documents comply with Authorities Having Jurisdiction (AHJ), or local regulations or requirements.  This is the responsibility of the Architect, and CORE assumes all requirements have been incorporated into the Contract Documents. </w:t>
      </w:r>
    </w:p>
    <w:p w14:paraId="6287F923" w14:textId="06645DA5" w:rsidR="00BD503C" w:rsidRPr="00FF5E2B" w:rsidRDefault="00BD503C" w:rsidP="00515168">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Any changes that result in cost and/or schedule implications due to AHJ comments, rulings and/deviations from the bid set are excluded and shall be funded from Owner’s Contingency,</w:t>
      </w:r>
    </w:p>
    <w:p w14:paraId="4F32C8A9" w14:textId="2C39F83B" w:rsidR="00BD503C" w:rsidRPr="00FF5E2B" w:rsidRDefault="00BD503C" w:rsidP="00BD503C">
      <w:pPr>
        <w:pStyle w:val="ListParagraph"/>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outside of the GMP. </w:t>
      </w:r>
    </w:p>
    <w:p w14:paraId="0D39C779" w14:textId="0669C7C5" w:rsidR="00BD503C" w:rsidRPr="00FF5E2B" w:rsidRDefault="00BD503C" w:rsidP="00BD503C">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Cost- and/or schedule-related impacts from other projects in the adjacent streets, roadways, alleyways, and neighboring buildings unless covered elsewhere in the </w:t>
      </w:r>
      <w:r w:rsidR="005067D8" w:rsidRPr="00FF5E2B">
        <w:rPr>
          <w:rFonts w:ascii="Segoe UI" w:hAnsi="Segoe UI" w:cs="Segoe UI"/>
          <w:sz w:val="20"/>
          <w:szCs w:val="20"/>
        </w:rPr>
        <w:t>Proposal</w:t>
      </w:r>
      <w:r w:rsidRPr="00FF5E2B">
        <w:rPr>
          <w:rFonts w:ascii="Segoe UI" w:hAnsi="Segoe UI" w:cs="Segoe UI"/>
          <w:sz w:val="20"/>
          <w:szCs w:val="20"/>
        </w:rPr>
        <w:t xml:space="preserve">. If other Projects are concurrent with CORE’s work, Owner shall strive to advise CORE within 10 calendar days </w:t>
      </w:r>
      <w:proofErr w:type="gramStart"/>
      <w:r w:rsidRPr="00FF5E2B">
        <w:rPr>
          <w:rFonts w:ascii="Segoe UI" w:hAnsi="Segoe UI" w:cs="Segoe UI"/>
          <w:sz w:val="20"/>
          <w:szCs w:val="20"/>
        </w:rPr>
        <w:t>in an effort to</w:t>
      </w:r>
      <w:proofErr w:type="gramEnd"/>
      <w:r w:rsidRPr="00FF5E2B">
        <w:rPr>
          <w:rFonts w:ascii="Segoe UI" w:hAnsi="Segoe UI" w:cs="Segoe UI"/>
          <w:sz w:val="20"/>
          <w:szCs w:val="20"/>
        </w:rPr>
        <w:t xml:space="preserve"> mitigate cost- and schedule-related impacts.</w:t>
      </w:r>
    </w:p>
    <w:p w14:paraId="603332CC" w14:textId="109421C8" w:rsidR="00E505F1" w:rsidRPr="00FF5E2B" w:rsidRDefault="005A2A4B" w:rsidP="00E505F1">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Hazardous material remediation / encapsulation (lead, asbestos, mold, etc.)</w:t>
      </w:r>
      <w:r w:rsidR="00E505F1" w:rsidRPr="00FF5E2B">
        <w:rPr>
          <w:rFonts w:ascii="Segoe UI" w:hAnsi="Segoe UI" w:cs="Segoe UI"/>
          <w:sz w:val="20"/>
          <w:szCs w:val="20"/>
        </w:rPr>
        <w:t xml:space="preserve"> in addition to the quantities specifically identified in the Pre-Demolition Asbestos Survey prepared by Environmental Inspection &amp; Control Services (EICS), dated October 3, 2023, issued by Nye County School District.</w:t>
      </w:r>
    </w:p>
    <w:p w14:paraId="71F9CB6F" w14:textId="097507C0" w:rsidR="005A2A4B" w:rsidRPr="00FF5E2B" w:rsidRDefault="005A2A4B" w:rsidP="005A2A4B">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“Loose” furniture, fixtures and equipment (FF&amp;E)</w:t>
      </w:r>
      <w:r w:rsidR="00334AE9" w:rsidRPr="00FF5E2B">
        <w:rPr>
          <w:rFonts w:ascii="Segoe UI" w:hAnsi="Segoe UI" w:cs="Segoe UI"/>
          <w:sz w:val="20"/>
          <w:szCs w:val="20"/>
        </w:rPr>
        <w:t>.</w:t>
      </w:r>
    </w:p>
    <w:p w14:paraId="16FE5F95" w14:textId="69B708CB" w:rsidR="005A2A4B" w:rsidRPr="00FF5E2B" w:rsidRDefault="005A2A4B" w:rsidP="005A2A4B">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Power company / communication companies (telephone / internet) / gas </w:t>
      </w:r>
      <w:proofErr w:type="gramStart"/>
      <w:r w:rsidRPr="00FF5E2B">
        <w:rPr>
          <w:rFonts w:ascii="Segoe UI" w:hAnsi="Segoe UI" w:cs="Segoe UI"/>
          <w:sz w:val="20"/>
          <w:szCs w:val="20"/>
        </w:rPr>
        <w:t>company</w:t>
      </w:r>
      <w:proofErr w:type="gramEnd"/>
      <w:r w:rsidRPr="00FF5E2B">
        <w:rPr>
          <w:rFonts w:ascii="Segoe UI" w:hAnsi="Segoe UI" w:cs="Segoe UI"/>
          <w:sz w:val="20"/>
          <w:szCs w:val="20"/>
        </w:rPr>
        <w:t xml:space="preserve"> costs other than trenching, backfill, conduits and coordination</w:t>
      </w:r>
      <w:r w:rsidR="00334AE9" w:rsidRPr="00FF5E2B">
        <w:rPr>
          <w:rFonts w:ascii="Segoe UI" w:hAnsi="Segoe UI" w:cs="Segoe UI"/>
          <w:sz w:val="20"/>
          <w:szCs w:val="20"/>
        </w:rPr>
        <w:t>.</w:t>
      </w:r>
    </w:p>
    <w:p w14:paraId="7ED497AF" w14:textId="2DD94EDB" w:rsidR="005A2A4B" w:rsidRPr="00FF5E2B" w:rsidRDefault="005A2A4B" w:rsidP="005A2A4B">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Salvaging and relocation of any existing equipment or furnishings, unless otherwise specified</w:t>
      </w:r>
      <w:r w:rsidR="00334AE9" w:rsidRPr="00FF5E2B">
        <w:rPr>
          <w:rFonts w:ascii="Segoe UI" w:hAnsi="Segoe UI" w:cs="Segoe UI"/>
          <w:sz w:val="20"/>
          <w:szCs w:val="20"/>
        </w:rPr>
        <w:t>.</w:t>
      </w:r>
    </w:p>
    <w:p w14:paraId="536C5087" w14:textId="04B2EBBF" w:rsidR="005A2A4B" w:rsidRPr="00FF5E2B" w:rsidRDefault="005A2A4B" w:rsidP="005A2A4B">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Active Network Equipment (Servers, Switches, etc...)</w:t>
      </w:r>
      <w:r w:rsidR="00334AE9" w:rsidRPr="00FF5E2B">
        <w:rPr>
          <w:rFonts w:ascii="Segoe UI" w:hAnsi="Segoe UI" w:cs="Segoe UI"/>
          <w:sz w:val="20"/>
          <w:szCs w:val="20"/>
        </w:rPr>
        <w:t>.</w:t>
      </w:r>
    </w:p>
    <w:p w14:paraId="0E5C66D1" w14:textId="5E35E67B" w:rsidR="00240C27" w:rsidRPr="00FF5E2B" w:rsidRDefault="005A2A4B" w:rsidP="00376AA2">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Scope/items identified as alternates, unless otherwise indicated in this proposal</w:t>
      </w:r>
      <w:r w:rsidR="00334AE9" w:rsidRPr="00FF5E2B">
        <w:rPr>
          <w:rFonts w:ascii="Segoe UI" w:hAnsi="Segoe UI" w:cs="Segoe UI"/>
          <w:sz w:val="20"/>
          <w:szCs w:val="20"/>
        </w:rPr>
        <w:t>.</w:t>
      </w:r>
    </w:p>
    <w:p w14:paraId="1BAE9E7B" w14:textId="2E094A6E" w:rsidR="00240C27" w:rsidRPr="00FF5E2B" w:rsidRDefault="00376AA2" w:rsidP="00240C27">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Existing ES - </w:t>
      </w:r>
      <w:r w:rsidR="00240C27" w:rsidRPr="00FF5E2B">
        <w:rPr>
          <w:rFonts w:ascii="Segoe UI" w:hAnsi="Segoe UI" w:cs="Segoe UI"/>
          <w:sz w:val="20"/>
          <w:szCs w:val="20"/>
        </w:rPr>
        <w:t>Abatement of buildings to remain.</w:t>
      </w:r>
    </w:p>
    <w:p w14:paraId="1722310A" w14:textId="4D7F4D60" w:rsidR="00240C27" w:rsidRPr="00FF5E2B" w:rsidRDefault="00376AA2" w:rsidP="00240C27">
      <w:pPr>
        <w:pStyle w:val="ListParagraph"/>
        <w:numPr>
          <w:ilvl w:val="0"/>
          <w:numId w:val="6"/>
        </w:numPr>
        <w:rPr>
          <w:rFonts w:ascii="Segoe UI" w:hAnsi="Segoe UI" w:cs="Segoe UI"/>
          <w:sz w:val="20"/>
          <w:szCs w:val="20"/>
        </w:rPr>
      </w:pPr>
      <w:r w:rsidRPr="00FF5E2B">
        <w:rPr>
          <w:rFonts w:ascii="Segoe UI" w:hAnsi="Segoe UI" w:cs="Segoe UI"/>
          <w:sz w:val="20"/>
          <w:szCs w:val="20"/>
        </w:rPr>
        <w:t xml:space="preserve">Existing ES - </w:t>
      </w:r>
      <w:r w:rsidR="00240C27" w:rsidRPr="00FF5E2B">
        <w:rPr>
          <w:rFonts w:ascii="Segoe UI" w:hAnsi="Segoe UI" w:cs="Segoe UI"/>
          <w:sz w:val="20"/>
          <w:szCs w:val="20"/>
        </w:rPr>
        <w:t>Demo or abatement of existing underground utilities</w:t>
      </w:r>
    </w:p>
    <w:p w14:paraId="1ED540D0" w14:textId="1EE24400" w:rsidR="00240C27" w:rsidRPr="00FF5E2B" w:rsidRDefault="00376AA2" w:rsidP="00240C27">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 xml:space="preserve">Existing ES – </w:t>
      </w:r>
      <w:r w:rsidR="00240C27" w:rsidRPr="00FF5E2B">
        <w:rPr>
          <w:rFonts w:ascii="Segoe UI" w:hAnsi="Segoe UI" w:cs="Segoe UI"/>
          <w:sz w:val="20"/>
          <w:szCs w:val="20"/>
        </w:rPr>
        <w:t>Salvag</w:t>
      </w:r>
      <w:r w:rsidRPr="00FF5E2B">
        <w:rPr>
          <w:rFonts w:ascii="Segoe UI" w:hAnsi="Segoe UI" w:cs="Segoe UI"/>
          <w:sz w:val="20"/>
          <w:szCs w:val="20"/>
        </w:rPr>
        <w:t>ing of owner items</w:t>
      </w:r>
    </w:p>
    <w:p w14:paraId="1FBDC115" w14:textId="64C353D3" w:rsidR="00240C27" w:rsidRPr="00FF5E2B" w:rsidRDefault="00376AA2" w:rsidP="00376AA2">
      <w:pPr>
        <w:pStyle w:val="ListParagraph"/>
        <w:numPr>
          <w:ilvl w:val="0"/>
          <w:numId w:val="6"/>
        </w:numPr>
        <w:jc w:val="both"/>
        <w:rPr>
          <w:rFonts w:ascii="Segoe UI" w:hAnsi="Segoe UI" w:cs="Segoe UI"/>
          <w:sz w:val="20"/>
          <w:szCs w:val="20"/>
        </w:rPr>
      </w:pPr>
      <w:r w:rsidRPr="00FF5E2B">
        <w:rPr>
          <w:rFonts w:ascii="Segoe UI" w:hAnsi="Segoe UI" w:cs="Segoe UI"/>
          <w:sz w:val="20"/>
          <w:szCs w:val="20"/>
        </w:rPr>
        <w:t xml:space="preserve">Existing ES - </w:t>
      </w:r>
      <w:r w:rsidR="00240C27" w:rsidRPr="00FF5E2B">
        <w:rPr>
          <w:rFonts w:ascii="Segoe UI" w:hAnsi="Segoe UI" w:cs="Segoe UI"/>
          <w:sz w:val="20"/>
          <w:szCs w:val="20"/>
        </w:rPr>
        <w:t>Demo Alternate shown on sheet AD1.16</w:t>
      </w:r>
    </w:p>
    <w:p w14:paraId="74E13C9F" w14:textId="0C7F574D" w:rsidR="00E546A6" w:rsidRPr="00FF5E2B" w:rsidRDefault="00E546A6" w:rsidP="00E546A6">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Off-Site improvements</w:t>
      </w:r>
    </w:p>
    <w:p w14:paraId="25C101CD" w14:textId="555A5A52" w:rsidR="00240C27" w:rsidRPr="00FF5E2B" w:rsidRDefault="00E546A6" w:rsidP="00E546A6">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Rip rap</w:t>
      </w:r>
    </w:p>
    <w:p w14:paraId="68663F7B" w14:textId="610F3C0F" w:rsidR="007B77A8" w:rsidRPr="00FF5E2B" w:rsidRDefault="007B77A8" w:rsidP="007B77A8">
      <w:pPr>
        <w:pStyle w:val="ListParagraph"/>
        <w:numPr>
          <w:ilvl w:val="0"/>
          <w:numId w:val="6"/>
        </w:numPr>
        <w:jc w:val="both"/>
        <w:rPr>
          <w:rFonts w:ascii="Segoe UI" w:hAnsi="Segoe UI" w:cs="Segoe UI"/>
          <w:sz w:val="20"/>
          <w:szCs w:val="20"/>
        </w:rPr>
      </w:pPr>
      <w:r w:rsidRPr="00FF5E2B">
        <w:rPr>
          <w:rFonts w:ascii="Segoe UI" w:hAnsi="Segoe UI" w:cs="Segoe UI"/>
          <w:sz w:val="20"/>
          <w:szCs w:val="20"/>
        </w:rPr>
        <w:t>Demolition of existing underground utilities, except within building footprint, unless specified on Utility plans</w:t>
      </w:r>
    </w:p>
    <w:p w14:paraId="0096FF85" w14:textId="09D035E1" w:rsidR="00E546A6" w:rsidRPr="00FF5E2B" w:rsidRDefault="00E546A6" w:rsidP="00E546A6">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Fencing under press box</w:t>
      </w:r>
    </w:p>
    <w:p w14:paraId="67F06CA1" w14:textId="77777777" w:rsidR="00240C27" w:rsidRPr="00FF5E2B" w:rsidRDefault="00240C27" w:rsidP="00240C27">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Faced batt insulation, except at underside of roof deck.</w:t>
      </w:r>
    </w:p>
    <w:p w14:paraId="1576261D" w14:textId="3EB63C9B" w:rsidR="007B77A8" w:rsidRPr="00FF5E2B" w:rsidRDefault="007B77A8" w:rsidP="00E546A6">
      <w:pPr>
        <w:pStyle w:val="ListParagraph"/>
        <w:numPr>
          <w:ilvl w:val="0"/>
          <w:numId w:val="6"/>
        </w:numPr>
        <w:tabs>
          <w:tab w:val="left" w:pos="720"/>
        </w:tabs>
        <w:spacing w:before="60" w:after="60"/>
        <w:jc w:val="both"/>
        <w:rPr>
          <w:rFonts w:ascii="Segoe UI" w:hAnsi="Segoe UI" w:cs="Segoe UI"/>
          <w:sz w:val="20"/>
          <w:szCs w:val="20"/>
        </w:rPr>
      </w:pPr>
      <w:r w:rsidRPr="00FF5E2B">
        <w:rPr>
          <w:rFonts w:ascii="Segoe UI" w:hAnsi="Segoe UI" w:cs="Segoe UI"/>
          <w:sz w:val="20"/>
          <w:szCs w:val="20"/>
        </w:rPr>
        <w:t>Soccer goals.</w:t>
      </w:r>
    </w:p>
    <w:p w14:paraId="28964FBC" w14:textId="6C40EBF2" w:rsidR="00E546A6" w:rsidRPr="00FF5E2B" w:rsidRDefault="00E546A6" w:rsidP="00E546A6">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Exterior building murals</w:t>
      </w:r>
    </w:p>
    <w:p w14:paraId="297D95C5" w14:textId="082D2BD7" w:rsidR="00E546A6" w:rsidRPr="00FF5E2B" w:rsidRDefault="00E546A6" w:rsidP="00E546A6">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Fire sprinkler systems</w:t>
      </w:r>
    </w:p>
    <w:p w14:paraId="09FFFBCC" w14:textId="3F87FDF8" w:rsidR="00FF5E2B" w:rsidRPr="00FF5E2B" w:rsidRDefault="00FF5E2B" w:rsidP="00E546A6">
      <w:pPr>
        <w:pStyle w:val="ListParagraph"/>
        <w:numPr>
          <w:ilvl w:val="0"/>
          <w:numId w:val="6"/>
        </w:numPr>
        <w:tabs>
          <w:tab w:val="left" w:pos="720"/>
        </w:tabs>
        <w:spacing w:after="0"/>
        <w:jc w:val="both"/>
        <w:rPr>
          <w:rFonts w:ascii="Segoe UI" w:hAnsi="Segoe UI" w:cs="Segoe UI"/>
          <w:sz w:val="20"/>
          <w:szCs w:val="20"/>
        </w:rPr>
      </w:pPr>
      <w:r w:rsidRPr="00FF5E2B">
        <w:rPr>
          <w:rFonts w:ascii="Segoe UI" w:hAnsi="Segoe UI" w:cs="Segoe UI"/>
          <w:sz w:val="20"/>
          <w:szCs w:val="20"/>
        </w:rPr>
        <w:t>Fire alarm systems</w:t>
      </w:r>
    </w:p>
    <w:p w14:paraId="398383F6" w14:textId="276E5FE6" w:rsidR="00E546A6" w:rsidRPr="00FF5E2B" w:rsidRDefault="00E546A6" w:rsidP="00E546A6">
      <w:pPr>
        <w:pStyle w:val="ListParagraph"/>
        <w:numPr>
          <w:ilvl w:val="0"/>
          <w:numId w:val="6"/>
        </w:numPr>
        <w:jc w:val="both"/>
        <w:rPr>
          <w:rFonts w:ascii="Segoe UI" w:hAnsi="Segoe UI" w:cs="Segoe UI"/>
          <w:sz w:val="20"/>
          <w:szCs w:val="20"/>
        </w:rPr>
      </w:pPr>
      <w:r w:rsidRPr="00FF5E2B">
        <w:rPr>
          <w:rFonts w:ascii="Segoe UI" w:hAnsi="Segoe UI" w:cs="Segoe UI"/>
          <w:sz w:val="20"/>
          <w:szCs w:val="20"/>
        </w:rPr>
        <w:t xml:space="preserve">Trash receptacles </w:t>
      </w:r>
      <w:proofErr w:type="gramStart"/>
      <w:r w:rsidRPr="00FF5E2B">
        <w:rPr>
          <w:rFonts w:ascii="Segoe UI" w:hAnsi="Segoe UI" w:cs="Segoe UI"/>
          <w:sz w:val="20"/>
          <w:szCs w:val="20"/>
        </w:rPr>
        <w:t>at</w:t>
      </w:r>
      <w:proofErr w:type="gramEnd"/>
      <w:r w:rsidRPr="00FF5E2B">
        <w:rPr>
          <w:rFonts w:ascii="Segoe UI" w:hAnsi="Segoe UI" w:cs="Segoe UI"/>
          <w:sz w:val="20"/>
          <w:szCs w:val="20"/>
        </w:rPr>
        <w:t xml:space="preserve"> Restrooms or elsewhere in buildings</w:t>
      </w:r>
    </w:p>
    <w:p w14:paraId="056A5195" w14:textId="3AECBF29" w:rsidR="00E546A6" w:rsidRPr="00FF5E2B" w:rsidRDefault="00E546A6" w:rsidP="00E546A6">
      <w:pPr>
        <w:pStyle w:val="ListParagraph"/>
        <w:numPr>
          <w:ilvl w:val="0"/>
          <w:numId w:val="6"/>
        </w:numPr>
        <w:jc w:val="both"/>
        <w:rPr>
          <w:rFonts w:ascii="Segoe UI" w:hAnsi="Segoe UI" w:cs="Segoe UI"/>
          <w:sz w:val="20"/>
          <w:szCs w:val="20"/>
        </w:rPr>
      </w:pPr>
      <w:r w:rsidRPr="00FF5E2B">
        <w:rPr>
          <w:rFonts w:ascii="Segoe UI" w:hAnsi="Segoe UI" w:cs="Segoe UI"/>
          <w:sz w:val="20"/>
          <w:szCs w:val="20"/>
        </w:rPr>
        <w:t>Panic hardware at Door 106 per Door Schedule Remark 2. Hardware provided per specification section 08711 Door Hardware, Hardware Set 01</w:t>
      </w:r>
    </w:p>
    <w:p w14:paraId="047343C4" w14:textId="5F26D926" w:rsidR="00E546A6" w:rsidRPr="00FF5E2B" w:rsidRDefault="00E546A6" w:rsidP="00E546A6">
      <w:pPr>
        <w:pStyle w:val="ListParagraph"/>
        <w:numPr>
          <w:ilvl w:val="0"/>
          <w:numId w:val="6"/>
        </w:numPr>
        <w:jc w:val="both"/>
        <w:rPr>
          <w:rFonts w:ascii="Segoe UI" w:hAnsi="Segoe UI" w:cs="Segoe UI"/>
          <w:sz w:val="20"/>
          <w:szCs w:val="20"/>
        </w:rPr>
      </w:pPr>
      <w:r w:rsidRPr="00FF5E2B">
        <w:rPr>
          <w:rFonts w:ascii="Segoe UI" w:hAnsi="Segoe UI" w:cs="Segoe UI"/>
          <w:sz w:val="20"/>
          <w:szCs w:val="20"/>
        </w:rPr>
        <w:t xml:space="preserve">Heat </w:t>
      </w:r>
      <w:r w:rsidR="00240C27" w:rsidRPr="00FF5E2B">
        <w:rPr>
          <w:rFonts w:ascii="Segoe UI" w:hAnsi="Segoe UI" w:cs="Segoe UI"/>
          <w:sz w:val="20"/>
          <w:szCs w:val="20"/>
        </w:rPr>
        <w:t>or cooling of Vestibule 112, which contains drinking fountains (none indicated)</w:t>
      </w:r>
    </w:p>
    <w:p w14:paraId="54FB5692" w14:textId="706580A3" w:rsidR="00E546A6" w:rsidRPr="00FF5E2B" w:rsidRDefault="00E546A6" w:rsidP="00E546A6">
      <w:pPr>
        <w:pStyle w:val="ListParagraph"/>
        <w:numPr>
          <w:ilvl w:val="0"/>
          <w:numId w:val="6"/>
        </w:numPr>
        <w:jc w:val="both"/>
        <w:rPr>
          <w:rFonts w:ascii="Segoe UI" w:hAnsi="Segoe UI" w:cs="Segoe UI"/>
          <w:sz w:val="20"/>
          <w:szCs w:val="20"/>
        </w:rPr>
      </w:pPr>
      <w:r w:rsidRPr="00FF5E2B">
        <w:rPr>
          <w:rFonts w:ascii="Segoe UI" w:hAnsi="Segoe UI" w:cs="Segoe UI"/>
          <w:sz w:val="20"/>
          <w:szCs w:val="20"/>
        </w:rPr>
        <w:t>Show lighting at Field</w:t>
      </w:r>
    </w:p>
    <w:p w14:paraId="28D9AD30" w14:textId="4D0C00CF" w:rsidR="00240C27" w:rsidRPr="00FF5E2B" w:rsidRDefault="00240C27" w:rsidP="00240C27">
      <w:pPr>
        <w:pStyle w:val="ListParagraph"/>
        <w:numPr>
          <w:ilvl w:val="0"/>
          <w:numId w:val="6"/>
        </w:numPr>
        <w:jc w:val="both"/>
        <w:rPr>
          <w:rFonts w:ascii="Segoe UI" w:hAnsi="Segoe UI" w:cs="Segoe UI"/>
          <w:sz w:val="20"/>
          <w:szCs w:val="20"/>
        </w:rPr>
      </w:pPr>
      <w:r w:rsidRPr="00FF5E2B">
        <w:rPr>
          <w:rFonts w:ascii="Segoe UI" w:hAnsi="Segoe UI" w:cs="Segoe UI"/>
          <w:sz w:val="20"/>
          <w:szCs w:val="20"/>
        </w:rPr>
        <w:lastRenderedPageBreak/>
        <w:t>Ground cover, dust pall</w:t>
      </w:r>
      <w:r w:rsidR="00C525A5">
        <w:rPr>
          <w:rFonts w:ascii="Segoe UI" w:hAnsi="Segoe UI" w:cs="Segoe UI"/>
          <w:sz w:val="20"/>
          <w:szCs w:val="20"/>
        </w:rPr>
        <w:t>i</w:t>
      </w:r>
      <w:r w:rsidRPr="00FF5E2B">
        <w:rPr>
          <w:rFonts w:ascii="Segoe UI" w:hAnsi="Segoe UI" w:cs="Segoe UI"/>
          <w:sz w:val="20"/>
          <w:szCs w:val="20"/>
        </w:rPr>
        <w:t>ative, or stabilization of disturbed soils</w:t>
      </w:r>
    </w:p>
    <w:p w14:paraId="41D5C58E" w14:textId="5A391523" w:rsidR="00240C27" w:rsidRPr="00FF5E2B" w:rsidRDefault="00240C27" w:rsidP="00240C27">
      <w:pPr>
        <w:pStyle w:val="ListParagraph"/>
        <w:numPr>
          <w:ilvl w:val="0"/>
          <w:numId w:val="6"/>
        </w:numPr>
        <w:jc w:val="both"/>
        <w:rPr>
          <w:rFonts w:ascii="Segoe UI" w:hAnsi="Segoe UI" w:cs="Segoe UI"/>
          <w:sz w:val="20"/>
          <w:szCs w:val="20"/>
        </w:rPr>
      </w:pPr>
      <w:r w:rsidRPr="00FF5E2B">
        <w:rPr>
          <w:rFonts w:ascii="Segoe UI" w:hAnsi="Segoe UI" w:cs="Segoe UI"/>
          <w:sz w:val="20"/>
          <w:szCs w:val="20"/>
        </w:rPr>
        <w:t>Offsite haul</w:t>
      </w:r>
      <w:r w:rsidR="00C525A5">
        <w:rPr>
          <w:rFonts w:ascii="Segoe UI" w:hAnsi="Segoe UI" w:cs="Segoe UI"/>
          <w:sz w:val="20"/>
          <w:szCs w:val="20"/>
        </w:rPr>
        <w:t>-</w:t>
      </w:r>
      <w:r w:rsidRPr="00FF5E2B">
        <w:rPr>
          <w:rFonts w:ascii="Segoe UI" w:hAnsi="Segoe UI" w:cs="Segoe UI"/>
          <w:sz w:val="20"/>
          <w:szCs w:val="20"/>
        </w:rPr>
        <w:t>off of spoils generated by the work</w:t>
      </w:r>
    </w:p>
    <w:p w14:paraId="4108BE7D" w14:textId="3154DED0" w:rsidR="00240C27" w:rsidRPr="00FF5E2B" w:rsidRDefault="00240C27" w:rsidP="00240C27">
      <w:pPr>
        <w:pStyle w:val="ListParagraph"/>
        <w:numPr>
          <w:ilvl w:val="0"/>
          <w:numId w:val="6"/>
        </w:numPr>
        <w:jc w:val="both"/>
        <w:rPr>
          <w:rFonts w:ascii="Segoe UI" w:hAnsi="Segoe UI" w:cs="Segoe UI"/>
          <w:sz w:val="20"/>
          <w:szCs w:val="20"/>
        </w:rPr>
      </w:pPr>
      <w:r w:rsidRPr="00FF5E2B">
        <w:rPr>
          <w:rFonts w:ascii="Segoe UI" w:hAnsi="Segoe UI" w:cs="Segoe UI"/>
          <w:sz w:val="20"/>
          <w:szCs w:val="20"/>
        </w:rPr>
        <w:t>Wired communication connection to scoreboard</w:t>
      </w:r>
    </w:p>
    <w:p w14:paraId="1FCAF526" w14:textId="08A8485D" w:rsidR="00240C27" w:rsidRPr="00FF5E2B" w:rsidRDefault="00240C27" w:rsidP="00240C27">
      <w:pPr>
        <w:pStyle w:val="ListParagraph"/>
        <w:numPr>
          <w:ilvl w:val="0"/>
          <w:numId w:val="6"/>
        </w:numPr>
        <w:jc w:val="both"/>
        <w:rPr>
          <w:rFonts w:ascii="Segoe UI" w:hAnsi="Segoe UI" w:cs="Segoe UI"/>
          <w:sz w:val="20"/>
          <w:szCs w:val="20"/>
        </w:rPr>
      </w:pPr>
      <w:r w:rsidRPr="00FF5E2B">
        <w:rPr>
          <w:rFonts w:ascii="Segoe UI" w:hAnsi="Segoe UI" w:cs="Segoe UI"/>
          <w:sz w:val="20"/>
          <w:szCs w:val="20"/>
        </w:rPr>
        <w:t>BMS controls system and related work</w:t>
      </w:r>
    </w:p>
    <w:p w14:paraId="29BD9259" w14:textId="1328BEEC" w:rsidR="005A2A4B" w:rsidRDefault="008D4B96" w:rsidP="00FF5E2B">
      <w:pPr>
        <w:pStyle w:val="ListParagraph"/>
        <w:numPr>
          <w:ilvl w:val="0"/>
          <w:numId w:val="6"/>
        </w:numPr>
        <w:jc w:val="both"/>
        <w:rPr>
          <w:rFonts w:ascii="Segoe UI" w:hAnsi="Segoe UI" w:cs="Segoe UI"/>
          <w:sz w:val="20"/>
          <w:szCs w:val="20"/>
        </w:rPr>
      </w:pPr>
      <w:r w:rsidRPr="00FF5E2B">
        <w:rPr>
          <w:rFonts w:ascii="Segoe UI" w:hAnsi="Segoe UI" w:cs="Segoe UI"/>
          <w:sz w:val="20"/>
          <w:szCs w:val="20"/>
        </w:rPr>
        <w:t xml:space="preserve">Lights for </w:t>
      </w:r>
      <w:proofErr w:type="gramStart"/>
      <w:r w:rsidRPr="00FF5E2B">
        <w:rPr>
          <w:rFonts w:ascii="Segoe UI" w:hAnsi="Segoe UI" w:cs="Segoe UI"/>
          <w:sz w:val="20"/>
          <w:szCs w:val="20"/>
        </w:rPr>
        <w:t>flagpole</w:t>
      </w:r>
      <w:proofErr w:type="gramEnd"/>
      <w:r w:rsidRPr="00FF5E2B">
        <w:rPr>
          <w:rFonts w:ascii="Segoe UI" w:hAnsi="Segoe UI" w:cs="Segoe UI"/>
          <w:sz w:val="20"/>
          <w:szCs w:val="20"/>
        </w:rPr>
        <w:t xml:space="preserve"> (none indicated</w:t>
      </w:r>
      <w:r w:rsidR="006C4772">
        <w:rPr>
          <w:rFonts w:ascii="Segoe UI" w:hAnsi="Segoe UI" w:cs="Segoe UI"/>
          <w:sz w:val="20"/>
          <w:szCs w:val="20"/>
        </w:rPr>
        <w:t>)</w:t>
      </w:r>
    </w:p>
    <w:p w14:paraId="01C6E81A" w14:textId="6D0D928F" w:rsidR="006C4772" w:rsidRPr="00FF5E2B" w:rsidRDefault="006C4772" w:rsidP="00FF5E2B">
      <w:pPr>
        <w:pStyle w:val="ListParagraph"/>
        <w:numPr>
          <w:ilvl w:val="0"/>
          <w:numId w:val="6"/>
        </w:numPr>
        <w:jc w:val="both"/>
        <w:rPr>
          <w:rFonts w:ascii="Segoe UI" w:hAnsi="Segoe UI" w:cs="Segoe UI"/>
          <w:sz w:val="20"/>
          <w:szCs w:val="20"/>
        </w:rPr>
      </w:pPr>
      <w:r>
        <w:rPr>
          <w:rFonts w:ascii="Segoe UI" w:hAnsi="Segoe UI" w:cs="Segoe UI"/>
          <w:sz w:val="20"/>
          <w:szCs w:val="20"/>
        </w:rPr>
        <w:t>Resinous/Epoxy Flooring</w:t>
      </w:r>
    </w:p>
    <w:p w14:paraId="4959A76B" w14:textId="3FED6B0C" w:rsidR="006857FF" w:rsidRPr="006857FF" w:rsidRDefault="006857FF" w:rsidP="006857FF">
      <w:pPr>
        <w:pStyle w:val="FormHeading"/>
        <w:spacing w:before="0" w:after="0"/>
        <w:rPr>
          <w:rFonts w:ascii="Segoe UI" w:eastAsiaTheme="minorHAnsi" w:hAnsi="Segoe UI" w:cs="Segoe UI"/>
          <w:b/>
          <w:color w:val="4D4D4D"/>
          <w:sz w:val="24"/>
          <w:szCs w:val="24"/>
          <w:lang w:eastAsia="en-US"/>
        </w:rPr>
      </w:pPr>
      <w:r w:rsidRPr="006857FF">
        <w:rPr>
          <w:rFonts w:ascii="Segoe UI" w:eastAsiaTheme="minorHAnsi" w:hAnsi="Segoe UI" w:cs="Segoe UI"/>
          <w:b/>
          <w:color w:val="4D4D4D"/>
          <w:sz w:val="24"/>
          <w:szCs w:val="24"/>
          <w:lang w:eastAsia="en-US"/>
        </w:rPr>
        <w:t xml:space="preserve">END BASIS OF </w:t>
      </w:r>
      <w:r w:rsidR="005067D8">
        <w:rPr>
          <w:rFonts w:ascii="Segoe UI" w:eastAsiaTheme="minorHAnsi" w:hAnsi="Segoe UI" w:cs="Segoe UI"/>
          <w:b/>
          <w:color w:val="4D4D4D"/>
          <w:sz w:val="24"/>
          <w:szCs w:val="24"/>
          <w:lang w:eastAsia="en-US"/>
        </w:rPr>
        <w:t>PROPOSAL</w:t>
      </w:r>
    </w:p>
    <w:sectPr w:rsidR="006857FF" w:rsidRPr="006857FF" w:rsidSect="00894EB0">
      <w:headerReference w:type="default" r:id="rId9"/>
      <w:footerReference w:type="default" r:id="rId10"/>
      <w:headerReference w:type="first" r:id="rId11"/>
      <w:footerReference w:type="first" r:id="rId12"/>
      <w:pgSz w:w="12240" w:h="15840"/>
      <w:pgMar w:top="1440" w:right="1440" w:bottom="1440" w:left="1440" w:header="36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0ED17" w14:textId="77777777" w:rsidR="00E16229" w:rsidRDefault="00E16229" w:rsidP="000C0FC6">
      <w:pPr>
        <w:spacing w:after="0" w:line="240" w:lineRule="auto"/>
      </w:pPr>
      <w:r>
        <w:separator/>
      </w:r>
    </w:p>
  </w:endnote>
  <w:endnote w:type="continuationSeparator" w:id="0">
    <w:p w14:paraId="74EAC92C" w14:textId="77777777" w:rsidR="00E16229" w:rsidRDefault="00E16229" w:rsidP="000C0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16B96" w14:textId="77777777" w:rsidR="003209B7" w:rsidRDefault="003209B7" w:rsidP="00293F07">
    <w:pPr>
      <w:pStyle w:val="Footer"/>
      <w:pBdr>
        <w:bottom w:val="single" w:sz="8" w:space="1" w:color="A8D08D" w:themeColor="accent6" w:themeTint="99"/>
      </w:pBdr>
      <w:tabs>
        <w:tab w:val="clear" w:pos="4680"/>
        <w:tab w:val="clear" w:pos="9360"/>
      </w:tabs>
      <w:ind w:right="-720"/>
      <w:jc w:val="right"/>
    </w:pPr>
  </w:p>
  <w:p w14:paraId="40891CB4" w14:textId="145B5471" w:rsidR="003209B7" w:rsidRDefault="003209B7">
    <w:pPr>
      <w:pStyle w:val="Footer"/>
    </w:pPr>
    <w:r>
      <w:t>CORE Construction</w:t>
    </w:r>
    <w:r>
      <w:tab/>
    </w:r>
    <w:r>
      <w:tab/>
    </w:r>
    <w:r w:rsidRPr="00CF19B5">
      <w:t xml:space="preserve">Basis of </w:t>
    </w:r>
    <w:r w:rsidR="005067D8">
      <w:t>Proposal</w:t>
    </w:r>
    <w:r w:rsidRPr="00CF19B5">
      <w:t xml:space="preserve"> Page </w:t>
    </w:r>
    <w:r w:rsidRPr="00CA3B2F">
      <w:rPr>
        <w:bCs/>
      </w:rPr>
      <w:fldChar w:fldCharType="begin"/>
    </w:r>
    <w:r w:rsidRPr="00CA3B2F">
      <w:rPr>
        <w:bCs/>
      </w:rPr>
      <w:instrText xml:space="preserve"> PAGE  \* Arabic  \* MERGEFORMAT </w:instrText>
    </w:r>
    <w:r w:rsidRPr="00CA3B2F">
      <w:rPr>
        <w:bCs/>
      </w:rPr>
      <w:fldChar w:fldCharType="separate"/>
    </w:r>
    <w:r>
      <w:rPr>
        <w:bCs/>
        <w:noProof/>
      </w:rPr>
      <w:t>1</w:t>
    </w:r>
    <w:r w:rsidRPr="00CA3B2F">
      <w:rPr>
        <w:bCs/>
      </w:rPr>
      <w:fldChar w:fldCharType="end"/>
    </w:r>
    <w:r w:rsidRPr="00CF19B5">
      <w:t xml:space="preserve"> of </w:t>
    </w:r>
    <w:r w:rsidRPr="00CA3B2F">
      <w:rPr>
        <w:bCs/>
      </w:rPr>
      <w:fldChar w:fldCharType="begin"/>
    </w:r>
    <w:r w:rsidRPr="00CA3B2F">
      <w:rPr>
        <w:bCs/>
      </w:rPr>
      <w:instrText xml:space="preserve"> NUMPAGES  \* Arabic  \* MERGEFORMAT </w:instrText>
    </w:r>
    <w:r w:rsidRPr="00CA3B2F">
      <w:rPr>
        <w:bCs/>
      </w:rPr>
      <w:fldChar w:fldCharType="separate"/>
    </w:r>
    <w:r>
      <w:rPr>
        <w:bCs/>
        <w:noProof/>
      </w:rPr>
      <w:t>12</w:t>
    </w:r>
    <w:r w:rsidRPr="00CA3B2F">
      <w:rPr>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58A8" w14:textId="77777777" w:rsidR="003209B7" w:rsidRDefault="003209B7" w:rsidP="000C0FC6">
    <w:pPr>
      <w:pStyle w:val="Footer"/>
      <w:ind w:hanging="810"/>
      <w:jc w:val="center"/>
      <w:rPr>
        <w:rFonts w:ascii="Book Antiqua" w:hAnsi="Book Antiqua"/>
        <w:sz w:val="18"/>
        <w:szCs w:val="18"/>
      </w:rPr>
    </w:pPr>
  </w:p>
  <w:p w14:paraId="6E35F8F3" w14:textId="77777777" w:rsidR="003209B7" w:rsidRPr="000C0FC6" w:rsidRDefault="003209B7" w:rsidP="000C0FC6">
    <w:pPr>
      <w:pStyle w:val="Footer"/>
      <w:tabs>
        <w:tab w:val="clear" w:pos="4680"/>
        <w:tab w:val="clear" w:pos="9360"/>
      </w:tabs>
      <w:ind w:right="-630" w:hanging="810"/>
      <w:jc w:val="center"/>
      <w:rPr>
        <w:rFonts w:ascii="Book Antiqua" w:hAnsi="Book Antiqua"/>
        <w:sz w:val="18"/>
        <w:szCs w:val="18"/>
      </w:rPr>
    </w:pPr>
    <w:r>
      <w:rPr>
        <w:rFonts w:ascii="Book Antiqua" w:hAnsi="Book Antiqua"/>
        <w:noProof/>
        <w:sz w:val="18"/>
        <w:szCs w:val="18"/>
      </w:rPr>
      <mc:AlternateContent>
        <mc:Choice Requires="wps">
          <w:drawing>
            <wp:anchor distT="0" distB="0" distL="114300" distR="114300" simplePos="0" relativeHeight="251659264" behindDoc="0" locked="0" layoutInCell="1" allowOverlap="1" wp14:anchorId="5314CCAE" wp14:editId="5FFD0CF2">
              <wp:simplePos x="0" y="0"/>
              <wp:positionH relativeFrom="margin">
                <wp:posOffset>-914400</wp:posOffset>
              </wp:positionH>
              <wp:positionV relativeFrom="paragraph">
                <wp:posOffset>402590</wp:posOffset>
              </wp:positionV>
              <wp:extent cx="2600325" cy="38100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325" cy="381000"/>
                      </a:xfrm>
                      <a:prstGeom prst="rect">
                        <a:avLst/>
                      </a:prstGeom>
                      <a:solidFill>
                        <a:schemeClr val="tx1">
                          <a:lumMod val="95000"/>
                          <a:lumOff val="5000"/>
                        </a:schemeClr>
                      </a:solidFill>
                      <a:ln w="9525">
                        <a:solidFill>
                          <a:srgbClr val="000000"/>
                        </a:solidFill>
                        <a:miter lim="800000"/>
                        <a:headEnd/>
                        <a:tailEnd/>
                      </a:ln>
                    </wps:spPr>
                    <wps:txbx>
                      <w:txbxContent>
                        <w:p w14:paraId="2267DB66" w14:textId="77777777" w:rsidR="003209B7" w:rsidRPr="00267EE1" w:rsidRDefault="003209B7" w:rsidP="000C0FC6">
                          <w:pPr>
                            <w:jc w:val="center"/>
                            <w:rPr>
                              <w:rFonts w:ascii="Arial Narrow" w:hAnsi="Arial Narrow"/>
                              <w:color w:val="F2F2F2" w:themeColor="background1" w:themeShade="F2"/>
                              <w:sz w:val="18"/>
                              <w:szCs w:val="18"/>
                            </w:rPr>
                          </w:pPr>
                          <w:r>
                            <w:rPr>
                              <w:rFonts w:ascii="Arial Narrow" w:hAnsi="Arial Narrow"/>
                              <w:color w:val="F2F2F2" w:themeColor="background1" w:themeShade="F2"/>
                              <w:sz w:val="18"/>
                              <w:szCs w:val="18"/>
                            </w:rPr>
                            <w:t>NSCB B 0006144A |  A 0077142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14CCAE" id="_x0000_t202" coordsize="21600,21600" o:spt="202" path="m,l,21600r21600,l21600,xe">
              <v:stroke joinstyle="miter"/>
              <v:path gradientshapeok="t" o:connecttype="rect"/>
            </v:shapetype>
            <v:shape id="Text Box 1" o:spid="_x0000_s1026" type="#_x0000_t202" style="position:absolute;left:0;text-align:left;margin-left:-1in;margin-top:31.7pt;width:204.7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" fillcolor="#0d0d0d [3069]">
              <v:textbox>
                <w:txbxContent>
                  <w:p w14:paraId="2267DB66" w14:textId="77777777" w:rsidR="003209B7" w:rsidRPr="00267EE1" w:rsidRDefault="003209B7" w:rsidP="000C0FC6">
                    <w:pPr>
                      <w:jc w:val="center"/>
                      <w:rPr>
                        <w:rFonts w:ascii="Arial Narrow" w:hAnsi="Arial Narrow"/>
                        <w:color w:val="F2F2F2" w:themeColor="background1" w:themeShade="F2"/>
                        <w:sz w:val="18"/>
                        <w:szCs w:val="18"/>
                      </w:rPr>
                    </w:pPr>
                    <w:r>
                      <w:rPr>
                        <w:rFonts w:ascii="Arial Narrow" w:hAnsi="Arial Narrow"/>
                        <w:color w:val="F2F2F2" w:themeColor="background1" w:themeShade="F2"/>
                        <w:sz w:val="18"/>
                        <w:szCs w:val="18"/>
                      </w:rPr>
                      <w:t>NSCB B 0006144A |  A 0077142</w:t>
                    </w:r>
                  </w:p>
                </w:txbxContent>
              </v:textbox>
              <w10:wrap anchorx="margin"/>
            </v:shape>
          </w:pict>
        </mc:Fallback>
      </mc:AlternateContent>
    </w:r>
    <w:r>
      <w:rPr>
        <w:rFonts w:ascii="Book Antiqua" w:hAnsi="Book Antiqua"/>
        <w:noProof/>
        <w:sz w:val="18"/>
        <w:szCs w:val="18"/>
      </w:rPr>
      <mc:AlternateContent>
        <mc:Choice Requires="wps">
          <w:drawing>
            <wp:anchor distT="0" distB="0" distL="114300" distR="114300" simplePos="0" relativeHeight="251660288" behindDoc="0" locked="0" layoutInCell="1" allowOverlap="1" wp14:anchorId="09E682AC" wp14:editId="6B2FC365">
              <wp:simplePos x="0" y="0"/>
              <wp:positionH relativeFrom="page">
                <wp:posOffset>2628900</wp:posOffset>
              </wp:positionH>
              <wp:positionV relativeFrom="paragraph">
                <wp:posOffset>402590</wp:posOffset>
              </wp:positionV>
              <wp:extent cx="5114925" cy="381000"/>
              <wp:effectExtent l="0" t="0" r="28575" b="1905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381000"/>
                      </a:xfrm>
                      <a:prstGeom prst="rect">
                        <a:avLst/>
                      </a:prstGeom>
                      <a:solidFill>
                        <a:srgbClr val="00B050"/>
                      </a:solidFill>
                      <a:ln w="9525">
                        <a:solidFill>
                          <a:srgbClr val="000000"/>
                        </a:solidFill>
                        <a:miter lim="800000"/>
                        <a:headEnd/>
                        <a:tailEnd/>
                      </a:ln>
                    </wps:spPr>
                    <wps:txbx>
                      <w:txbxContent>
                        <w:p w14:paraId="35DE792D" w14:textId="77777777" w:rsidR="003209B7" w:rsidRPr="00641180" w:rsidRDefault="003209B7" w:rsidP="000C0FC6">
                          <w:pPr>
                            <w:rPr>
                              <w:rFonts w:ascii="Arial" w:hAnsi="Arial" w:cs="Arial"/>
                              <w:b/>
                              <w:color w:val="FFFFFF" w:themeColor="background1"/>
                              <w:sz w:val="20"/>
                              <w:szCs w:val="20"/>
                            </w:rPr>
                          </w:pPr>
                          <w:r w:rsidRPr="00267EE1">
                            <w:rPr>
                              <w:rFonts w:ascii="Arial" w:hAnsi="Arial" w:cs="Arial"/>
                              <w:color w:val="FFFFFF" w:themeColor="background1"/>
                              <w:sz w:val="20"/>
                              <w:szCs w:val="20"/>
                            </w:rPr>
                            <w:t>ARIZONA</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FLORIDA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IL</w:t>
                          </w:r>
                          <w:r>
                            <w:rPr>
                              <w:rFonts w:ascii="Arial" w:hAnsi="Arial" w:cs="Arial"/>
                              <w:color w:val="FFFFFF" w:themeColor="background1"/>
                              <w:sz w:val="20"/>
                              <w:szCs w:val="20"/>
                            </w:rPr>
                            <w:t>L</w:t>
                          </w:r>
                          <w:r w:rsidRPr="00267EE1">
                            <w:rPr>
                              <w:rFonts w:ascii="Arial" w:hAnsi="Arial" w:cs="Arial"/>
                              <w:color w:val="FFFFFF" w:themeColor="background1"/>
                              <w:sz w:val="20"/>
                              <w:szCs w:val="20"/>
                            </w:rPr>
                            <w:t>INOIS</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INDIANA  •  LOUISIANA</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NEVADA</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T</w:t>
                          </w:r>
                          <w:r w:rsidRPr="00267EE1">
                            <w:rPr>
                              <w:rFonts w:ascii="Arial" w:hAnsi="Arial" w:cs="Arial"/>
                              <w:color w:val="FFFFFF" w:themeColor="background1"/>
                              <w:sz w:val="20"/>
                              <w:szCs w:val="20"/>
                            </w:rPr>
                            <w:t>EXAS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E682AC" id="Text Box 2" o:spid="_x0000_s1027" type="#_x0000_t202" style="position:absolute;left:0;text-align:left;margin-left:207pt;margin-top:31.7pt;width:402.75pt;height:30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" fillcolor="#00b050">
              <v:textbox>
                <w:txbxContent>
                  <w:p w14:paraId="35DE792D" w14:textId="77777777" w:rsidR="003209B7" w:rsidRPr="00641180" w:rsidRDefault="003209B7" w:rsidP="000C0FC6">
                    <w:pPr>
                      <w:rPr>
                        <w:rFonts w:ascii="Arial" w:hAnsi="Arial" w:cs="Arial"/>
                        <w:b/>
                        <w:color w:val="FFFFFF" w:themeColor="background1"/>
                        <w:sz w:val="20"/>
                        <w:szCs w:val="20"/>
                      </w:rPr>
                    </w:pPr>
                    <w:r w:rsidRPr="00267EE1">
                      <w:rPr>
                        <w:rFonts w:ascii="Arial" w:hAnsi="Arial" w:cs="Arial"/>
                        <w:color w:val="FFFFFF" w:themeColor="background1"/>
                        <w:sz w:val="20"/>
                        <w:szCs w:val="20"/>
                      </w:rPr>
                      <w:t>ARIZONA</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FLORIDA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IL</w:t>
                    </w:r>
                    <w:r>
                      <w:rPr>
                        <w:rFonts w:ascii="Arial" w:hAnsi="Arial" w:cs="Arial"/>
                        <w:color w:val="FFFFFF" w:themeColor="background1"/>
                        <w:sz w:val="20"/>
                        <w:szCs w:val="20"/>
                      </w:rPr>
                      <w:t>L</w:t>
                    </w:r>
                    <w:r w:rsidRPr="00267EE1">
                      <w:rPr>
                        <w:rFonts w:ascii="Arial" w:hAnsi="Arial" w:cs="Arial"/>
                        <w:color w:val="FFFFFF" w:themeColor="background1"/>
                        <w:sz w:val="20"/>
                        <w:szCs w:val="20"/>
                      </w:rPr>
                      <w:t>INOIS</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INDIANA  •  LOUISIANA</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NEVADA</w:t>
                    </w:r>
                    <w:r>
                      <w:rPr>
                        <w:rFonts w:ascii="Arial" w:hAnsi="Arial" w:cs="Arial"/>
                        <w:color w:val="FFFFFF" w:themeColor="background1"/>
                        <w:sz w:val="20"/>
                        <w:szCs w:val="20"/>
                      </w:rPr>
                      <w:t xml:space="preserve"> </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w:t>
                    </w:r>
                    <w:r w:rsidRPr="00267EE1">
                      <w:rPr>
                        <w:rFonts w:ascii="Arial" w:hAnsi="Arial" w:cs="Arial"/>
                        <w:color w:val="FFFFFF" w:themeColor="background1"/>
                        <w:sz w:val="20"/>
                        <w:szCs w:val="20"/>
                      </w:rPr>
                      <w:t xml:space="preserve">  </w:t>
                    </w:r>
                    <w:r>
                      <w:rPr>
                        <w:rFonts w:ascii="Arial" w:hAnsi="Arial" w:cs="Arial"/>
                        <w:color w:val="FFFFFF" w:themeColor="background1"/>
                        <w:sz w:val="20"/>
                        <w:szCs w:val="20"/>
                      </w:rPr>
                      <w:t>T</w:t>
                    </w:r>
                    <w:r w:rsidRPr="00267EE1">
                      <w:rPr>
                        <w:rFonts w:ascii="Arial" w:hAnsi="Arial" w:cs="Arial"/>
                        <w:color w:val="FFFFFF" w:themeColor="background1"/>
                        <w:sz w:val="20"/>
                        <w:szCs w:val="20"/>
                      </w:rPr>
                      <w:t>EXAS</w:t>
                    </w:r>
                  </w:p>
                </w:txbxContent>
              </v:textbox>
              <w10:wrap anchorx="page"/>
            </v:shape>
          </w:pict>
        </mc:Fallback>
      </mc:AlternateContent>
    </w:r>
    <w:r>
      <w:rPr>
        <w:rFonts w:ascii="Book Antiqua" w:hAnsi="Book Antiqua"/>
        <w:sz w:val="18"/>
        <w:szCs w:val="18"/>
      </w:rPr>
      <w:t xml:space="preserve">5422 Longley Lane, Suite B </w:t>
    </w:r>
    <w:proofErr w:type="gramStart"/>
    <w:r w:rsidRPr="000C0FC6">
      <w:rPr>
        <w:color w:val="008000"/>
        <w:sz w:val="36"/>
        <w:szCs w:val="36"/>
      </w:rPr>
      <w:t>I</w:t>
    </w:r>
    <w:r w:rsidRPr="00876364">
      <w:rPr>
        <w:rFonts w:ascii="Book Antiqua" w:hAnsi="Book Antiqua"/>
        <w:color w:val="00B050"/>
        <w:sz w:val="18"/>
        <w:szCs w:val="18"/>
      </w:rPr>
      <w:t xml:space="preserve"> </w:t>
    </w:r>
    <w:r w:rsidRPr="00876364">
      <w:rPr>
        <w:rFonts w:ascii="Book Antiqua" w:hAnsi="Book Antiqua"/>
        <w:sz w:val="18"/>
        <w:szCs w:val="18"/>
      </w:rPr>
      <w:t xml:space="preserve"> </w:t>
    </w:r>
    <w:r>
      <w:rPr>
        <w:rFonts w:ascii="Book Antiqua" w:hAnsi="Book Antiqua"/>
        <w:sz w:val="18"/>
        <w:szCs w:val="18"/>
      </w:rPr>
      <w:t>Reno</w:t>
    </w:r>
    <w:proofErr w:type="gramEnd"/>
    <w:r>
      <w:rPr>
        <w:rFonts w:ascii="Book Antiqua" w:hAnsi="Book Antiqua"/>
        <w:sz w:val="18"/>
        <w:szCs w:val="18"/>
      </w:rPr>
      <w:t xml:space="preserve">, NV </w:t>
    </w:r>
    <w:proofErr w:type="gramStart"/>
    <w:r>
      <w:rPr>
        <w:rFonts w:ascii="Book Antiqua" w:hAnsi="Book Antiqua"/>
        <w:sz w:val="18"/>
        <w:szCs w:val="18"/>
      </w:rPr>
      <w:t>89511</w:t>
    </w:r>
    <w:r w:rsidRPr="00876364">
      <w:rPr>
        <w:rFonts w:ascii="Book Antiqua" w:hAnsi="Book Antiqua"/>
        <w:sz w:val="18"/>
        <w:szCs w:val="18"/>
      </w:rPr>
      <w:t xml:space="preserve">  </w:t>
    </w:r>
    <w:r w:rsidRPr="000C0FC6">
      <w:rPr>
        <w:color w:val="008000"/>
        <w:sz w:val="32"/>
        <w:szCs w:val="32"/>
      </w:rPr>
      <w:t>I</w:t>
    </w:r>
    <w:proofErr w:type="gramEnd"/>
    <w:r w:rsidRPr="00876364">
      <w:rPr>
        <w:rFonts w:ascii="Book Antiqua" w:hAnsi="Book Antiqua"/>
        <w:sz w:val="18"/>
        <w:szCs w:val="18"/>
      </w:rPr>
      <w:t xml:space="preserve">  PH:  </w:t>
    </w:r>
    <w:proofErr w:type="gramStart"/>
    <w:r>
      <w:rPr>
        <w:rFonts w:ascii="Book Antiqua" w:hAnsi="Book Antiqua"/>
        <w:sz w:val="18"/>
        <w:szCs w:val="18"/>
      </w:rPr>
      <w:t>775.525.5757</w:t>
    </w:r>
    <w:r w:rsidRPr="00876364">
      <w:rPr>
        <w:rFonts w:ascii="Book Antiqua" w:hAnsi="Book Antiqua"/>
        <w:sz w:val="18"/>
        <w:szCs w:val="18"/>
      </w:rPr>
      <w:t xml:space="preserve"> </w:t>
    </w:r>
    <w:r w:rsidRPr="00876364">
      <w:rPr>
        <w:sz w:val="32"/>
        <w:szCs w:val="32"/>
      </w:rPr>
      <w:t xml:space="preserve"> </w:t>
    </w:r>
    <w:r w:rsidRPr="000C0FC6">
      <w:rPr>
        <w:color w:val="008000"/>
        <w:sz w:val="32"/>
        <w:szCs w:val="32"/>
      </w:rPr>
      <w:t>I</w:t>
    </w:r>
    <w:proofErr w:type="gramEnd"/>
    <w:r w:rsidRPr="00876364">
      <w:rPr>
        <w:rFonts w:ascii="Book Antiqua" w:hAnsi="Book Antiqua"/>
        <w:color w:val="00B050"/>
        <w:sz w:val="18"/>
        <w:szCs w:val="18"/>
      </w:rPr>
      <w:t xml:space="preserve"> </w:t>
    </w:r>
    <w:r w:rsidRPr="00876364">
      <w:rPr>
        <w:rFonts w:ascii="Book Antiqua" w:hAnsi="Book Antiqua"/>
        <w:sz w:val="18"/>
        <w:szCs w:val="18"/>
      </w:rPr>
      <w:t xml:space="preserve"> FAX:  </w:t>
    </w:r>
    <w:proofErr w:type="gramStart"/>
    <w:r>
      <w:rPr>
        <w:rFonts w:ascii="Book Antiqua" w:hAnsi="Book Antiqua"/>
        <w:sz w:val="18"/>
        <w:szCs w:val="18"/>
      </w:rPr>
      <w:t>775.853.8075</w:t>
    </w:r>
    <w:r w:rsidRPr="00876364">
      <w:rPr>
        <w:rFonts w:ascii="Book Antiqua" w:hAnsi="Book Antiqua"/>
        <w:sz w:val="18"/>
        <w:szCs w:val="18"/>
      </w:rPr>
      <w:t xml:space="preserve">  </w:t>
    </w:r>
    <w:r w:rsidRPr="000C0FC6">
      <w:rPr>
        <w:color w:val="008000"/>
        <w:sz w:val="32"/>
        <w:szCs w:val="32"/>
      </w:rPr>
      <w:t>I</w:t>
    </w:r>
    <w:proofErr w:type="gramEnd"/>
    <w:r w:rsidRPr="00876364">
      <w:rPr>
        <w:rFonts w:ascii="Book Antiqua" w:hAnsi="Book Antiqua"/>
        <w:color w:val="00B050"/>
        <w:sz w:val="18"/>
        <w:szCs w:val="18"/>
      </w:rPr>
      <w:t xml:space="preserve"> </w:t>
    </w:r>
    <w:r w:rsidRPr="000C0FC6">
      <w:rPr>
        <w:rFonts w:ascii="Book Antiqua" w:hAnsi="Book Antiqua"/>
        <w:color w:val="008000"/>
        <w:sz w:val="18"/>
        <w:szCs w:val="18"/>
      </w:rPr>
      <w:t xml:space="preserve"> </w:t>
    </w:r>
    <w:hyperlink r:id="rId1" w:history="1">
      <w:r w:rsidRPr="000C0FC6">
        <w:rPr>
          <w:rStyle w:val="Hyperlink"/>
          <w:rFonts w:ascii="Book Antiqua" w:hAnsi="Book Antiqua"/>
          <w:color w:val="008000"/>
          <w:sz w:val="18"/>
          <w:szCs w:val="18"/>
        </w:rPr>
        <w:t>www.COREconstruction.com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6D45" w14:textId="77777777" w:rsidR="00E16229" w:rsidRDefault="00E16229" w:rsidP="000C0FC6">
      <w:pPr>
        <w:spacing w:after="0" w:line="240" w:lineRule="auto"/>
      </w:pPr>
      <w:r>
        <w:separator/>
      </w:r>
    </w:p>
  </w:footnote>
  <w:footnote w:type="continuationSeparator" w:id="0">
    <w:p w14:paraId="6DBB1840" w14:textId="77777777" w:rsidR="00E16229" w:rsidRDefault="00E16229" w:rsidP="000C0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67A2" w14:textId="55980DEC" w:rsidR="003209B7" w:rsidRPr="00E56038" w:rsidRDefault="003209B7" w:rsidP="00746055">
    <w:pPr>
      <w:pStyle w:val="Header"/>
      <w:tabs>
        <w:tab w:val="clear" w:pos="4680"/>
        <w:tab w:val="clear" w:pos="9360"/>
      </w:tabs>
      <w:ind w:right="-720"/>
      <w:rPr>
        <w:rFonts w:ascii="Segoe UI Semilight" w:hAnsi="Segoe UI Semilight" w:cs="Segoe UI Semilight"/>
        <w:noProof/>
        <w:color w:val="404040" w:themeColor="text1" w:themeTint="BF"/>
        <w:sz w:val="36"/>
        <w:szCs w:val="36"/>
      </w:rPr>
    </w:pPr>
    <w:r w:rsidRPr="00E56038">
      <w:rPr>
        <w:rFonts w:ascii="Segoe UI Semilight" w:hAnsi="Segoe UI Semilight" w:cs="Segoe UI Semilight"/>
        <w:noProof/>
        <w:color w:val="404040" w:themeColor="text1" w:themeTint="BF"/>
        <w:sz w:val="24"/>
        <w:szCs w:val="24"/>
      </w:rPr>
      <w:drawing>
        <wp:anchor distT="0" distB="0" distL="114300" distR="114300" simplePos="0" relativeHeight="251662336" behindDoc="0" locked="0" layoutInCell="1" allowOverlap="1" wp14:anchorId="2D9C8DCF" wp14:editId="69F90F7F">
          <wp:simplePos x="0" y="0"/>
          <wp:positionH relativeFrom="margin">
            <wp:posOffset>4899660</wp:posOffset>
          </wp:positionH>
          <wp:positionV relativeFrom="page">
            <wp:posOffset>245110</wp:posOffset>
          </wp:positionV>
          <wp:extent cx="1689100" cy="769620"/>
          <wp:effectExtent l="0" t="0" r="6350" b="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lltag.jpg"/>
                  <pic:cNvPicPr/>
                </pic:nvPicPr>
                <pic:blipFill>
                  <a:blip r:embed="rId1">
                    <a:extLst>
                      <a:ext uri="{28A0092B-C50C-407E-A947-70E740481C1C}">
                        <a14:useLocalDpi xmlns:a14="http://schemas.microsoft.com/office/drawing/2010/main" val="0"/>
                      </a:ext>
                    </a:extLst>
                  </a:blip>
                  <a:stretch>
                    <a:fillRect/>
                  </a:stretch>
                </pic:blipFill>
                <pic:spPr>
                  <a:xfrm>
                    <a:off x="0" y="0"/>
                    <a:ext cx="1689100" cy="769620"/>
                  </a:xfrm>
                  <a:prstGeom prst="rect">
                    <a:avLst/>
                  </a:prstGeom>
                </pic:spPr>
              </pic:pic>
            </a:graphicData>
          </a:graphic>
          <wp14:sizeRelH relativeFrom="margin">
            <wp14:pctWidth>0</wp14:pctWidth>
          </wp14:sizeRelH>
          <wp14:sizeRelV relativeFrom="margin">
            <wp14:pctHeight>0</wp14:pctHeight>
          </wp14:sizeRelV>
        </wp:anchor>
      </w:drawing>
    </w:r>
    <w:r w:rsidRPr="00E56038">
      <w:rPr>
        <w:rFonts w:ascii="Segoe UI Semilight" w:hAnsi="Segoe UI Semilight" w:cs="Segoe UI Semilight"/>
        <w:noProof/>
        <w:color w:val="404040" w:themeColor="text1" w:themeTint="BF"/>
        <w:sz w:val="36"/>
        <w:szCs w:val="36"/>
      </w:rPr>
      <w:t xml:space="preserve">Basis of </w:t>
    </w:r>
    <w:r w:rsidR="00D65986">
      <w:rPr>
        <w:rFonts w:ascii="Segoe UI Semilight" w:hAnsi="Segoe UI Semilight" w:cs="Segoe UI Semilight"/>
        <w:noProof/>
        <w:color w:val="404040" w:themeColor="text1" w:themeTint="BF"/>
        <w:sz w:val="36"/>
        <w:szCs w:val="36"/>
      </w:rPr>
      <w:t>Proposal</w:t>
    </w:r>
  </w:p>
  <w:p w14:paraId="04B110FE" w14:textId="0E0DD1F3" w:rsidR="006C6604" w:rsidRPr="00F2335F" w:rsidRDefault="00E505F1" w:rsidP="00011762">
    <w:pPr>
      <w:pStyle w:val="Header"/>
      <w:tabs>
        <w:tab w:val="left" w:pos="195"/>
        <w:tab w:val="right" w:pos="10224"/>
      </w:tabs>
      <w:rPr>
        <w:rFonts w:ascii="Segoe UI Semilight" w:hAnsi="Segoe UI Semilight" w:cs="Segoe UI Semilight"/>
        <w:i/>
        <w:noProof/>
        <w:sz w:val="24"/>
        <w:szCs w:val="24"/>
      </w:rPr>
    </w:pPr>
    <w:r w:rsidRPr="00F2335F">
      <w:rPr>
        <w:rFonts w:ascii="Segoe UI Semilight" w:hAnsi="Segoe UI Semilight" w:cs="Segoe UI Semilight"/>
        <w:i/>
        <w:noProof/>
        <w:sz w:val="24"/>
        <w:szCs w:val="24"/>
      </w:rPr>
      <w:t>Tonopah High School Sports Field Replacement</w:t>
    </w:r>
  </w:p>
  <w:p w14:paraId="58568944" w14:textId="3E18A74B" w:rsidR="006C6604" w:rsidRPr="00F2335F" w:rsidRDefault="00E505F1" w:rsidP="00011762">
    <w:pPr>
      <w:pStyle w:val="Header"/>
      <w:tabs>
        <w:tab w:val="left" w:pos="195"/>
        <w:tab w:val="right" w:pos="10224"/>
      </w:tabs>
      <w:rPr>
        <w:rFonts w:ascii="Segoe UI Semilight" w:hAnsi="Segoe UI Semilight" w:cs="Segoe UI Semilight"/>
        <w:i/>
        <w:noProof/>
        <w:sz w:val="24"/>
        <w:szCs w:val="24"/>
      </w:rPr>
    </w:pPr>
    <w:r w:rsidRPr="00F2335F">
      <w:rPr>
        <w:rFonts w:ascii="Segoe UI Semilight" w:hAnsi="Segoe UI Semilight" w:cs="Segoe UI Semilight"/>
        <w:i/>
        <w:noProof/>
        <w:sz w:val="24"/>
        <w:szCs w:val="24"/>
      </w:rPr>
      <w:t>Nye County School District</w:t>
    </w:r>
  </w:p>
  <w:p w14:paraId="52C25497" w14:textId="7B320A0A" w:rsidR="003209B7" w:rsidRPr="00F2335F" w:rsidRDefault="00794DD4" w:rsidP="00011762">
    <w:pPr>
      <w:pStyle w:val="Header"/>
      <w:tabs>
        <w:tab w:val="left" w:pos="195"/>
        <w:tab w:val="right" w:pos="10224"/>
      </w:tabs>
      <w:rPr>
        <w:rFonts w:ascii="Segoe UI Semilight" w:hAnsi="Segoe UI Semilight" w:cs="Segoe UI Semilight"/>
        <w:i/>
        <w:smallCaps/>
      </w:rPr>
    </w:pPr>
    <w:r>
      <w:rPr>
        <w:rFonts w:ascii="Segoe UI Semilight" w:hAnsi="Segoe UI Semilight" w:cs="Segoe UI Semilight"/>
        <w:i/>
        <w:smallCaps/>
      </w:rPr>
      <w:t>July 1</w:t>
    </w:r>
    <w:r w:rsidR="00E505F1" w:rsidRPr="00F2335F">
      <w:rPr>
        <w:rFonts w:ascii="Segoe UI Semilight" w:hAnsi="Segoe UI Semilight" w:cs="Segoe UI Semilight"/>
        <w:i/>
        <w:smallCaps/>
      </w:rPr>
      <w:t>, 2026</w:t>
    </w:r>
  </w:p>
  <w:p w14:paraId="04341866" w14:textId="77777777" w:rsidR="003209B7" w:rsidRPr="00F2335F" w:rsidRDefault="003209B7" w:rsidP="00011762">
    <w:pPr>
      <w:pStyle w:val="Header"/>
      <w:tabs>
        <w:tab w:val="left" w:pos="195"/>
        <w:tab w:val="right" w:pos="10224"/>
      </w:tabs>
      <w:rPr>
        <w:rFonts w:ascii="Segoe UI Semilight" w:hAnsi="Segoe UI Semilight" w:cs="Segoe UI Semilight"/>
        <w:i/>
        <w:noProof/>
        <w:sz w:val="24"/>
        <w:szCs w:val="24"/>
      </w:rPr>
    </w:pPr>
    <w:r w:rsidRPr="00F2335F">
      <w:rPr>
        <w:rFonts w:ascii="Segoe UI Semilight" w:hAnsi="Segoe UI Semilight" w:cs="Segoe UI Semilight"/>
        <w:i/>
        <w:smallCaps/>
      </w:rPr>
      <w:tab/>
    </w:r>
  </w:p>
  <w:p w14:paraId="46D6D121" w14:textId="448D8BCA" w:rsidR="003209B7" w:rsidRPr="00F2335F" w:rsidRDefault="00E505F1" w:rsidP="00FD1E8D">
    <w:pPr>
      <w:pStyle w:val="Header"/>
      <w:rPr>
        <w:rFonts w:ascii="Segoe UI Semilight" w:hAnsi="Segoe UI Semilight" w:cs="Segoe UI Semilight"/>
        <w:i/>
        <w:spacing w:val="40"/>
        <w:kern w:val="10"/>
        <w:sz w:val="18"/>
        <w:szCs w:val="18"/>
      </w:rPr>
    </w:pPr>
    <w:r w:rsidRPr="00F2335F">
      <w:rPr>
        <w:rFonts w:ascii="Segoe UI Semilight" w:hAnsi="Segoe UI Semilight" w:cs="Segoe UI Semilight"/>
        <w:i/>
        <w:spacing w:val="40"/>
        <w:kern w:val="10"/>
        <w:sz w:val="18"/>
        <w:szCs w:val="18"/>
      </w:rPr>
      <w:t>Tonopah</w:t>
    </w:r>
    <w:r w:rsidR="003D65E8" w:rsidRPr="00F2335F">
      <w:rPr>
        <w:rFonts w:ascii="Segoe UI Semilight" w:hAnsi="Segoe UI Semilight" w:cs="Segoe UI Semilight"/>
        <w:i/>
        <w:spacing w:val="40"/>
        <w:kern w:val="10"/>
        <w:sz w:val="18"/>
        <w:szCs w:val="18"/>
      </w:rPr>
      <w:t xml:space="preserve">, </w:t>
    </w:r>
    <w:r w:rsidR="006C6604" w:rsidRPr="00F2335F">
      <w:rPr>
        <w:rFonts w:ascii="Segoe UI Semilight" w:hAnsi="Segoe UI Semilight" w:cs="Segoe UI Semilight"/>
        <w:i/>
        <w:spacing w:val="40"/>
        <w:kern w:val="10"/>
        <w:sz w:val="18"/>
        <w:szCs w:val="18"/>
      </w:rPr>
      <w:t>Nevada</w:t>
    </w:r>
  </w:p>
  <w:p w14:paraId="420630B7" w14:textId="77777777" w:rsidR="00602902" w:rsidRPr="003D65E8" w:rsidRDefault="00602902" w:rsidP="00FD1E8D">
    <w:pPr>
      <w:pStyle w:val="Header"/>
      <w:rPr>
        <w:color w:val="EE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B0A2" w14:textId="77777777" w:rsidR="003209B7" w:rsidRDefault="003209B7" w:rsidP="00FD1E8D">
    <w:pPr>
      <w:pStyle w:val="Header"/>
      <w:ind w:hanging="720"/>
    </w:pPr>
    <w:r>
      <w:rPr>
        <w:noProof/>
      </w:rPr>
      <w:drawing>
        <wp:inline distT="0" distB="0" distL="0" distR="0" wp14:anchorId="12D4580D" wp14:editId="7742A730">
          <wp:extent cx="2054798" cy="11815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ullta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54798" cy="11815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8EB"/>
    <w:multiLevelType w:val="multilevel"/>
    <w:tmpl w:val="457E6498"/>
    <w:lvl w:ilvl="0">
      <w:start w:val="1"/>
      <w:numFmt w:val="bullet"/>
      <w:lvlText w:val=""/>
      <w:lvlJc w:val="left"/>
      <w:pPr>
        <w:tabs>
          <w:tab w:val="num" w:pos="450"/>
        </w:tabs>
        <w:ind w:left="1170" w:hanging="720"/>
      </w:pPr>
      <w:rPr>
        <w:rFonts w:ascii="Symbol" w:hAnsi="Symbol"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1" w15:restartNumberingAfterBreak="0">
    <w:nsid w:val="12655C85"/>
    <w:multiLevelType w:val="hybridMultilevel"/>
    <w:tmpl w:val="4DD66568"/>
    <w:lvl w:ilvl="0" w:tplc="B1DA6634">
      <w:start w:val="54"/>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A7346"/>
    <w:multiLevelType w:val="multilevel"/>
    <w:tmpl w:val="457E6498"/>
    <w:lvl w:ilvl="0">
      <w:start w:val="1"/>
      <w:numFmt w:val="bullet"/>
      <w:lvlText w:val=""/>
      <w:lvlJc w:val="left"/>
      <w:pPr>
        <w:tabs>
          <w:tab w:val="num" w:pos="450"/>
        </w:tabs>
        <w:ind w:left="1170" w:hanging="720"/>
      </w:pPr>
      <w:rPr>
        <w:rFonts w:ascii="Symbol" w:hAnsi="Symbol"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3" w15:restartNumberingAfterBreak="0">
    <w:nsid w:val="16EC1490"/>
    <w:multiLevelType w:val="hybridMultilevel"/>
    <w:tmpl w:val="FA568060"/>
    <w:lvl w:ilvl="0" w:tplc="6F8EF37A">
      <w:start w:val="1"/>
      <w:numFmt w:val="bullet"/>
      <w:lvlText w:val=""/>
      <w:lvlJc w:val="left"/>
      <w:pPr>
        <w:ind w:left="720" w:hanging="360"/>
      </w:pPr>
      <w:rPr>
        <w:rFonts w:ascii="Symbol" w:hAnsi="Symbol" w:hint="default"/>
        <w:color w:val="auto"/>
      </w:rPr>
    </w:lvl>
    <w:lvl w:ilvl="1" w:tplc="30C44C32">
      <w:start w:val="1"/>
      <w:numFmt w:val="bullet"/>
      <w:lvlText w:val="o"/>
      <w:lvlJc w:val="left"/>
      <w:pPr>
        <w:ind w:left="1440" w:hanging="360"/>
      </w:pPr>
      <w:rPr>
        <w:rFonts w:ascii="Courier New" w:hAnsi="Courier New" w:cs="Courier New" w:hint="default"/>
        <w:strike w:val="0"/>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96BCA"/>
    <w:multiLevelType w:val="multilevel"/>
    <w:tmpl w:val="6FF6A73A"/>
    <w:lvl w:ilvl="0">
      <w:start w:val="1"/>
      <w:numFmt w:val="bullet"/>
      <w:lvlText w:val=""/>
      <w:lvlJc w:val="left"/>
      <w:pPr>
        <w:tabs>
          <w:tab w:val="num" w:pos="450"/>
        </w:tabs>
        <w:ind w:left="1170" w:hanging="720"/>
      </w:pPr>
      <w:rPr>
        <w:rFonts w:ascii="Symbol" w:hAnsi="Symbol"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5" w15:restartNumberingAfterBreak="0">
    <w:nsid w:val="34597AE8"/>
    <w:multiLevelType w:val="hybridMultilevel"/>
    <w:tmpl w:val="CDF2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50A5F"/>
    <w:multiLevelType w:val="hybridMultilevel"/>
    <w:tmpl w:val="2E2000E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79107A9"/>
    <w:multiLevelType w:val="hybridMultilevel"/>
    <w:tmpl w:val="FBD22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A35620"/>
    <w:multiLevelType w:val="hybridMultilevel"/>
    <w:tmpl w:val="FBFA66B8"/>
    <w:lvl w:ilvl="0" w:tplc="23585624">
      <w:numFmt w:val="bullet"/>
      <w:lvlText w:val="-"/>
      <w:lvlJc w:val="left"/>
      <w:pPr>
        <w:ind w:left="1080" w:hanging="360"/>
      </w:pPr>
      <w:rPr>
        <w:rFonts w:ascii="Segoe UI" w:eastAsiaTheme="majorEastAsia"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C41EC"/>
    <w:multiLevelType w:val="hybridMultilevel"/>
    <w:tmpl w:val="6A549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63AE9"/>
    <w:multiLevelType w:val="hybridMultilevel"/>
    <w:tmpl w:val="5CEE77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C30D74"/>
    <w:multiLevelType w:val="hybridMultilevel"/>
    <w:tmpl w:val="74789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C6454"/>
    <w:multiLevelType w:val="hybridMultilevel"/>
    <w:tmpl w:val="A8C4D966"/>
    <w:lvl w:ilvl="0" w:tplc="04090001">
      <w:start w:val="1"/>
      <w:numFmt w:val="bullet"/>
      <w:lvlText w:val=""/>
      <w:lvlJc w:val="left"/>
      <w:pPr>
        <w:ind w:left="720" w:hanging="360"/>
      </w:pPr>
      <w:rPr>
        <w:rFonts w:ascii="Symbol" w:hAnsi="Symbol" w:hint="default"/>
      </w:rPr>
    </w:lvl>
    <w:lvl w:ilvl="1" w:tplc="ABE85F08">
      <w:start w:val="1"/>
      <w:numFmt w:val="bullet"/>
      <w:lvlText w:val="o"/>
      <w:lvlJc w:val="left"/>
      <w:pPr>
        <w:ind w:left="1440" w:hanging="360"/>
      </w:pPr>
      <w:rPr>
        <w:rFonts w:ascii="Courier New" w:hAnsi="Courier New" w:cs="Courier New" w:hint="default"/>
        <w:i w:val="0"/>
        <w:i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B861BF"/>
    <w:multiLevelType w:val="multilevel"/>
    <w:tmpl w:val="6F9C4AEE"/>
    <w:lvl w:ilvl="0">
      <w:start w:val="1"/>
      <w:numFmt w:val="decimal"/>
      <w:lvlText w:val="%1."/>
      <w:lvlJc w:val="left"/>
      <w:pPr>
        <w:tabs>
          <w:tab w:val="num" w:pos="450"/>
        </w:tabs>
        <w:ind w:left="1170" w:hanging="720"/>
      </w:pPr>
      <w:rPr>
        <w:rFonts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14" w15:restartNumberingAfterBreak="0">
    <w:nsid w:val="68527034"/>
    <w:multiLevelType w:val="hybridMultilevel"/>
    <w:tmpl w:val="754E9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C15925"/>
    <w:multiLevelType w:val="multilevel"/>
    <w:tmpl w:val="457E6498"/>
    <w:lvl w:ilvl="0">
      <w:start w:val="1"/>
      <w:numFmt w:val="bullet"/>
      <w:lvlText w:val=""/>
      <w:lvlJc w:val="left"/>
      <w:pPr>
        <w:tabs>
          <w:tab w:val="num" w:pos="450"/>
        </w:tabs>
        <w:ind w:left="1170" w:hanging="720"/>
      </w:pPr>
      <w:rPr>
        <w:rFonts w:ascii="Symbol" w:hAnsi="Symbol"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16" w15:restartNumberingAfterBreak="0">
    <w:nsid w:val="6FEF6C29"/>
    <w:multiLevelType w:val="multilevel"/>
    <w:tmpl w:val="457E6498"/>
    <w:lvl w:ilvl="0">
      <w:start w:val="1"/>
      <w:numFmt w:val="bullet"/>
      <w:lvlText w:val=""/>
      <w:lvlJc w:val="left"/>
      <w:pPr>
        <w:tabs>
          <w:tab w:val="num" w:pos="450"/>
        </w:tabs>
        <w:ind w:left="1170" w:hanging="720"/>
      </w:pPr>
      <w:rPr>
        <w:rFonts w:ascii="Symbol" w:hAnsi="Symbol" w:hint="default"/>
        <w:b w:val="0"/>
        <w:i w:val="0"/>
        <w:sz w:val="22"/>
      </w:rPr>
    </w:lvl>
    <w:lvl w:ilvl="1">
      <w:start w:val="1"/>
      <w:numFmt w:val="lowerLetter"/>
      <w:lvlText w:val="%2)"/>
      <w:lvlJc w:val="left"/>
      <w:pPr>
        <w:tabs>
          <w:tab w:val="num" w:pos="450"/>
        </w:tabs>
        <w:ind w:left="1890" w:hanging="720"/>
      </w:pPr>
      <w:rPr>
        <w:rFonts w:hint="default"/>
        <w:b w:val="0"/>
      </w:rPr>
    </w:lvl>
    <w:lvl w:ilvl="2">
      <w:start w:val="1"/>
      <w:numFmt w:val="lowerRoman"/>
      <w:lvlText w:val="%3)"/>
      <w:lvlJc w:val="left"/>
      <w:pPr>
        <w:tabs>
          <w:tab w:val="num" w:pos="450"/>
        </w:tabs>
        <w:ind w:left="2610" w:hanging="720"/>
      </w:pPr>
      <w:rPr>
        <w:rFonts w:hint="default"/>
      </w:rPr>
    </w:lvl>
    <w:lvl w:ilvl="3">
      <w:start w:val="1"/>
      <w:numFmt w:val="lowerLetter"/>
      <w:lvlText w:val="%4)"/>
      <w:lvlJc w:val="left"/>
      <w:pPr>
        <w:tabs>
          <w:tab w:val="num" w:pos="450"/>
        </w:tabs>
        <w:ind w:left="3330" w:hanging="720"/>
      </w:pPr>
      <w:rPr>
        <w:rFonts w:hint="default"/>
      </w:rPr>
    </w:lvl>
    <w:lvl w:ilvl="4">
      <w:start w:val="1"/>
      <w:numFmt w:val="decimal"/>
      <w:lvlText w:val="(%5)"/>
      <w:lvlJc w:val="left"/>
      <w:pPr>
        <w:tabs>
          <w:tab w:val="num" w:pos="450"/>
        </w:tabs>
        <w:ind w:left="4050" w:hanging="720"/>
      </w:pPr>
      <w:rPr>
        <w:rFonts w:hint="default"/>
      </w:rPr>
    </w:lvl>
    <w:lvl w:ilvl="5">
      <w:start w:val="1"/>
      <w:numFmt w:val="lowerLetter"/>
      <w:lvlText w:val="(%6)"/>
      <w:lvlJc w:val="left"/>
      <w:pPr>
        <w:tabs>
          <w:tab w:val="num" w:pos="450"/>
        </w:tabs>
        <w:ind w:left="4770" w:hanging="720"/>
      </w:pPr>
      <w:rPr>
        <w:rFonts w:hint="default"/>
      </w:rPr>
    </w:lvl>
    <w:lvl w:ilvl="6">
      <w:start w:val="1"/>
      <w:numFmt w:val="lowerRoman"/>
      <w:lvlText w:val="(%7)"/>
      <w:lvlJc w:val="left"/>
      <w:pPr>
        <w:tabs>
          <w:tab w:val="num" w:pos="450"/>
        </w:tabs>
        <w:ind w:left="5490" w:hanging="720"/>
      </w:pPr>
      <w:rPr>
        <w:rFonts w:hint="default"/>
      </w:rPr>
    </w:lvl>
    <w:lvl w:ilvl="7">
      <w:start w:val="1"/>
      <w:numFmt w:val="lowerLetter"/>
      <w:lvlText w:val="(%8)"/>
      <w:lvlJc w:val="left"/>
      <w:pPr>
        <w:tabs>
          <w:tab w:val="num" w:pos="450"/>
        </w:tabs>
        <w:ind w:left="6210" w:hanging="720"/>
      </w:pPr>
      <w:rPr>
        <w:rFonts w:hint="default"/>
      </w:rPr>
    </w:lvl>
    <w:lvl w:ilvl="8">
      <w:start w:val="1"/>
      <w:numFmt w:val="lowerRoman"/>
      <w:lvlText w:val="(%9)"/>
      <w:lvlJc w:val="left"/>
      <w:pPr>
        <w:tabs>
          <w:tab w:val="num" w:pos="450"/>
        </w:tabs>
        <w:ind w:left="6930" w:hanging="720"/>
      </w:pPr>
      <w:rPr>
        <w:rFonts w:hint="default"/>
      </w:rPr>
    </w:lvl>
  </w:abstractNum>
  <w:abstractNum w:abstractNumId="17" w15:restartNumberingAfterBreak="0">
    <w:nsid w:val="7EB008B4"/>
    <w:multiLevelType w:val="hybridMultilevel"/>
    <w:tmpl w:val="4B6A8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966069">
    <w:abstractNumId w:val="2"/>
  </w:num>
  <w:num w:numId="2" w16cid:durableId="920065022">
    <w:abstractNumId w:val="0"/>
  </w:num>
  <w:num w:numId="3" w16cid:durableId="105197247">
    <w:abstractNumId w:val="13"/>
  </w:num>
  <w:num w:numId="4" w16cid:durableId="377045551">
    <w:abstractNumId w:val="4"/>
  </w:num>
  <w:num w:numId="5" w16cid:durableId="1664625431">
    <w:abstractNumId w:val="15"/>
  </w:num>
  <w:num w:numId="6" w16cid:durableId="359742851">
    <w:abstractNumId w:val="3"/>
  </w:num>
  <w:num w:numId="7" w16cid:durableId="1261642810">
    <w:abstractNumId w:val="14"/>
  </w:num>
  <w:num w:numId="8" w16cid:durableId="902108614">
    <w:abstractNumId w:val="16"/>
  </w:num>
  <w:num w:numId="9" w16cid:durableId="1129973560">
    <w:abstractNumId w:val="17"/>
  </w:num>
  <w:num w:numId="10" w16cid:durableId="1829634742">
    <w:abstractNumId w:val="7"/>
  </w:num>
  <w:num w:numId="11" w16cid:durableId="1186677962">
    <w:abstractNumId w:val="12"/>
  </w:num>
  <w:num w:numId="12" w16cid:durableId="1605721028">
    <w:abstractNumId w:val="10"/>
  </w:num>
  <w:num w:numId="13" w16cid:durableId="1210075756">
    <w:abstractNumId w:val="6"/>
  </w:num>
  <w:num w:numId="14" w16cid:durableId="1844205276">
    <w:abstractNumId w:val="9"/>
  </w:num>
  <w:num w:numId="15" w16cid:durableId="1939873734">
    <w:abstractNumId w:val="6"/>
  </w:num>
  <w:num w:numId="16" w16cid:durableId="126247039">
    <w:abstractNumId w:val="5"/>
  </w:num>
  <w:num w:numId="17" w16cid:durableId="841748168">
    <w:abstractNumId w:val="11"/>
  </w:num>
  <w:num w:numId="18" w16cid:durableId="1005783597">
    <w:abstractNumId w:val="8"/>
  </w:num>
  <w:num w:numId="19" w16cid:durableId="141034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FC6"/>
    <w:rsid w:val="00000ADE"/>
    <w:rsid w:val="00011762"/>
    <w:rsid w:val="00022632"/>
    <w:rsid w:val="0004108B"/>
    <w:rsid w:val="00043478"/>
    <w:rsid w:val="00072070"/>
    <w:rsid w:val="00073430"/>
    <w:rsid w:val="00092CA5"/>
    <w:rsid w:val="000A4342"/>
    <w:rsid w:val="000C0FC6"/>
    <w:rsid w:val="000D1C40"/>
    <w:rsid w:val="000E3575"/>
    <w:rsid w:val="000F4FF9"/>
    <w:rsid w:val="001202DF"/>
    <w:rsid w:val="00127AB3"/>
    <w:rsid w:val="001351C9"/>
    <w:rsid w:val="0014005F"/>
    <w:rsid w:val="00152234"/>
    <w:rsid w:val="00152DD5"/>
    <w:rsid w:val="00165A7A"/>
    <w:rsid w:val="0018656E"/>
    <w:rsid w:val="001869C7"/>
    <w:rsid w:val="001A23C9"/>
    <w:rsid w:val="001A67EF"/>
    <w:rsid w:val="001B2572"/>
    <w:rsid w:val="001B793C"/>
    <w:rsid w:val="001D1C41"/>
    <w:rsid w:val="001D2961"/>
    <w:rsid w:val="001E124D"/>
    <w:rsid w:val="001E7825"/>
    <w:rsid w:val="002078B8"/>
    <w:rsid w:val="00223195"/>
    <w:rsid w:val="0022396D"/>
    <w:rsid w:val="00231BB1"/>
    <w:rsid w:val="00240C27"/>
    <w:rsid w:val="0027403D"/>
    <w:rsid w:val="00274733"/>
    <w:rsid w:val="002823CE"/>
    <w:rsid w:val="00293F07"/>
    <w:rsid w:val="002A7326"/>
    <w:rsid w:val="002C010A"/>
    <w:rsid w:val="002C5963"/>
    <w:rsid w:val="002D0CD9"/>
    <w:rsid w:val="002D4348"/>
    <w:rsid w:val="002D6738"/>
    <w:rsid w:val="002D6FA5"/>
    <w:rsid w:val="00301829"/>
    <w:rsid w:val="00305829"/>
    <w:rsid w:val="00307C25"/>
    <w:rsid w:val="00314A78"/>
    <w:rsid w:val="00317283"/>
    <w:rsid w:val="003209B7"/>
    <w:rsid w:val="00331205"/>
    <w:rsid w:val="00333B49"/>
    <w:rsid w:val="00334AE9"/>
    <w:rsid w:val="00347E75"/>
    <w:rsid w:val="00363A1E"/>
    <w:rsid w:val="00367CAD"/>
    <w:rsid w:val="00376AA2"/>
    <w:rsid w:val="003869EE"/>
    <w:rsid w:val="00396C26"/>
    <w:rsid w:val="003A1E33"/>
    <w:rsid w:val="003B1BAD"/>
    <w:rsid w:val="003B6C03"/>
    <w:rsid w:val="003C6E7A"/>
    <w:rsid w:val="003C7365"/>
    <w:rsid w:val="003D53B2"/>
    <w:rsid w:val="003D65E8"/>
    <w:rsid w:val="003E5D9B"/>
    <w:rsid w:val="003F24C3"/>
    <w:rsid w:val="003F2510"/>
    <w:rsid w:val="003F55B6"/>
    <w:rsid w:val="00427989"/>
    <w:rsid w:val="00436003"/>
    <w:rsid w:val="00450E66"/>
    <w:rsid w:val="0045211D"/>
    <w:rsid w:val="00475029"/>
    <w:rsid w:val="00497EC5"/>
    <w:rsid w:val="004B40F6"/>
    <w:rsid w:val="004B7AF1"/>
    <w:rsid w:val="004C1C53"/>
    <w:rsid w:val="004E5B22"/>
    <w:rsid w:val="004F6D92"/>
    <w:rsid w:val="005067D8"/>
    <w:rsid w:val="00511409"/>
    <w:rsid w:val="00515168"/>
    <w:rsid w:val="00523810"/>
    <w:rsid w:val="00523B5D"/>
    <w:rsid w:val="005350EA"/>
    <w:rsid w:val="00576A40"/>
    <w:rsid w:val="005821F8"/>
    <w:rsid w:val="00584C8D"/>
    <w:rsid w:val="00597762"/>
    <w:rsid w:val="005A2A4B"/>
    <w:rsid w:val="005B6084"/>
    <w:rsid w:val="005D6E5C"/>
    <w:rsid w:val="00602902"/>
    <w:rsid w:val="00647470"/>
    <w:rsid w:val="00660B65"/>
    <w:rsid w:val="00662549"/>
    <w:rsid w:val="006857FF"/>
    <w:rsid w:val="00693367"/>
    <w:rsid w:val="006977C0"/>
    <w:rsid w:val="006A401C"/>
    <w:rsid w:val="006B3A94"/>
    <w:rsid w:val="006B442B"/>
    <w:rsid w:val="006C0F81"/>
    <w:rsid w:val="006C4772"/>
    <w:rsid w:val="006C6604"/>
    <w:rsid w:val="006D518A"/>
    <w:rsid w:val="006F7583"/>
    <w:rsid w:val="00705438"/>
    <w:rsid w:val="00726453"/>
    <w:rsid w:val="00735343"/>
    <w:rsid w:val="0074348C"/>
    <w:rsid w:val="00746055"/>
    <w:rsid w:val="00760B0F"/>
    <w:rsid w:val="00763406"/>
    <w:rsid w:val="007742FC"/>
    <w:rsid w:val="007840BC"/>
    <w:rsid w:val="00784E64"/>
    <w:rsid w:val="00794DD4"/>
    <w:rsid w:val="007A1500"/>
    <w:rsid w:val="007B1D6F"/>
    <w:rsid w:val="007B3332"/>
    <w:rsid w:val="007B5282"/>
    <w:rsid w:val="007B6212"/>
    <w:rsid w:val="007B77A8"/>
    <w:rsid w:val="007C20DE"/>
    <w:rsid w:val="007D0D0E"/>
    <w:rsid w:val="00811682"/>
    <w:rsid w:val="00856A0C"/>
    <w:rsid w:val="008840E4"/>
    <w:rsid w:val="00894EB0"/>
    <w:rsid w:val="00894EF6"/>
    <w:rsid w:val="00895ED5"/>
    <w:rsid w:val="008A3949"/>
    <w:rsid w:val="008A3C7E"/>
    <w:rsid w:val="008B0061"/>
    <w:rsid w:val="008B63C2"/>
    <w:rsid w:val="008D4B96"/>
    <w:rsid w:val="008E11B8"/>
    <w:rsid w:val="008F39A2"/>
    <w:rsid w:val="00910B34"/>
    <w:rsid w:val="0091340C"/>
    <w:rsid w:val="00921A01"/>
    <w:rsid w:val="009306CE"/>
    <w:rsid w:val="00937AED"/>
    <w:rsid w:val="00950C19"/>
    <w:rsid w:val="00963D06"/>
    <w:rsid w:val="009752F8"/>
    <w:rsid w:val="00997B39"/>
    <w:rsid w:val="009A7FAF"/>
    <w:rsid w:val="009B503F"/>
    <w:rsid w:val="009B7C19"/>
    <w:rsid w:val="009C4EC7"/>
    <w:rsid w:val="009C50D0"/>
    <w:rsid w:val="009E30C3"/>
    <w:rsid w:val="009F1E50"/>
    <w:rsid w:val="009F4058"/>
    <w:rsid w:val="00A27B4E"/>
    <w:rsid w:val="00A35082"/>
    <w:rsid w:val="00A4604D"/>
    <w:rsid w:val="00A61499"/>
    <w:rsid w:val="00A6666E"/>
    <w:rsid w:val="00A918BF"/>
    <w:rsid w:val="00A91A69"/>
    <w:rsid w:val="00AA0855"/>
    <w:rsid w:val="00AF44B5"/>
    <w:rsid w:val="00AF7BC9"/>
    <w:rsid w:val="00B02F2E"/>
    <w:rsid w:val="00B2274E"/>
    <w:rsid w:val="00B53209"/>
    <w:rsid w:val="00B6276E"/>
    <w:rsid w:val="00B83D5F"/>
    <w:rsid w:val="00B87918"/>
    <w:rsid w:val="00B939BA"/>
    <w:rsid w:val="00BB63B0"/>
    <w:rsid w:val="00BD503C"/>
    <w:rsid w:val="00BD52FF"/>
    <w:rsid w:val="00BF2C18"/>
    <w:rsid w:val="00C1323A"/>
    <w:rsid w:val="00C2007B"/>
    <w:rsid w:val="00C2429E"/>
    <w:rsid w:val="00C341A9"/>
    <w:rsid w:val="00C525A5"/>
    <w:rsid w:val="00C52A64"/>
    <w:rsid w:val="00C5537B"/>
    <w:rsid w:val="00C5576F"/>
    <w:rsid w:val="00C56D24"/>
    <w:rsid w:val="00C73931"/>
    <w:rsid w:val="00C96E58"/>
    <w:rsid w:val="00CA3B2B"/>
    <w:rsid w:val="00CA3B2F"/>
    <w:rsid w:val="00CD2F54"/>
    <w:rsid w:val="00CD4109"/>
    <w:rsid w:val="00CE0046"/>
    <w:rsid w:val="00CE0B37"/>
    <w:rsid w:val="00CE1315"/>
    <w:rsid w:val="00CE2FA9"/>
    <w:rsid w:val="00CF19B5"/>
    <w:rsid w:val="00D263C8"/>
    <w:rsid w:val="00D36CFA"/>
    <w:rsid w:val="00D65986"/>
    <w:rsid w:val="00D8175A"/>
    <w:rsid w:val="00D90407"/>
    <w:rsid w:val="00D96BCD"/>
    <w:rsid w:val="00DA169E"/>
    <w:rsid w:val="00DB33E6"/>
    <w:rsid w:val="00E10633"/>
    <w:rsid w:val="00E16229"/>
    <w:rsid w:val="00E24C32"/>
    <w:rsid w:val="00E505F1"/>
    <w:rsid w:val="00E546A6"/>
    <w:rsid w:val="00E56038"/>
    <w:rsid w:val="00E93BF9"/>
    <w:rsid w:val="00EA250B"/>
    <w:rsid w:val="00EA6780"/>
    <w:rsid w:val="00EB660A"/>
    <w:rsid w:val="00F07D50"/>
    <w:rsid w:val="00F126A5"/>
    <w:rsid w:val="00F129A5"/>
    <w:rsid w:val="00F2335F"/>
    <w:rsid w:val="00F31BAC"/>
    <w:rsid w:val="00F4544D"/>
    <w:rsid w:val="00F60EE9"/>
    <w:rsid w:val="00F64209"/>
    <w:rsid w:val="00F76D93"/>
    <w:rsid w:val="00FC79A0"/>
    <w:rsid w:val="00FD1D34"/>
    <w:rsid w:val="00FD1E8D"/>
    <w:rsid w:val="00FD7547"/>
    <w:rsid w:val="00FF5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000BF"/>
  <w15:chartTrackingRefBased/>
  <w15:docId w15:val="{BB5A71C4-9C9C-43FE-9E9C-2205D3EE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FC6"/>
    <w:pPr>
      <w:spacing w:after="200" w:line="276"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597762"/>
    <w:pPr>
      <w:keepNext/>
      <w:keepLines/>
      <w:spacing w:before="120" w:after="120" w:line="240" w:lineRule="auto"/>
      <w:outlineLvl w:val="1"/>
    </w:pPr>
    <w:rPr>
      <w:rFonts w:asciiTheme="minorHAnsi" w:eastAsiaTheme="minorEastAsia" w:hAnsiTheme="minorHAnsi" w:cstheme="minorBidi"/>
      <w:b/>
      <w:bCs/>
      <w:color w:val="44546A" w:themeColor="text2"/>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C0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FC6"/>
    <w:rPr>
      <w:rFonts w:ascii="Calibri" w:eastAsia="Calibri" w:hAnsi="Calibri" w:cs="Times New Roman"/>
    </w:rPr>
  </w:style>
  <w:style w:type="paragraph" w:styleId="Footer">
    <w:name w:val="footer"/>
    <w:basedOn w:val="Normal"/>
    <w:link w:val="FooterChar"/>
    <w:uiPriority w:val="99"/>
    <w:unhideWhenUsed/>
    <w:rsid w:val="000C0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FC6"/>
    <w:rPr>
      <w:rFonts w:ascii="Calibri" w:eastAsia="Calibri" w:hAnsi="Calibri" w:cs="Times New Roman"/>
    </w:rPr>
  </w:style>
  <w:style w:type="character" w:styleId="Hyperlink">
    <w:name w:val="Hyperlink"/>
    <w:basedOn w:val="DefaultParagraphFont"/>
    <w:uiPriority w:val="99"/>
    <w:unhideWhenUsed/>
    <w:rsid w:val="000C0FC6"/>
    <w:rPr>
      <w:color w:val="0563C1" w:themeColor="hyperlink"/>
      <w:u w:val="single"/>
    </w:rPr>
  </w:style>
  <w:style w:type="paragraph" w:styleId="ListParagraph">
    <w:name w:val="List Paragraph"/>
    <w:basedOn w:val="Normal"/>
    <w:uiPriority w:val="34"/>
    <w:qFormat/>
    <w:rsid w:val="0014005F"/>
    <w:pPr>
      <w:ind w:left="720"/>
      <w:contextualSpacing/>
    </w:pPr>
    <w:rPr>
      <w:rFonts w:asciiTheme="minorHAnsi" w:eastAsiaTheme="minorHAnsi" w:hAnsiTheme="minorHAnsi" w:cstheme="minorBidi"/>
    </w:rPr>
  </w:style>
  <w:style w:type="paragraph" w:styleId="Title">
    <w:name w:val="Title"/>
    <w:basedOn w:val="Normal"/>
    <w:next w:val="Normal"/>
    <w:link w:val="TitleChar"/>
    <w:uiPriority w:val="2"/>
    <w:qFormat/>
    <w:rsid w:val="00011762"/>
    <w:pPr>
      <w:spacing w:after="0" w:line="240" w:lineRule="auto"/>
      <w:jc w:val="right"/>
    </w:pPr>
    <w:rPr>
      <w:rFonts w:asciiTheme="majorHAnsi" w:eastAsiaTheme="majorEastAsia" w:hAnsiTheme="majorHAnsi" w:cstheme="majorBidi"/>
      <w:color w:val="44546A" w:themeColor="text2"/>
      <w:kern w:val="28"/>
      <w:sz w:val="62"/>
      <w:szCs w:val="62"/>
      <w:lang w:eastAsia="ja-JP"/>
    </w:rPr>
  </w:style>
  <w:style w:type="character" w:customStyle="1" w:styleId="TitleChar">
    <w:name w:val="Title Char"/>
    <w:basedOn w:val="DefaultParagraphFont"/>
    <w:link w:val="Title"/>
    <w:uiPriority w:val="2"/>
    <w:rsid w:val="00011762"/>
    <w:rPr>
      <w:rFonts w:asciiTheme="majorHAnsi" w:eastAsiaTheme="majorEastAsia" w:hAnsiTheme="majorHAnsi" w:cstheme="majorBidi"/>
      <w:color w:val="44546A" w:themeColor="text2"/>
      <w:kern w:val="28"/>
      <w:sz w:val="62"/>
      <w:szCs w:val="62"/>
      <w:lang w:eastAsia="ja-JP"/>
    </w:rPr>
  </w:style>
  <w:style w:type="paragraph" w:styleId="NoSpacing">
    <w:name w:val="No Spacing"/>
    <w:uiPriority w:val="1"/>
    <w:qFormat/>
    <w:rsid w:val="00921A01"/>
    <w:pPr>
      <w:spacing w:before="60" w:after="0" w:line="240" w:lineRule="auto"/>
    </w:pPr>
    <w:rPr>
      <w:rFonts w:eastAsiaTheme="minorEastAsia"/>
      <w:color w:val="44546A" w:themeColor="text2"/>
      <w:sz w:val="20"/>
      <w:szCs w:val="20"/>
      <w:lang w:eastAsia="ja-JP"/>
    </w:rPr>
  </w:style>
  <w:style w:type="character" w:customStyle="1" w:styleId="Heading2Char">
    <w:name w:val="Heading 2 Char"/>
    <w:basedOn w:val="DefaultParagraphFont"/>
    <w:link w:val="Heading2"/>
    <w:uiPriority w:val="9"/>
    <w:rsid w:val="00597762"/>
    <w:rPr>
      <w:rFonts w:eastAsiaTheme="minorEastAsia"/>
      <w:b/>
      <w:bCs/>
      <w:color w:val="44546A" w:themeColor="text2"/>
      <w:sz w:val="26"/>
      <w:szCs w:val="26"/>
      <w:lang w:eastAsia="ja-JP"/>
    </w:rPr>
  </w:style>
  <w:style w:type="paragraph" w:customStyle="1" w:styleId="FormHeading">
    <w:name w:val="Form Heading"/>
    <w:basedOn w:val="Normal"/>
    <w:next w:val="Normal"/>
    <w:uiPriority w:val="2"/>
    <w:qFormat/>
    <w:rsid w:val="00CE0046"/>
    <w:pPr>
      <w:spacing w:before="80" w:after="60" w:line="240" w:lineRule="auto"/>
    </w:pPr>
    <w:rPr>
      <w:rFonts w:asciiTheme="majorHAnsi" w:eastAsiaTheme="majorEastAsia" w:hAnsiTheme="majorHAnsi" w:cstheme="majorBidi"/>
      <w:color w:val="538135" w:themeColor="accent6" w:themeShade="BF"/>
      <w:sz w:val="20"/>
      <w:szCs w:val="20"/>
      <w:lang w:eastAsia="ja-JP"/>
    </w:rPr>
  </w:style>
  <w:style w:type="table" w:styleId="TableGrid">
    <w:name w:val="Table Grid"/>
    <w:basedOn w:val="TableNormal"/>
    <w:uiPriority w:val="39"/>
    <w:rsid w:val="003869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24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4C3"/>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20075">
      <w:bodyDiv w:val="1"/>
      <w:marLeft w:val="0"/>
      <w:marRight w:val="0"/>
      <w:marTop w:val="0"/>
      <w:marBottom w:val="0"/>
      <w:divBdr>
        <w:top w:val="none" w:sz="0" w:space="0" w:color="auto"/>
        <w:left w:val="none" w:sz="0" w:space="0" w:color="auto"/>
        <w:bottom w:val="none" w:sz="0" w:space="0" w:color="auto"/>
        <w:right w:val="none" w:sz="0" w:space="0" w:color="auto"/>
      </w:divBdr>
    </w:div>
    <w:div w:id="717239651">
      <w:bodyDiv w:val="1"/>
      <w:marLeft w:val="0"/>
      <w:marRight w:val="0"/>
      <w:marTop w:val="0"/>
      <w:marBottom w:val="0"/>
      <w:divBdr>
        <w:top w:val="none" w:sz="0" w:space="0" w:color="auto"/>
        <w:left w:val="none" w:sz="0" w:space="0" w:color="auto"/>
        <w:bottom w:val="none" w:sz="0" w:space="0" w:color="auto"/>
        <w:right w:val="none" w:sz="0" w:space="0" w:color="auto"/>
      </w:divBdr>
    </w:div>
    <w:div w:id="778451923">
      <w:bodyDiv w:val="1"/>
      <w:marLeft w:val="0"/>
      <w:marRight w:val="0"/>
      <w:marTop w:val="0"/>
      <w:marBottom w:val="0"/>
      <w:divBdr>
        <w:top w:val="none" w:sz="0" w:space="0" w:color="auto"/>
        <w:left w:val="none" w:sz="0" w:space="0" w:color="auto"/>
        <w:bottom w:val="none" w:sz="0" w:space="0" w:color="auto"/>
        <w:right w:val="none" w:sz="0" w:space="0" w:color="auto"/>
      </w:divBdr>
    </w:div>
    <w:div w:id="896010069">
      <w:bodyDiv w:val="1"/>
      <w:marLeft w:val="0"/>
      <w:marRight w:val="0"/>
      <w:marTop w:val="0"/>
      <w:marBottom w:val="0"/>
      <w:divBdr>
        <w:top w:val="none" w:sz="0" w:space="0" w:color="auto"/>
        <w:left w:val="none" w:sz="0" w:space="0" w:color="auto"/>
        <w:bottom w:val="none" w:sz="0" w:space="0" w:color="auto"/>
        <w:right w:val="none" w:sz="0" w:space="0" w:color="auto"/>
      </w:divBdr>
    </w:div>
    <w:div w:id="1249196996">
      <w:bodyDiv w:val="1"/>
      <w:marLeft w:val="0"/>
      <w:marRight w:val="0"/>
      <w:marTop w:val="0"/>
      <w:marBottom w:val="0"/>
      <w:divBdr>
        <w:top w:val="none" w:sz="0" w:space="0" w:color="auto"/>
        <w:left w:val="none" w:sz="0" w:space="0" w:color="auto"/>
        <w:bottom w:val="none" w:sz="0" w:space="0" w:color="auto"/>
        <w:right w:val="none" w:sz="0" w:space="0" w:color="auto"/>
      </w:divBdr>
    </w:div>
    <w:div w:id="1967926698">
      <w:bodyDiv w:val="1"/>
      <w:marLeft w:val="0"/>
      <w:marRight w:val="0"/>
      <w:marTop w:val="0"/>
      <w:marBottom w:val="0"/>
      <w:divBdr>
        <w:top w:val="none" w:sz="0" w:space="0" w:color="auto"/>
        <w:left w:val="none" w:sz="0" w:space="0" w:color="auto"/>
        <w:bottom w:val="none" w:sz="0" w:space="0" w:color="auto"/>
        <w:right w:val="none" w:sz="0" w:space="0" w:color="auto"/>
      </w:divBdr>
    </w:div>
    <w:div w:id="2078093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COREconstructio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011C1B-4D36-42EB-B423-327E3C8A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1983</Words>
  <Characters>11245</Characters>
  <Application>Microsoft Office Word</Application>
  <DocSecurity>0</DocSecurity>
  <Lines>340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Ward</dc:creator>
  <cp:keywords/>
  <dc:description/>
  <cp:lastModifiedBy>Dawn Duranleau</cp:lastModifiedBy>
  <cp:revision>5</cp:revision>
  <cp:lastPrinted>2025-11-17T21:34:00Z</cp:lastPrinted>
  <dcterms:created xsi:type="dcterms:W3CDTF">2026-07-01T14:28:00Z</dcterms:created>
  <dcterms:modified xsi:type="dcterms:W3CDTF">2026-07-01T14:39:00Z</dcterms:modified>
</cp:coreProperties>
</file>