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483E7" w14:textId="4847C865" w:rsidR="005312F2" w:rsidRDefault="005312F2" w:rsidP="00540403">
      <w:pPr>
        <w:spacing w:after="0"/>
        <w:jc w:val="center"/>
        <w:rPr>
          <w:rFonts w:ascii="Segoe UI" w:hAnsi="Segoe UI" w:cs="Segoe UI"/>
          <w:b/>
          <w:sz w:val="24"/>
          <w:szCs w:val="24"/>
        </w:rPr>
      </w:pPr>
      <w:r>
        <w:rPr>
          <w:rFonts w:ascii="Segoe UI" w:hAnsi="Segoe UI" w:cs="Segoe UI"/>
          <w:b/>
          <w:sz w:val="24"/>
          <w:szCs w:val="24"/>
        </w:rPr>
        <w:t>SCOPE OF WORK</w:t>
      </w:r>
    </w:p>
    <w:p w14:paraId="221AA67A" w14:textId="1C0F9DC2" w:rsidR="0073099F" w:rsidRPr="002E68BC" w:rsidRDefault="005312F2" w:rsidP="00540403">
      <w:pPr>
        <w:spacing w:after="0"/>
        <w:jc w:val="center"/>
        <w:rPr>
          <w:rFonts w:ascii="Segoe UI" w:hAnsi="Segoe UI" w:cs="Segoe UI"/>
          <w:b/>
          <w:color w:val="FF0000"/>
          <w:sz w:val="24"/>
          <w:szCs w:val="24"/>
        </w:rPr>
      </w:pPr>
      <w:r>
        <w:rPr>
          <w:rFonts w:ascii="Segoe UI" w:hAnsi="Segoe UI" w:cs="Segoe UI"/>
          <w:b/>
          <w:sz w:val="24"/>
          <w:szCs w:val="24"/>
        </w:rPr>
        <w:t xml:space="preserve">PROPOSAL </w:t>
      </w:r>
      <w:r w:rsidRPr="00332BC3">
        <w:rPr>
          <w:rFonts w:ascii="Segoe UI" w:hAnsi="Segoe UI" w:cs="Segoe UI"/>
          <w:b/>
          <w:sz w:val="24"/>
          <w:szCs w:val="24"/>
        </w:rPr>
        <w:t>PACKAGE #</w:t>
      </w:r>
      <w:r w:rsidR="00BC3C82" w:rsidRPr="002E68BC">
        <w:rPr>
          <w:rFonts w:ascii="Segoe UI" w:hAnsi="Segoe UI" w:cs="Segoe UI"/>
          <w:b/>
          <w:color w:val="FF0000"/>
          <w:sz w:val="24"/>
          <w:szCs w:val="24"/>
        </w:rPr>
        <w:t>00</w:t>
      </w:r>
      <w:r w:rsidR="00D75DD2">
        <w:rPr>
          <w:rFonts w:ascii="Segoe UI" w:hAnsi="Segoe UI" w:cs="Segoe UI"/>
          <w:b/>
          <w:color w:val="FF0000"/>
          <w:sz w:val="24"/>
          <w:szCs w:val="24"/>
        </w:rPr>
        <w:t>7</w:t>
      </w:r>
      <w:r w:rsidR="00BC3C82" w:rsidRPr="002E68BC">
        <w:rPr>
          <w:rFonts w:ascii="Segoe UI" w:hAnsi="Segoe UI" w:cs="Segoe UI"/>
          <w:b/>
          <w:color w:val="FF0000"/>
          <w:sz w:val="24"/>
          <w:szCs w:val="24"/>
        </w:rPr>
        <w:t xml:space="preserve"> Survey</w:t>
      </w:r>
      <w:r w:rsidR="001D741D">
        <w:rPr>
          <w:rFonts w:ascii="Segoe UI" w:hAnsi="Segoe UI" w:cs="Segoe UI"/>
          <w:b/>
          <w:color w:val="FF0000"/>
          <w:sz w:val="24"/>
          <w:szCs w:val="24"/>
        </w:rPr>
        <w:t>ing</w:t>
      </w:r>
      <w:r w:rsidR="00BC3C82" w:rsidRPr="002E68BC">
        <w:rPr>
          <w:rFonts w:ascii="Segoe UI" w:hAnsi="Segoe UI" w:cs="Segoe UI"/>
          <w:b/>
          <w:color w:val="FF0000"/>
          <w:sz w:val="24"/>
          <w:szCs w:val="24"/>
        </w:rPr>
        <w:t xml:space="preserve"> &amp; Staking</w:t>
      </w:r>
    </w:p>
    <w:p w14:paraId="5E570817" w14:textId="740D4C97" w:rsidR="005312F2" w:rsidRDefault="005312F2" w:rsidP="00D772A5">
      <w:pPr>
        <w:spacing w:after="0"/>
        <w:jc w:val="both"/>
        <w:rPr>
          <w:rFonts w:ascii="Segoe UI" w:hAnsi="Segoe UI" w:cs="Segoe UI"/>
          <w:b/>
          <w:sz w:val="18"/>
          <w:szCs w:val="18"/>
        </w:rPr>
      </w:pPr>
    </w:p>
    <w:p w14:paraId="7458CAFE" w14:textId="77777777" w:rsidR="00540403" w:rsidRDefault="00540403" w:rsidP="00540403">
      <w:pPr>
        <w:spacing w:after="0"/>
        <w:jc w:val="both"/>
        <w:rPr>
          <w:rFonts w:ascii="Segoe UI" w:hAnsi="Segoe UI" w:cs="Segoe UI"/>
          <w:b/>
          <w:sz w:val="18"/>
          <w:szCs w:val="18"/>
        </w:rPr>
      </w:pPr>
      <w:r>
        <w:rPr>
          <w:rFonts w:ascii="Segoe UI" w:hAnsi="Segoe UI" w:cs="Segoe UI"/>
          <w:b/>
          <w:sz w:val="18"/>
          <w:szCs w:val="18"/>
        </w:rPr>
        <w:t>PRECEDENCE</w:t>
      </w:r>
    </w:p>
    <w:p w14:paraId="0D706F2F" w14:textId="77777777" w:rsidR="00540403" w:rsidRPr="005312F2" w:rsidRDefault="00540403" w:rsidP="00540403">
      <w:pPr>
        <w:spacing w:after="0"/>
        <w:jc w:val="both"/>
        <w:rPr>
          <w:rFonts w:ascii="Segoe UI" w:hAnsi="Segoe UI" w:cs="Segoe UI"/>
          <w:sz w:val="18"/>
          <w:szCs w:val="18"/>
        </w:rPr>
      </w:pPr>
    </w:p>
    <w:p w14:paraId="2D6609C2" w14:textId="77777777" w:rsidR="00540403" w:rsidRDefault="00540403" w:rsidP="00540403">
      <w:pPr>
        <w:spacing w:after="0"/>
        <w:jc w:val="both"/>
        <w:rPr>
          <w:rFonts w:ascii="Segoe UI" w:hAnsi="Segoe UI" w:cs="Segoe UI"/>
          <w:sz w:val="18"/>
          <w:szCs w:val="18"/>
        </w:rPr>
      </w:pPr>
      <w:r>
        <w:rPr>
          <w:rFonts w:ascii="Segoe UI" w:hAnsi="Segoe UI" w:cs="Segoe UI"/>
          <w:sz w:val="18"/>
          <w:szCs w:val="18"/>
        </w:rPr>
        <w:t>The trade partner Proposer submitting on this Scope of Work Proposal Package acknowledges receipt and review of this document, understands the Work and Expectations set forth under this agreement, and agrees to the terms and conditions thereof.  This document is intended to compliment the Contract Documents, however, in the event of any inconsistency, the Contract Documents (Plans, Specifications, and Supplemental Documents), shall govern.</w:t>
      </w:r>
    </w:p>
    <w:p w14:paraId="3E912D58" w14:textId="77777777" w:rsidR="00540403" w:rsidRDefault="00540403" w:rsidP="00540403">
      <w:pPr>
        <w:spacing w:after="0"/>
        <w:jc w:val="both"/>
        <w:rPr>
          <w:rFonts w:ascii="Segoe UI" w:hAnsi="Segoe UI" w:cs="Segoe UI"/>
          <w:sz w:val="18"/>
          <w:szCs w:val="18"/>
        </w:rPr>
      </w:pPr>
    </w:p>
    <w:p w14:paraId="628568F3" w14:textId="77777777" w:rsidR="00540403" w:rsidRPr="008D042D" w:rsidRDefault="00540403" w:rsidP="00540403">
      <w:pPr>
        <w:spacing w:after="0"/>
        <w:jc w:val="both"/>
        <w:rPr>
          <w:rFonts w:ascii="Segoe UI" w:hAnsi="Segoe UI" w:cs="Segoe UI"/>
          <w:b/>
          <w:sz w:val="18"/>
          <w:szCs w:val="18"/>
        </w:rPr>
      </w:pPr>
      <w:r w:rsidRPr="008D042D">
        <w:rPr>
          <w:rFonts w:ascii="Segoe UI" w:hAnsi="Segoe UI" w:cs="Segoe UI"/>
          <w:b/>
          <w:sz w:val="18"/>
          <w:szCs w:val="18"/>
        </w:rPr>
        <w:t>SCHEDULE</w:t>
      </w:r>
    </w:p>
    <w:p w14:paraId="33182644" w14:textId="77777777" w:rsidR="00540403" w:rsidRDefault="00540403" w:rsidP="00540403">
      <w:pPr>
        <w:spacing w:after="0"/>
        <w:jc w:val="both"/>
        <w:rPr>
          <w:rFonts w:ascii="Segoe UI" w:hAnsi="Segoe UI" w:cs="Segoe UI"/>
          <w:sz w:val="18"/>
          <w:szCs w:val="18"/>
        </w:rPr>
      </w:pPr>
    </w:p>
    <w:p w14:paraId="4080DF70" w14:textId="77777777" w:rsidR="00540403" w:rsidRDefault="00540403" w:rsidP="00540403">
      <w:pPr>
        <w:spacing w:after="0"/>
        <w:jc w:val="both"/>
        <w:rPr>
          <w:rFonts w:ascii="Segoe UI" w:hAnsi="Segoe UI" w:cs="Segoe UI"/>
          <w:sz w:val="18"/>
          <w:szCs w:val="18"/>
        </w:rPr>
      </w:pPr>
      <w:r>
        <w:rPr>
          <w:rFonts w:ascii="Segoe UI" w:hAnsi="Segoe UI" w:cs="Segoe UI"/>
          <w:sz w:val="18"/>
          <w:szCs w:val="18"/>
        </w:rPr>
        <w:t>Refer to the published schedule with the Notice of Request for Proposals (RFP) for pertinent start, end, and critical milestone dates for work associated with this proposal package.  It is expected that the Proposer shall provide all necessary labor, material, and equipment to meet the published schedule durations as part of the Base (“Bid”) Proposal Value.  Should the Proposer feel that this published duration is not optimal and believe that a more cost-efficient duration option is available, CORE Construction (“Contractor”) encourages the Proposer to include this information and cost savings value as a Voluntary Alternate on the Proposal (“Bid”) Form.</w:t>
      </w:r>
    </w:p>
    <w:p w14:paraId="2B089246" w14:textId="77777777" w:rsidR="00540403" w:rsidRDefault="00540403" w:rsidP="00540403">
      <w:pPr>
        <w:spacing w:after="0"/>
        <w:jc w:val="both"/>
        <w:rPr>
          <w:rFonts w:ascii="Segoe UI" w:hAnsi="Segoe UI" w:cs="Segoe UI"/>
          <w:sz w:val="18"/>
          <w:szCs w:val="18"/>
        </w:rPr>
      </w:pPr>
    </w:p>
    <w:p w14:paraId="02E03EF5" w14:textId="77777777" w:rsidR="00540403" w:rsidRPr="008D042D" w:rsidRDefault="00540403" w:rsidP="00540403">
      <w:pPr>
        <w:spacing w:after="0"/>
        <w:jc w:val="both"/>
        <w:rPr>
          <w:rFonts w:ascii="Segoe UI" w:hAnsi="Segoe UI" w:cs="Segoe UI"/>
          <w:b/>
          <w:sz w:val="18"/>
          <w:szCs w:val="18"/>
        </w:rPr>
      </w:pPr>
      <w:r w:rsidRPr="008D042D">
        <w:rPr>
          <w:rFonts w:ascii="Segoe UI" w:hAnsi="Segoe UI" w:cs="Segoe UI"/>
          <w:b/>
          <w:sz w:val="18"/>
          <w:szCs w:val="18"/>
        </w:rPr>
        <w:t>REASONABLE INFER</w:t>
      </w:r>
      <w:r>
        <w:rPr>
          <w:rFonts w:ascii="Segoe UI" w:hAnsi="Segoe UI" w:cs="Segoe UI"/>
          <w:b/>
          <w:sz w:val="18"/>
          <w:szCs w:val="18"/>
        </w:rPr>
        <w:t>E</w:t>
      </w:r>
      <w:r w:rsidRPr="008D042D">
        <w:rPr>
          <w:rFonts w:ascii="Segoe UI" w:hAnsi="Segoe UI" w:cs="Segoe UI"/>
          <w:b/>
          <w:sz w:val="18"/>
          <w:szCs w:val="18"/>
        </w:rPr>
        <w:t>NCE / GURANTEED MAXIMUM PRICE PROPOSAL</w:t>
      </w:r>
    </w:p>
    <w:p w14:paraId="6FDBE0F8" w14:textId="77777777" w:rsidR="00540403" w:rsidRDefault="00540403" w:rsidP="00540403">
      <w:pPr>
        <w:spacing w:after="0"/>
        <w:jc w:val="both"/>
        <w:rPr>
          <w:rFonts w:ascii="Segoe UI" w:hAnsi="Segoe UI" w:cs="Segoe UI"/>
          <w:sz w:val="18"/>
          <w:szCs w:val="18"/>
        </w:rPr>
      </w:pPr>
    </w:p>
    <w:p w14:paraId="61526B20" w14:textId="77777777" w:rsidR="00540403" w:rsidRDefault="00540403" w:rsidP="00540403">
      <w:pPr>
        <w:spacing w:after="0"/>
        <w:jc w:val="both"/>
        <w:rPr>
          <w:rFonts w:ascii="Segoe UI" w:hAnsi="Segoe UI" w:cs="Segoe UI"/>
          <w:sz w:val="18"/>
          <w:szCs w:val="18"/>
        </w:rPr>
      </w:pPr>
      <w:r>
        <w:rPr>
          <w:rFonts w:ascii="Segoe UI" w:hAnsi="Segoe UI" w:cs="Segoe UI"/>
          <w:sz w:val="18"/>
          <w:szCs w:val="18"/>
        </w:rPr>
        <w:t xml:space="preserve">This delivery method requires a Guaranteed Maximum Price (GMP).  No change orders will be issued for work that is clearly identified, or can be reasonably inferred from the Contract Documents (Plans, Specifications, and Supplemental Documents).  Reasonable inference is subject to industry best practice standards and experience.  If the Proposer is concerned with what may or may not be construed as Reasonable Inference, Contractor highly recommends issuing a Request for Information clarifying the matter.  Exclusion of this clause may be grounds for disqualification of the subcontractor’s proposal.  </w:t>
      </w:r>
    </w:p>
    <w:p w14:paraId="31E4A416" w14:textId="77777777" w:rsidR="00540403" w:rsidRDefault="00540403" w:rsidP="00540403">
      <w:pPr>
        <w:spacing w:after="0"/>
        <w:jc w:val="both"/>
        <w:rPr>
          <w:rFonts w:ascii="Segoe UI" w:hAnsi="Segoe UI" w:cs="Segoe UI"/>
          <w:sz w:val="18"/>
          <w:szCs w:val="18"/>
        </w:rPr>
      </w:pPr>
    </w:p>
    <w:p w14:paraId="2B77A454" w14:textId="77777777" w:rsidR="00540403" w:rsidRPr="00A62FF6" w:rsidRDefault="00540403" w:rsidP="00540403">
      <w:pPr>
        <w:spacing w:after="0"/>
        <w:jc w:val="both"/>
        <w:rPr>
          <w:rFonts w:ascii="Segoe UI" w:hAnsi="Segoe UI" w:cs="Segoe UI"/>
          <w:b/>
          <w:sz w:val="18"/>
          <w:szCs w:val="18"/>
        </w:rPr>
      </w:pPr>
      <w:r w:rsidRPr="00A62FF6">
        <w:rPr>
          <w:rFonts w:ascii="Segoe UI" w:hAnsi="Segoe UI" w:cs="Segoe UI"/>
          <w:b/>
          <w:sz w:val="18"/>
          <w:szCs w:val="18"/>
        </w:rPr>
        <w:t>EXISTING CONDITIONS</w:t>
      </w:r>
    </w:p>
    <w:p w14:paraId="27E7F72B" w14:textId="77777777" w:rsidR="00540403" w:rsidRDefault="00540403" w:rsidP="00540403">
      <w:pPr>
        <w:spacing w:after="0"/>
        <w:jc w:val="both"/>
        <w:rPr>
          <w:rFonts w:ascii="Segoe UI" w:hAnsi="Segoe UI" w:cs="Segoe UI"/>
          <w:sz w:val="18"/>
          <w:szCs w:val="18"/>
        </w:rPr>
      </w:pPr>
    </w:p>
    <w:p w14:paraId="0901FF7F" w14:textId="77777777" w:rsidR="00540403" w:rsidRPr="00B81B66" w:rsidRDefault="00540403" w:rsidP="00540403">
      <w:pPr>
        <w:spacing w:after="0"/>
        <w:jc w:val="both"/>
        <w:rPr>
          <w:rFonts w:ascii="Segoe UI" w:hAnsi="Segoe UI" w:cs="Segoe UI"/>
          <w:sz w:val="18"/>
          <w:szCs w:val="18"/>
        </w:rPr>
      </w:pPr>
      <w:bookmarkStart w:id="0" w:name="_Hlk152922529"/>
      <w:bookmarkStart w:id="1" w:name="_Hlk213927605"/>
      <w:r w:rsidRPr="00C02C75">
        <w:rPr>
          <w:rFonts w:ascii="Segoe UI" w:hAnsi="Segoe UI" w:cs="Segoe UI"/>
          <w:sz w:val="18"/>
          <w:szCs w:val="18"/>
        </w:rPr>
        <w:t xml:space="preserve">The site is currently active and is not available to </w:t>
      </w:r>
      <w:r>
        <w:rPr>
          <w:rFonts w:ascii="Segoe UI" w:hAnsi="Segoe UI" w:cs="Segoe UI"/>
          <w:sz w:val="18"/>
          <w:szCs w:val="18"/>
        </w:rPr>
        <w:t>P</w:t>
      </w:r>
      <w:r w:rsidRPr="00C02C75">
        <w:rPr>
          <w:rFonts w:ascii="Segoe UI" w:hAnsi="Segoe UI" w:cs="Segoe UI"/>
          <w:sz w:val="18"/>
          <w:szCs w:val="18"/>
        </w:rPr>
        <w:t xml:space="preserve">roposers without coordination </w:t>
      </w:r>
      <w:r w:rsidRPr="00B81B66">
        <w:rPr>
          <w:rFonts w:ascii="Segoe UI" w:hAnsi="Segoe UI" w:cs="Segoe UI"/>
          <w:sz w:val="18"/>
          <w:szCs w:val="18"/>
        </w:rPr>
        <w:t xml:space="preserve">with </w:t>
      </w:r>
      <w:r>
        <w:rPr>
          <w:rFonts w:ascii="Segoe UI" w:hAnsi="Segoe UI" w:cs="Segoe UI"/>
          <w:sz w:val="18"/>
          <w:szCs w:val="18"/>
        </w:rPr>
        <w:t>Contractor</w:t>
      </w:r>
      <w:r w:rsidRPr="00B81B66">
        <w:rPr>
          <w:rFonts w:ascii="Segoe UI" w:hAnsi="Segoe UI" w:cs="Segoe UI"/>
          <w:sz w:val="18"/>
          <w:szCs w:val="18"/>
        </w:rPr>
        <w:t xml:space="preserve">.  Do </w:t>
      </w:r>
      <w:r>
        <w:rPr>
          <w:rFonts w:ascii="Segoe UI" w:hAnsi="Segoe UI" w:cs="Segoe UI"/>
          <w:sz w:val="18"/>
          <w:szCs w:val="18"/>
        </w:rPr>
        <w:t>n</w:t>
      </w:r>
      <w:r w:rsidRPr="00B81B66">
        <w:rPr>
          <w:rFonts w:ascii="Segoe UI" w:hAnsi="Segoe UI" w:cs="Segoe UI"/>
          <w:sz w:val="18"/>
          <w:szCs w:val="18"/>
        </w:rPr>
        <w:t xml:space="preserve">ot </w:t>
      </w:r>
      <w:r>
        <w:rPr>
          <w:rFonts w:ascii="Segoe UI" w:hAnsi="Segoe UI" w:cs="Segoe UI"/>
          <w:sz w:val="18"/>
          <w:szCs w:val="18"/>
        </w:rPr>
        <w:t>c</w:t>
      </w:r>
      <w:r w:rsidRPr="00B81B66">
        <w:rPr>
          <w:rFonts w:ascii="Segoe UI" w:hAnsi="Segoe UI" w:cs="Segoe UI"/>
          <w:sz w:val="18"/>
          <w:szCs w:val="18"/>
        </w:rPr>
        <w:t xml:space="preserve">ontact the </w:t>
      </w:r>
      <w:r>
        <w:rPr>
          <w:rFonts w:ascii="Segoe UI" w:hAnsi="Segoe UI" w:cs="Segoe UI"/>
          <w:sz w:val="18"/>
          <w:szCs w:val="18"/>
        </w:rPr>
        <w:t>c</w:t>
      </w:r>
      <w:r w:rsidRPr="00B81B66">
        <w:rPr>
          <w:rFonts w:ascii="Segoe UI" w:hAnsi="Segoe UI" w:cs="Segoe UI"/>
          <w:sz w:val="18"/>
          <w:szCs w:val="18"/>
        </w:rPr>
        <w:t xml:space="preserve">lient / </w:t>
      </w:r>
      <w:r>
        <w:rPr>
          <w:rFonts w:ascii="Segoe UI" w:hAnsi="Segoe UI" w:cs="Segoe UI"/>
          <w:sz w:val="18"/>
          <w:szCs w:val="18"/>
        </w:rPr>
        <w:t>e</w:t>
      </w:r>
      <w:r w:rsidRPr="00B81B66">
        <w:rPr>
          <w:rFonts w:ascii="Segoe UI" w:hAnsi="Segoe UI" w:cs="Segoe UI"/>
          <w:sz w:val="18"/>
          <w:szCs w:val="18"/>
        </w:rPr>
        <w:t xml:space="preserve">nd </w:t>
      </w:r>
      <w:r>
        <w:rPr>
          <w:rFonts w:ascii="Segoe UI" w:hAnsi="Segoe UI" w:cs="Segoe UI"/>
          <w:sz w:val="18"/>
          <w:szCs w:val="18"/>
        </w:rPr>
        <w:t>u</w:t>
      </w:r>
      <w:r w:rsidRPr="00B81B66">
        <w:rPr>
          <w:rFonts w:ascii="Segoe UI" w:hAnsi="Segoe UI" w:cs="Segoe UI"/>
          <w:sz w:val="18"/>
          <w:szCs w:val="18"/>
        </w:rPr>
        <w:t xml:space="preserve">sers for </w:t>
      </w:r>
      <w:r>
        <w:rPr>
          <w:rFonts w:ascii="Segoe UI" w:hAnsi="Segoe UI" w:cs="Segoe UI"/>
          <w:sz w:val="18"/>
          <w:szCs w:val="18"/>
        </w:rPr>
        <w:t>a</w:t>
      </w:r>
      <w:r w:rsidRPr="00B81B66">
        <w:rPr>
          <w:rFonts w:ascii="Segoe UI" w:hAnsi="Segoe UI" w:cs="Segoe UI"/>
          <w:sz w:val="18"/>
          <w:szCs w:val="18"/>
        </w:rPr>
        <w:t xml:space="preserve">ccess to the </w:t>
      </w:r>
      <w:r>
        <w:rPr>
          <w:rFonts w:ascii="Segoe UI" w:hAnsi="Segoe UI" w:cs="Segoe UI"/>
          <w:sz w:val="18"/>
          <w:szCs w:val="18"/>
        </w:rPr>
        <w:t>s</w:t>
      </w:r>
      <w:r w:rsidRPr="00B81B66">
        <w:rPr>
          <w:rFonts w:ascii="Segoe UI" w:hAnsi="Segoe UI" w:cs="Segoe UI"/>
          <w:sz w:val="18"/>
          <w:szCs w:val="18"/>
        </w:rPr>
        <w:t xml:space="preserve">ite.  </w:t>
      </w:r>
      <w:r>
        <w:rPr>
          <w:rFonts w:ascii="Segoe UI" w:hAnsi="Segoe UI" w:cs="Segoe UI"/>
          <w:sz w:val="18"/>
          <w:szCs w:val="18"/>
        </w:rPr>
        <w:t>Contractor</w:t>
      </w:r>
      <w:r w:rsidRPr="00B81B66">
        <w:rPr>
          <w:rFonts w:ascii="Segoe UI" w:hAnsi="Segoe UI" w:cs="Segoe UI"/>
          <w:sz w:val="18"/>
          <w:szCs w:val="18"/>
        </w:rPr>
        <w:t xml:space="preserve"> has published reference documentation on existing conditions of the proposed site at the FTP site.  These documents may include subsurface utility locating maps, ground penetrating radar maps, potholing reports, as-built documents, drone videos / images, laser scans, photos, etc.  If there is any specific information about existing conditions that is required to finalize the value of the scope of work proposal package, </w:t>
      </w:r>
      <w:r>
        <w:rPr>
          <w:rFonts w:ascii="Segoe UI" w:hAnsi="Segoe UI" w:cs="Segoe UI"/>
          <w:sz w:val="18"/>
          <w:szCs w:val="18"/>
        </w:rPr>
        <w:t>Contractor</w:t>
      </w:r>
      <w:r w:rsidRPr="00B81B66">
        <w:rPr>
          <w:rFonts w:ascii="Segoe UI" w:hAnsi="Segoe UI" w:cs="Segoe UI"/>
          <w:sz w:val="18"/>
          <w:szCs w:val="18"/>
        </w:rPr>
        <w:t xml:space="preserve"> encourages issuing a Request for Information identifying the necessary data.  </w:t>
      </w:r>
    </w:p>
    <w:p w14:paraId="2CB35A91" w14:textId="77777777" w:rsidR="00540403" w:rsidRDefault="00540403" w:rsidP="00540403">
      <w:pPr>
        <w:spacing w:after="0"/>
        <w:jc w:val="both"/>
        <w:rPr>
          <w:rFonts w:ascii="Segoe UI" w:hAnsi="Segoe UI" w:cs="Segoe UI"/>
          <w:sz w:val="18"/>
          <w:szCs w:val="18"/>
        </w:rPr>
      </w:pPr>
    </w:p>
    <w:p w14:paraId="77A645B0" w14:textId="77777777" w:rsidR="00540403" w:rsidRDefault="00540403" w:rsidP="00540403">
      <w:pPr>
        <w:spacing w:after="0"/>
        <w:jc w:val="both"/>
        <w:rPr>
          <w:rFonts w:ascii="Segoe UI" w:hAnsi="Segoe UI" w:cs="Segoe UI"/>
          <w:sz w:val="18"/>
          <w:szCs w:val="18"/>
        </w:rPr>
      </w:pPr>
      <w:r>
        <w:rPr>
          <w:rFonts w:ascii="Segoe UI" w:hAnsi="Segoe UI" w:cs="Segoe UI"/>
          <w:sz w:val="18"/>
          <w:szCs w:val="18"/>
        </w:rPr>
        <w:t xml:space="preserve">If information that is needed to finalize the proposal value is unavailable at the deadline for proposals, include the value as an Allowance, clearly identified in the Voluntary Alternates section of the Proposal (“Bid”) Form.  </w:t>
      </w:r>
    </w:p>
    <w:p w14:paraId="40CC690C" w14:textId="77777777" w:rsidR="00540403" w:rsidRDefault="00540403" w:rsidP="00540403">
      <w:pPr>
        <w:spacing w:after="0"/>
        <w:jc w:val="both"/>
        <w:rPr>
          <w:rFonts w:ascii="Segoe UI" w:hAnsi="Segoe UI" w:cs="Segoe UI"/>
          <w:sz w:val="18"/>
          <w:szCs w:val="18"/>
        </w:rPr>
      </w:pPr>
    </w:p>
    <w:p w14:paraId="7CE6D1CA" w14:textId="77777777" w:rsidR="00540403" w:rsidRPr="007369B3" w:rsidRDefault="00540403" w:rsidP="00540403">
      <w:pPr>
        <w:spacing w:after="0"/>
        <w:jc w:val="both"/>
        <w:rPr>
          <w:rFonts w:ascii="Segoe UI" w:hAnsi="Segoe UI" w:cs="Segoe UI"/>
          <w:b/>
          <w:sz w:val="18"/>
          <w:szCs w:val="18"/>
        </w:rPr>
      </w:pPr>
      <w:r w:rsidRPr="007369B3">
        <w:rPr>
          <w:rFonts w:ascii="Segoe UI" w:hAnsi="Segoe UI" w:cs="Segoe UI"/>
          <w:b/>
          <w:sz w:val="18"/>
          <w:szCs w:val="18"/>
        </w:rPr>
        <w:t>CONSTRUCTION DOCUMENTS</w:t>
      </w:r>
    </w:p>
    <w:p w14:paraId="3E0B29D2" w14:textId="77777777" w:rsidR="00540403" w:rsidRDefault="00540403" w:rsidP="00540403">
      <w:pPr>
        <w:spacing w:after="0"/>
        <w:jc w:val="both"/>
        <w:rPr>
          <w:rFonts w:ascii="Segoe UI" w:hAnsi="Segoe UI" w:cs="Segoe UI"/>
          <w:sz w:val="18"/>
          <w:szCs w:val="18"/>
        </w:rPr>
      </w:pPr>
    </w:p>
    <w:bookmarkEnd w:id="0"/>
    <w:p w14:paraId="4D502572" w14:textId="77777777" w:rsidR="00540403" w:rsidRPr="007B4C3F" w:rsidRDefault="00540403" w:rsidP="00540403">
      <w:pPr>
        <w:spacing w:after="0"/>
        <w:jc w:val="both"/>
        <w:rPr>
          <w:rFonts w:ascii="Segoe UI" w:hAnsi="Segoe UI" w:cs="Segoe UI"/>
          <w:sz w:val="18"/>
          <w:szCs w:val="18"/>
        </w:rPr>
      </w:pPr>
      <w:r>
        <w:rPr>
          <w:rFonts w:ascii="Segoe UI" w:hAnsi="Segoe UI" w:cs="Segoe UI"/>
          <w:sz w:val="18"/>
          <w:szCs w:val="18"/>
        </w:rPr>
        <w:t xml:space="preserve">The Construction Documents to be used in developing pricing </w:t>
      </w:r>
      <w:r w:rsidRPr="007B4C3F">
        <w:rPr>
          <w:rFonts w:ascii="Segoe UI" w:hAnsi="Segoe UI" w:cs="Segoe UI"/>
          <w:sz w:val="18"/>
          <w:szCs w:val="18"/>
        </w:rPr>
        <w:t>for this proposal package can be found here:</w:t>
      </w:r>
    </w:p>
    <w:p w14:paraId="16B95D2F" w14:textId="77777777" w:rsidR="00540403" w:rsidRPr="007B4C3F" w:rsidRDefault="00540403" w:rsidP="00540403">
      <w:pPr>
        <w:spacing w:after="0"/>
        <w:jc w:val="both"/>
        <w:rPr>
          <w:rFonts w:ascii="Segoe UI" w:hAnsi="Segoe UI" w:cs="Segoe UI"/>
          <w:sz w:val="18"/>
          <w:szCs w:val="18"/>
        </w:rPr>
      </w:pPr>
    </w:p>
    <w:p w14:paraId="60389496" w14:textId="77777777" w:rsidR="00540403" w:rsidRPr="002321B6" w:rsidRDefault="00540403" w:rsidP="00540403">
      <w:pPr>
        <w:spacing w:after="0"/>
        <w:jc w:val="center"/>
        <w:rPr>
          <w:rFonts w:ascii="Segoe UI" w:hAnsi="Segoe UI" w:cs="Segoe UI"/>
          <w:color w:val="0000FF"/>
          <w:sz w:val="18"/>
          <w:szCs w:val="18"/>
          <w:u w:val="single"/>
        </w:rPr>
      </w:pPr>
      <w:r w:rsidRPr="002321B6">
        <w:rPr>
          <w:rFonts w:ascii="Segoe UI" w:hAnsi="Segoe UI" w:cs="Segoe UI"/>
          <w:color w:val="0000FF"/>
          <w:sz w:val="18"/>
          <w:szCs w:val="18"/>
          <w:u w:val="single"/>
        </w:rPr>
        <w:t>BuildingConnected,</w:t>
      </w:r>
    </w:p>
    <w:p w14:paraId="75A92764" w14:textId="77777777" w:rsidR="00540403" w:rsidRPr="002321B6" w:rsidRDefault="00540403" w:rsidP="00540403">
      <w:pPr>
        <w:spacing w:after="0"/>
        <w:jc w:val="center"/>
        <w:rPr>
          <w:color w:val="0000FF"/>
          <w:sz w:val="18"/>
          <w:szCs w:val="18"/>
        </w:rPr>
      </w:pPr>
      <w:r w:rsidRPr="002321B6">
        <w:rPr>
          <w:rFonts w:ascii="Segoe UI" w:hAnsi="Segoe UI" w:cs="Segoe UI"/>
          <w:color w:val="0000FF"/>
          <w:sz w:val="18"/>
          <w:szCs w:val="18"/>
          <w:u w:val="single"/>
        </w:rPr>
        <w:t>If you need access, please contact CORE’S Team member</w:t>
      </w:r>
    </w:p>
    <w:p w14:paraId="75590C8E" w14:textId="77777777" w:rsidR="00540403" w:rsidRDefault="00540403" w:rsidP="00540403">
      <w:pPr>
        <w:spacing w:after="0"/>
        <w:jc w:val="both"/>
        <w:rPr>
          <w:rFonts w:ascii="Segoe UI" w:hAnsi="Segoe UI" w:cs="Segoe UI"/>
          <w:sz w:val="18"/>
          <w:szCs w:val="18"/>
        </w:rPr>
      </w:pPr>
    </w:p>
    <w:p w14:paraId="74438CB5" w14:textId="77777777" w:rsidR="00540403" w:rsidRDefault="00540403" w:rsidP="00540403">
      <w:pPr>
        <w:spacing w:after="0"/>
        <w:jc w:val="both"/>
        <w:rPr>
          <w:rFonts w:ascii="Segoe UI" w:hAnsi="Segoe UI" w:cs="Segoe UI"/>
          <w:sz w:val="18"/>
          <w:szCs w:val="18"/>
        </w:rPr>
      </w:pPr>
      <w:bookmarkStart w:id="2" w:name="_Hlk213926235"/>
    </w:p>
    <w:p w14:paraId="5E79F5F6" w14:textId="77777777" w:rsidR="00540403" w:rsidRPr="004175F7" w:rsidRDefault="00540403" w:rsidP="00540403">
      <w:pPr>
        <w:spacing w:after="0"/>
        <w:jc w:val="both"/>
        <w:rPr>
          <w:rFonts w:ascii="Segoe UI" w:hAnsi="Segoe UI" w:cs="Segoe UI"/>
          <w:sz w:val="18"/>
          <w:szCs w:val="18"/>
        </w:rPr>
      </w:pPr>
      <w:r w:rsidRPr="00D37DD4">
        <w:rPr>
          <w:rFonts w:ascii="Segoe UI" w:hAnsi="Segoe UI" w:cs="Segoe UI"/>
          <w:sz w:val="18"/>
          <w:szCs w:val="18"/>
        </w:rPr>
        <w:lastRenderedPageBreak/>
        <w:t>Documents included are as follows: Plans</w:t>
      </w:r>
      <w:r>
        <w:rPr>
          <w:rFonts w:ascii="Segoe UI" w:hAnsi="Segoe UI" w:cs="Segoe UI"/>
          <w:sz w:val="18"/>
          <w:szCs w:val="18"/>
        </w:rPr>
        <w:t>,</w:t>
      </w:r>
      <w:r w:rsidRPr="00D37DD4">
        <w:rPr>
          <w:rFonts w:ascii="Segoe UI" w:hAnsi="Segoe UI" w:cs="Segoe UI"/>
          <w:sz w:val="18"/>
          <w:szCs w:val="18"/>
        </w:rPr>
        <w:t xml:space="preserve"> </w:t>
      </w:r>
      <w:r w:rsidRPr="004175F7">
        <w:rPr>
          <w:rFonts w:ascii="Segoe UI" w:hAnsi="Segoe UI" w:cs="Segoe UI"/>
          <w:sz w:val="18"/>
          <w:szCs w:val="18"/>
        </w:rPr>
        <w:t>Specifications, Geotechnical Report</w:t>
      </w:r>
      <w:r>
        <w:rPr>
          <w:rFonts w:ascii="Segoe UI" w:hAnsi="Segoe UI" w:cs="Segoe UI"/>
          <w:sz w:val="18"/>
          <w:szCs w:val="18"/>
        </w:rPr>
        <w:t>(s)</w:t>
      </w:r>
      <w:r w:rsidRPr="004175F7">
        <w:rPr>
          <w:rFonts w:ascii="Segoe UI" w:hAnsi="Segoe UI" w:cs="Segoe UI"/>
          <w:sz w:val="18"/>
          <w:szCs w:val="18"/>
        </w:rPr>
        <w:t>,</w:t>
      </w:r>
      <w:r w:rsidRPr="004175F7">
        <w:rPr>
          <w:rFonts w:ascii="Segoe UI" w:hAnsi="Segoe UI" w:cs="Segoe UI"/>
          <w:color w:val="FF0000"/>
          <w:sz w:val="18"/>
          <w:szCs w:val="18"/>
        </w:rPr>
        <w:t xml:space="preserve"> Asbestos </w:t>
      </w:r>
      <w:r>
        <w:rPr>
          <w:rFonts w:ascii="Segoe UI" w:hAnsi="Segoe UI" w:cs="Segoe UI"/>
          <w:color w:val="FF0000"/>
          <w:sz w:val="18"/>
          <w:szCs w:val="18"/>
        </w:rPr>
        <w:t>Report(s)</w:t>
      </w:r>
      <w:r w:rsidRPr="004175F7">
        <w:rPr>
          <w:rFonts w:ascii="Segoe UI" w:hAnsi="Segoe UI" w:cs="Segoe UI"/>
          <w:color w:val="FF0000"/>
          <w:sz w:val="18"/>
          <w:szCs w:val="18"/>
        </w:rPr>
        <w:t xml:space="preserve">, </w:t>
      </w:r>
      <w:r w:rsidRPr="004175F7">
        <w:rPr>
          <w:rFonts w:ascii="Segoe UI" w:hAnsi="Segoe UI" w:cs="Segoe UI"/>
          <w:sz w:val="18"/>
          <w:szCs w:val="18"/>
        </w:rPr>
        <w:t xml:space="preserve">Contractor’s Notice of Request for Proposals, Preliminary Construction Schedule, Sample Subcontract Agreement, Insurance Requirements, Textura Information, </w:t>
      </w:r>
      <w:r w:rsidRPr="00D63EA3">
        <w:rPr>
          <w:rFonts w:ascii="Segoe UI" w:hAnsi="Segoe UI" w:cs="Segoe UI"/>
          <w:sz w:val="18"/>
          <w:szCs w:val="18"/>
          <w:highlight w:val="yellow"/>
        </w:rPr>
        <w:t>General Trade Partner Requirements,</w:t>
      </w:r>
      <w:r>
        <w:rPr>
          <w:rFonts w:ascii="Segoe UI" w:hAnsi="Segoe UI" w:cs="Segoe UI"/>
          <w:sz w:val="18"/>
          <w:szCs w:val="18"/>
        </w:rPr>
        <w:t xml:space="preserve"> </w:t>
      </w:r>
      <w:r w:rsidRPr="004175F7">
        <w:rPr>
          <w:rFonts w:ascii="Segoe UI" w:hAnsi="Segoe UI" w:cs="Segoe UI"/>
          <w:sz w:val="18"/>
          <w:szCs w:val="18"/>
        </w:rPr>
        <w:t>Scopes of Work</w:t>
      </w:r>
      <w:r>
        <w:rPr>
          <w:rFonts w:ascii="Segoe UI" w:hAnsi="Segoe UI" w:cs="Segoe UI"/>
          <w:sz w:val="18"/>
          <w:szCs w:val="18"/>
        </w:rPr>
        <w:t xml:space="preserve"> Proposal Packages</w:t>
      </w:r>
      <w:r w:rsidRPr="004175F7">
        <w:rPr>
          <w:rFonts w:ascii="Segoe UI" w:hAnsi="Segoe UI" w:cs="Segoe UI"/>
          <w:sz w:val="18"/>
          <w:szCs w:val="18"/>
        </w:rPr>
        <w:t xml:space="preserve">, Subcontractor </w:t>
      </w:r>
      <w:r w:rsidRPr="002321B6">
        <w:rPr>
          <w:rFonts w:ascii="Segoe UI" w:hAnsi="Segoe UI" w:cs="Segoe UI"/>
          <w:sz w:val="18"/>
          <w:szCs w:val="18"/>
        </w:rPr>
        <w:t>Proposal (“Bid”) Form</w:t>
      </w:r>
      <w:r>
        <w:rPr>
          <w:rFonts w:ascii="Segoe UI" w:hAnsi="Segoe UI" w:cs="Segoe UI"/>
          <w:sz w:val="18"/>
          <w:szCs w:val="18"/>
        </w:rPr>
        <w:t>,</w:t>
      </w:r>
      <w:r w:rsidRPr="002321B6">
        <w:rPr>
          <w:rFonts w:ascii="Segoe UI" w:hAnsi="Segoe UI" w:cs="Segoe UI"/>
          <w:sz w:val="18"/>
          <w:szCs w:val="18"/>
        </w:rPr>
        <w:t xml:space="preserve"> Affidavit(s), Addenda and </w:t>
      </w:r>
      <w:r w:rsidRPr="004175F7">
        <w:rPr>
          <w:rFonts w:ascii="Segoe UI" w:hAnsi="Segoe UI" w:cs="Segoe UI"/>
          <w:sz w:val="18"/>
          <w:szCs w:val="18"/>
        </w:rPr>
        <w:t xml:space="preserve">Clarifications (if issued), Supplemental (Reference) Documents.  </w:t>
      </w:r>
    </w:p>
    <w:bookmarkEnd w:id="1"/>
    <w:bookmarkEnd w:id="2"/>
    <w:p w14:paraId="07DDC21A" w14:textId="77777777" w:rsidR="00540403" w:rsidRPr="004175F7" w:rsidRDefault="00540403" w:rsidP="00540403">
      <w:pPr>
        <w:spacing w:after="0"/>
        <w:jc w:val="both"/>
        <w:rPr>
          <w:rFonts w:ascii="Segoe UI" w:hAnsi="Segoe UI" w:cs="Segoe UI"/>
          <w:sz w:val="18"/>
          <w:szCs w:val="18"/>
        </w:rPr>
      </w:pPr>
    </w:p>
    <w:p w14:paraId="616C09DA" w14:textId="77777777" w:rsidR="00540403" w:rsidRPr="0021714D" w:rsidRDefault="00540403" w:rsidP="00540403">
      <w:pPr>
        <w:spacing w:after="0"/>
        <w:jc w:val="both"/>
        <w:rPr>
          <w:rFonts w:ascii="Segoe UI" w:hAnsi="Segoe UI" w:cs="Segoe UI"/>
          <w:b/>
          <w:sz w:val="18"/>
          <w:szCs w:val="18"/>
        </w:rPr>
      </w:pPr>
      <w:r w:rsidRPr="004175F7">
        <w:rPr>
          <w:rFonts w:ascii="Segoe UI" w:hAnsi="Segoe UI" w:cs="Segoe UI"/>
          <w:b/>
          <w:sz w:val="18"/>
          <w:szCs w:val="18"/>
        </w:rPr>
        <w:t>SCOPE OF WORK</w:t>
      </w:r>
    </w:p>
    <w:p w14:paraId="08C2E90F" w14:textId="77777777" w:rsidR="00540403" w:rsidRDefault="00540403" w:rsidP="00540403">
      <w:pPr>
        <w:spacing w:after="0"/>
        <w:jc w:val="both"/>
        <w:rPr>
          <w:rFonts w:ascii="Segoe UI" w:hAnsi="Segoe UI" w:cs="Segoe UI"/>
          <w:sz w:val="18"/>
          <w:szCs w:val="18"/>
        </w:rPr>
      </w:pPr>
    </w:p>
    <w:p w14:paraId="38739767" w14:textId="77777777" w:rsidR="00540403" w:rsidRDefault="00540403" w:rsidP="00540403">
      <w:pPr>
        <w:spacing w:after="0"/>
        <w:jc w:val="both"/>
        <w:rPr>
          <w:rFonts w:ascii="Segoe UI" w:hAnsi="Segoe UI" w:cs="Segoe UI"/>
          <w:sz w:val="18"/>
          <w:szCs w:val="18"/>
        </w:rPr>
      </w:pPr>
      <w:r>
        <w:rPr>
          <w:rFonts w:ascii="Segoe UI" w:hAnsi="Segoe UI" w:cs="Segoe UI"/>
          <w:sz w:val="18"/>
          <w:szCs w:val="18"/>
        </w:rPr>
        <w:t xml:space="preserve">Subcontractors shall include in their Base (“Bid”) Proposals the cost of providing all labor, material, equipment, supervision, services, taxes, insurances, license, fees, overhead, and profit, etc. necessary or incidentally required to complete the Work identified in this package.  Items not clearly shown on the drawings or indicated in other contract documents but reasonably inferable from the contract documents or necessary to the integrity and proper functioning of the Subcontractor’s Work are to be included in the Base (“Bid”) Proposal value.  </w:t>
      </w:r>
    </w:p>
    <w:p w14:paraId="2086B3F2" w14:textId="6AB20B93" w:rsidR="0021714D" w:rsidRDefault="0021714D" w:rsidP="00D772A5">
      <w:pPr>
        <w:spacing w:after="0"/>
        <w:jc w:val="both"/>
        <w:rPr>
          <w:rFonts w:ascii="Segoe UI" w:hAnsi="Segoe UI" w:cs="Segoe UI"/>
          <w:sz w:val="18"/>
          <w:szCs w:val="18"/>
        </w:rPr>
      </w:pPr>
    </w:p>
    <w:p w14:paraId="4CFEDC58" w14:textId="3789D458" w:rsidR="008D042D" w:rsidRDefault="0021714D" w:rsidP="00D772A5">
      <w:pPr>
        <w:spacing w:after="0"/>
        <w:jc w:val="both"/>
        <w:rPr>
          <w:rFonts w:ascii="Segoe UI" w:hAnsi="Segoe UI" w:cs="Segoe UI"/>
          <w:sz w:val="18"/>
          <w:szCs w:val="18"/>
        </w:rPr>
      </w:pPr>
      <w:r>
        <w:rPr>
          <w:rFonts w:ascii="Segoe UI" w:hAnsi="Segoe UI" w:cs="Segoe UI"/>
          <w:sz w:val="18"/>
          <w:szCs w:val="18"/>
        </w:rPr>
        <w:t>Com</w:t>
      </w:r>
      <w:r w:rsidR="005E111C">
        <w:rPr>
          <w:rFonts w:ascii="Segoe UI" w:hAnsi="Segoe UI" w:cs="Segoe UI"/>
          <w:sz w:val="18"/>
          <w:szCs w:val="18"/>
        </w:rPr>
        <w:t xml:space="preserve">plete all </w:t>
      </w:r>
      <w:r w:rsidR="00BC3C82" w:rsidRPr="002E68BC">
        <w:rPr>
          <w:rFonts w:ascii="Segoe UI" w:hAnsi="Segoe UI" w:cs="Segoe UI"/>
          <w:b/>
          <w:color w:val="FF0000"/>
          <w:sz w:val="18"/>
          <w:szCs w:val="18"/>
        </w:rPr>
        <w:t>Survey</w:t>
      </w:r>
      <w:r w:rsidR="001D741D">
        <w:rPr>
          <w:rFonts w:ascii="Segoe UI" w:hAnsi="Segoe UI" w:cs="Segoe UI"/>
          <w:b/>
          <w:color w:val="FF0000"/>
          <w:sz w:val="18"/>
          <w:szCs w:val="18"/>
        </w:rPr>
        <w:t>ing</w:t>
      </w:r>
      <w:r w:rsidR="00BC3C82" w:rsidRPr="002E68BC">
        <w:rPr>
          <w:rFonts w:ascii="Segoe UI" w:hAnsi="Segoe UI" w:cs="Segoe UI"/>
          <w:b/>
          <w:color w:val="FF0000"/>
          <w:sz w:val="18"/>
          <w:szCs w:val="18"/>
        </w:rPr>
        <w:t xml:space="preserve"> &amp; Staking </w:t>
      </w:r>
      <w:r>
        <w:rPr>
          <w:rFonts w:ascii="Segoe UI" w:hAnsi="Segoe UI" w:cs="Segoe UI"/>
          <w:sz w:val="18"/>
          <w:szCs w:val="18"/>
        </w:rPr>
        <w:t>Work in accordance with the plans and specifications in conformity with the contract, and other documents listed in the RFP and this Scope of Work Proposal Package.</w:t>
      </w:r>
    </w:p>
    <w:p w14:paraId="26CD5B33" w14:textId="77777777" w:rsidR="006D46CA" w:rsidRPr="00332BC3" w:rsidRDefault="006D46CA" w:rsidP="006D46CA">
      <w:pPr>
        <w:spacing w:after="0"/>
        <w:jc w:val="both"/>
        <w:rPr>
          <w:rFonts w:ascii="Segoe UI" w:hAnsi="Segoe UI" w:cs="Segoe UI"/>
          <w:sz w:val="18"/>
          <w:szCs w:val="18"/>
        </w:rPr>
      </w:pPr>
    </w:p>
    <w:p w14:paraId="78C234EC" w14:textId="74C0ED36" w:rsidR="003942AC" w:rsidRPr="00332BC3" w:rsidRDefault="003942AC" w:rsidP="00D772A5">
      <w:pPr>
        <w:spacing w:after="0"/>
        <w:jc w:val="both"/>
        <w:rPr>
          <w:rFonts w:ascii="Segoe UI" w:hAnsi="Segoe UI" w:cs="Segoe UI"/>
          <w:sz w:val="18"/>
          <w:szCs w:val="18"/>
          <w:u w:val="single"/>
        </w:rPr>
      </w:pPr>
      <w:r w:rsidRPr="00332BC3">
        <w:rPr>
          <w:rFonts w:ascii="Segoe UI" w:hAnsi="Segoe UI" w:cs="Segoe UI"/>
          <w:sz w:val="18"/>
          <w:szCs w:val="18"/>
          <w:u w:val="single"/>
        </w:rPr>
        <w:t>Related Specifications</w:t>
      </w:r>
    </w:p>
    <w:p w14:paraId="37E5AD1C" w14:textId="77777777" w:rsidR="003F0E1C" w:rsidRPr="003F0E1C" w:rsidRDefault="003F0E1C" w:rsidP="00D772A5">
      <w:pPr>
        <w:spacing w:after="0"/>
        <w:jc w:val="both"/>
        <w:rPr>
          <w:rFonts w:ascii="Segoe UI" w:hAnsi="Segoe UI" w:cs="Segoe UI"/>
          <w:sz w:val="18"/>
          <w:szCs w:val="18"/>
        </w:rPr>
      </w:pPr>
      <w:r w:rsidRPr="00332BC3">
        <w:rPr>
          <w:rFonts w:ascii="Segoe UI" w:hAnsi="Segoe UI" w:cs="Segoe UI"/>
          <w:sz w:val="18"/>
          <w:szCs w:val="18"/>
        </w:rPr>
        <w:t>Division 00 – Procurement and Contracting</w:t>
      </w:r>
      <w:r w:rsidRPr="003F0E1C">
        <w:rPr>
          <w:rFonts w:ascii="Segoe UI" w:hAnsi="Segoe UI" w:cs="Segoe UI"/>
          <w:sz w:val="18"/>
          <w:szCs w:val="18"/>
        </w:rPr>
        <w:t xml:space="preserve"> Requirements</w:t>
      </w:r>
    </w:p>
    <w:p w14:paraId="012EE0E5" w14:textId="0F140883" w:rsidR="003F0E1C" w:rsidRPr="00AE0050" w:rsidRDefault="003F0E1C" w:rsidP="00D772A5">
      <w:pPr>
        <w:spacing w:after="0"/>
        <w:jc w:val="both"/>
        <w:rPr>
          <w:rFonts w:ascii="Segoe UI" w:hAnsi="Segoe UI" w:cs="Segoe UI"/>
          <w:sz w:val="18"/>
          <w:szCs w:val="18"/>
        </w:rPr>
      </w:pPr>
      <w:r w:rsidRPr="003F0E1C">
        <w:rPr>
          <w:rFonts w:ascii="Segoe UI" w:hAnsi="Segoe UI" w:cs="Segoe UI"/>
          <w:sz w:val="18"/>
          <w:szCs w:val="18"/>
        </w:rPr>
        <w:t xml:space="preserve">Division 01 – </w:t>
      </w:r>
      <w:r w:rsidRPr="00AE0050">
        <w:rPr>
          <w:rFonts w:ascii="Segoe UI" w:hAnsi="Segoe UI" w:cs="Segoe UI"/>
          <w:sz w:val="18"/>
          <w:szCs w:val="18"/>
        </w:rPr>
        <w:t>General Requirements</w:t>
      </w:r>
    </w:p>
    <w:p w14:paraId="0E975412" w14:textId="2A679668" w:rsidR="00ED579B" w:rsidRPr="004B5783" w:rsidRDefault="00ED579B" w:rsidP="00D772A5">
      <w:pPr>
        <w:spacing w:after="0"/>
        <w:jc w:val="both"/>
        <w:rPr>
          <w:rFonts w:ascii="Segoe UI" w:hAnsi="Segoe UI" w:cs="Segoe UI"/>
          <w:color w:val="FF0000"/>
          <w:sz w:val="18"/>
          <w:szCs w:val="18"/>
        </w:rPr>
      </w:pPr>
      <w:r w:rsidRPr="00AE0050">
        <w:rPr>
          <w:rFonts w:ascii="Segoe UI" w:hAnsi="Segoe UI" w:cs="Segoe UI"/>
          <w:color w:val="FF0000"/>
          <w:sz w:val="18"/>
          <w:szCs w:val="18"/>
        </w:rPr>
        <w:t xml:space="preserve">Section 32 </w:t>
      </w:r>
      <w:r w:rsidR="001C45E0" w:rsidRPr="00AE0050">
        <w:rPr>
          <w:rFonts w:ascii="Segoe UI" w:hAnsi="Segoe UI" w:cs="Segoe UI"/>
          <w:color w:val="FF0000"/>
          <w:sz w:val="18"/>
          <w:szCs w:val="18"/>
        </w:rPr>
        <w:t>– Site Improvements</w:t>
      </w:r>
    </w:p>
    <w:p w14:paraId="7CE1FDE7" w14:textId="77777777" w:rsidR="006D46CA" w:rsidRDefault="006D46CA" w:rsidP="006D46CA">
      <w:pPr>
        <w:spacing w:after="0"/>
        <w:jc w:val="both"/>
        <w:rPr>
          <w:rFonts w:ascii="Segoe UI" w:hAnsi="Segoe UI" w:cs="Segoe UI"/>
          <w:sz w:val="18"/>
          <w:szCs w:val="18"/>
        </w:rPr>
      </w:pPr>
    </w:p>
    <w:p w14:paraId="48F29F10" w14:textId="556C4CAE" w:rsidR="007525AF" w:rsidRPr="00332BC3" w:rsidRDefault="007525AF" w:rsidP="00D772A5">
      <w:pPr>
        <w:pStyle w:val="ListParagraph"/>
        <w:numPr>
          <w:ilvl w:val="0"/>
          <w:numId w:val="3"/>
        </w:numPr>
        <w:spacing w:after="0"/>
        <w:jc w:val="both"/>
        <w:rPr>
          <w:rFonts w:ascii="Segoe UI" w:hAnsi="Segoe UI" w:cs="Segoe UI"/>
          <w:sz w:val="18"/>
          <w:szCs w:val="18"/>
        </w:rPr>
      </w:pPr>
      <w:r w:rsidRPr="00332BC3">
        <w:rPr>
          <w:rFonts w:ascii="Segoe UI" w:hAnsi="Segoe UI" w:cs="Segoe UI"/>
          <w:sz w:val="18"/>
          <w:szCs w:val="18"/>
        </w:rPr>
        <w:t xml:space="preserve">Scope of Work – </w:t>
      </w:r>
      <w:r w:rsidR="00BC3C82" w:rsidRPr="002E68BC">
        <w:rPr>
          <w:rFonts w:ascii="Segoe UI" w:hAnsi="Segoe UI" w:cs="Segoe UI"/>
          <w:b/>
          <w:i/>
          <w:color w:val="FF0000"/>
          <w:sz w:val="18"/>
          <w:szCs w:val="18"/>
        </w:rPr>
        <w:t>Survey</w:t>
      </w:r>
      <w:r w:rsidR="00A6696E" w:rsidRPr="002E68BC">
        <w:rPr>
          <w:rFonts w:ascii="Segoe UI" w:hAnsi="Segoe UI" w:cs="Segoe UI"/>
          <w:b/>
          <w:i/>
          <w:color w:val="FF0000"/>
          <w:sz w:val="18"/>
          <w:szCs w:val="18"/>
        </w:rPr>
        <w:t xml:space="preserve"> </w:t>
      </w:r>
      <w:r w:rsidR="00DB14F9" w:rsidRPr="00332BC3">
        <w:rPr>
          <w:rFonts w:ascii="Segoe UI" w:hAnsi="Segoe UI" w:cs="Segoe UI"/>
          <w:b/>
          <w:i/>
          <w:sz w:val="18"/>
          <w:szCs w:val="18"/>
        </w:rPr>
        <w:t xml:space="preserve">– </w:t>
      </w:r>
      <w:r w:rsidR="00DB14F9" w:rsidRPr="00332BC3">
        <w:rPr>
          <w:rFonts w:ascii="Segoe UI" w:hAnsi="Segoe UI" w:cs="Segoe UI"/>
          <w:sz w:val="18"/>
          <w:szCs w:val="18"/>
        </w:rPr>
        <w:t>Provide all materials, labor, equipment, and supervision for a complete scope of work per plans and specifications. This scope of work shall include, but not be limited to:</w:t>
      </w:r>
    </w:p>
    <w:p w14:paraId="734B730D" w14:textId="7E0E0562" w:rsidR="00BC3C82" w:rsidRPr="00332BC3" w:rsidRDefault="00BC3C82" w:rsidP="00BC3C82">
      <w:pPr>
        <w:pStyle w:val="ListParagraph"/>
        <w:numPr>
          <w:ilvl w:val="1"/>
          <w:numId w:val="3"/>
        </w:numPr>
        <w:spacing w:after="0"/>
        <w:jc w:val="both"/>
        <w:rPr>
          <w:rFonts w:ascii="Segoe UI" w:hAnsi="Segoe UI" w:cs="Segoe UI"/>
          <w:sz w:val="18"/>
          <w:szCs w:val="18"/>
        </w:rPr>
      </w:pPr>
      <w:r w:rsidRPr="00332BC3">
        <w:rPr>
          <w:rFonts w:ascii="Segoe UI" w:hAnsi="Segoe UI" w:cs="Segoe UI"/>
          <w:sz w:val="18"/>
          <w:szCs w:val="18"/>
        </w:rPr>
        <w:t>Perform all required calculations to create staking plan for all layout work from provided CAD background files</w:t>
      </w:r>
      <w:r w:rsidR="00B006DA">
        <w:rPr>
          <w:rFonts w:ascii="Segoe UI" w:hAnsi="Segoe UI" w:cs="Segoe UI"/>
          <w:sz w:val="18"/>
          <w:szCs w:val="18"/>
        </w:rPr>
        <w:t>.</w:t>
      </w:r>
    </w:p>
    <w:p w14:paraId="3089AA57" w14:textId="77777777" w:rsidR="00BC3C82" w:rsidRPr="00332BC3" w:rsidRDefault="00BC3C82" w:rsidP="00BC3C82">
      <w:pPr>
        <w:pStyle w:val="ListParagraph"/>
        <w:numPr>
          <w:ilvl w:val="1"/>
          <w:numId w:val="3"/>
        </w:numPr>
        <w:spacing w:after="0"/>
        <w:jc w:val="both"/>
        <w:rPr>
          <w:rFonts w:ascii="Segoe UI" w:hAnsi="Segoe UI" w:cs="Segoe UI"/>
          <w:sz w:val="18"/>
          <w:szCs w:val="18"/>
        </w:rPr>
      </w:pPr>
      <w:r w:rsidRPr="00332BC3">
        <w:rPr>
          <w:rFonts w:ascii="Segoe UI" w:hAnsi="Segoe UI" w:cs="Segoe UI"/>
          <w:sz w:val="18"/>
          <w:szCs w:val="18"/>
        </w:rPr>
        <w:t>Verify horizontal and vertical control points for surveying purposes.</w:t>
      </w:r>
    </w:p>
    <w:p w14:paraId="2C58A5BF" w14:textId="57A6A0C7" w:rsidR="00BC3C82" w:rsidRPr="00332BC3" w:rsidRDefault="00BC3C82" w:rsidP="00BC3C82">
      <w:pPr>
        <w:pStyle w:val="ListParagraph"/>
        <w:numPr>
          <w:ilvl w:val="1"/>
          <w:numId w:val="3"/>
        </w:numPr>
        <w:spacing w:after="0"/>
        <w:jc w:val="both"/>
        <w:rPr>
          <w:rFonts w:ascii="Segoe UI" w:hAnsi="Segoe UI" w:cs="Segoe UI"/>
          <w:sz w:val="18"/>
          <w:szCs w:val="18"/>
        </w:rPr>
      </w:pPr>
      <w:r w:rsidRPr="00332BC3">
        <w:rPr>
          <w:rFonts w:ascii="Segoe UI" w:hAnsi="Segoe UI" w:cs="Segoe UI"/>
          <w:sz w:val="18"/>
          <w:szCs w:val="18"/>
        </w:rPr>
        <w:t>Provide all control survey work for the entire project</w:t>
      </w:r>
      <w:r w:rsidR="00C42C3A">
        <w:rPr>
          <w:rFonts w:ascii="Segoe UI" w:hAnsi="Segoe UI" w:cs="Segoe UI"/>
          <w:sz w:val="18"/>
          <w:szCs w:val="18"/>
        </w:rPr>
        <w:t xml:space="preserve"> </w:t>
      </w:r>
      <w:r w:rsidR="00C42C3A" w:rsidRPr="00C42C3A">
        <w:rPr>
          <w:rFonts w:ascii="Segoe UI" w:hAnsi="Segoe UI" w:cs="Segoe UI"/>
          <w:sz w:val="18"/>
          <w:szCs w:val="18"/>
        </w:rPr>
        <w:t>including verification of all horizontal and vertical controls, and (3) control points for GPS.</w:t>
      </w:r>
    </w:p>
    <w:p w14:paraId="5FDB5791" w14:textId="77777777" w:rsidR="00BC3C82" w:rsidRDefault="00BC3C82" w:rsidP="00BC3C82">
      <w:pPr>
        <w:pStyle w:val="ListParagraph"/>
        <w:numPr>
          <w:ilvl w:val="1"/>
          <w:numId w:val="3"/>
        </w:numPr>
        <w:spacing w:after="0"/>
        <w:jc w:val="both"/>
        <w:rPr>
          <w:rFonts w:ascii="Segoe UI" w:hAnsi="Segoe UI" w:cs="Segoe UI"/>
          <w:sz w:val="18"/>
          <w:szCs w:val="18"/>
        </w:rPr>
      </w:pPr>
      <w:r w:rsidRPr="00332BC3">
        <w:rPr>
          <w:rFonts w:ascii="Segoe UI" w:hAnsi="Segoe UI" w:cs="Segoe UI"/>
          <w:sz w:val="18"/>
          <w:szCs w:val="18"/>
        </w:rPr>
        <w:t>Provide and maintain all onsite control points and benchmarks.</w:t>
      </w:r>
    </w:p>
    <w:p w14:paraId="4E9D2308" w14:textId="3B997A35" w:rsidR="00361EB9" w:rsidRPr="00332BC3" w:rsidRDefault="00361EB9" w:rsidP="00BC3C82">
      <w:pPr>
        <w:pStyle w:val="ListParagraph"/>
        <w:numPr>
          <w:ilvl w:val="1"/>
          <w:numId w:val="3"/>
        </w:numPr>
        <w:spacing w:after="0"/>
        <w:jc w:val="both"/>
        <w:rPr>
          <w:rFonts w:ascii="Segoe UI" w:hAnsi="Segoe UI" w:cs="Segoe UI"/>
          <w:sz w:val="18"/>
          <w:szCs w:val="18"/>
        </w:rPr>
      </w:pPr>
      <w:r>
        <w:rPr>
          <w:rFonts w:ascii="Segoe UI" w:hAnsi="Segoe UI" w:cs="Segoe UI"/>
          <w:sz w:val="18"/>
          <w:szCs w:val="18"/>
        </w:rPr>
        <w:t>Verify existing tie-in grades match grading plans.</w:t>
      </w:r>
    </w:p>
    <w:p w14:paraId="1E26B610" w14:textId="62CD365A" w:rsidR="004451E5" w:rsidRDefault="004451E5" w:rsidP="00BC3C82">
      <w:pPr>
        <w:pStyle w:val="ListParagraph"/>
        <w:numPr>
          <w:ilvl w:val="1"/>
          <w:numId w:val="3"/>
        </w:numPr>
        <w:spacing w:after="0"/>
        <w:jc w:val="both"/>
        <w:rPr>
          <w:rFonts w:ascii="Segoe UI" w:hAnsi="Segoe UI" w:cs="Segoe UI"/>
          <w:sz w:val="18"/>
          <w:szCs w:val="18"/>
        </w:rPr>
      </w:pPr>
      <w:r>
        <w:rPr>
          <w:rFonts w:ascii="Segoe UI" w:hAnsi="Segoe UI" w:cs="Segoe UI"/>
          <w:sz w:val="18"/>
          <w:szCs w:val="18"/>
        </w:rPr>
        <w:t>Verify existing offsite elevation matches CAD file provided by Civil Engineer. Notify Contractor of findings within the first two (2) weeks following Notice to Proceed (NTP).</w:t>
      </w:r>
    </w:p>
    <w:p w14:paraId="16A7A632" w14:textId="77777777" w:rsidR="00361EB9" w:rsidRDefault="00361EB9" w:rsidP="00361EB9">
      <w:pPr>
        <w:pStyle w:val="ListParagraph"/>
        <w:numPr>
          <w:ilvl w:val="1"/>
          <w:numId w:val="3"/>
        </w:numPr>
        <w:spacing w:after="0"/>
        <w:jc w:val="both"/>
        <w:rPr>
          <w:rFonts w:ascii="Segoe UI" w:hAnsi="Segoe UI" w:cs="Segoe UI"/>
          <w:sz w:val="18"/>
          <w:szCs w:val="18"/>
        </w:rPr>
      </w:pPr>
      <w:r w:rsidRPr="00332BC3">
        <w:rPr>
          <w:rFonts w:ascii="Segoe UI" w:hAnsi="Segoe UI" w:cs="Segoe UI"/>
          <w:sz w:val="18"/>
          <w:szCs w:val="18"/>
        </w:rPr>
        <w:t>Provide record as-built survey document for new site wet and dry utilities.</w:t>
      </w:r>
    </w:p>
    <w:p w14:paraId="75AB0564" w14:textId="4859EC3F" w:rsidR="004451E5" w:rsidRPr="00332BC3" w:rsidRDefault="004451E5" w:rsidP="00BC3C82">
      <w:pPr>
        <w:pStyle w:val="ListParagraph"/>
        <w:numPr>
          <w:ilvl w:val="1"/>
          <w:numId w:val="3"/>
        </w:numPr>
        <w:spacing w:after="0"/>
        <w:jc w:val="both"/>
        <w:rPr>
          <w:rFonts w:ascii="Segoe UI" w:hAnsi="Segoe UI" w:cs="Segoe UI"/>
          <w:sz w:val="18"/>
          <w:szCs w:val="18"/>
        </w:rPr>
      </w:pPr>
      <w:r>
        <w:rPr>
          <w:rFonts w:ascii="Segoe UI" w:hAnsi="Segoe UI" w:cs="Segoe UI"/>
          <w:sz w:val="18"/>
          <w:szCs w:val="18"/>
        </w:rPr>
        <w:t>At completion of project, provide Project Monument Survey, as required for City of Las Vegas.</w:t>
      </w:r>
    </w:p>
    <w:p w14:paraId="1A77FF52" w14:textId="77777777" w:rsidR="00BC3C82" w:rsidRPr="00332BC3" w:rsidRDefault="00BC3C82" w:rsidP="00BC3C82">
      <w:pPr>
        <w:spacing w:after="0"/>
        <w:jc w:val="both"/>
        <w:rPr>
          <w:rFonts w:ascii="Segoe UI" w:hAnsi="Segoe UI" w:cs="Segoe UI"/>
          <w:sz w:val="18"/>
          <w:szCs w:val="18"/>
        </w:rPr>
      </w:pPr>
    </w:p>
    <w:p w14:paraId="3F0289D9" w14:textId="31079C3F" w:rsidR="00A6696E" w:rsidRDefault="00A6696E" w:rsidP="00BC3C82">
      <w:pPr>
        <w:pStyle w:val="ListParagraph"/>
        <w:numPr>
          <w:ilvl w:val="0"/>
          <w:numId w:val="3"/>
        </w:numPr>
        <w:spacing w:after="0"/>
        <w:jc w:val="both"/>
        <w:rPr>
          <w:rFonts w:ascii="Segoe UI" w:hAnsi="Segoe UI" w:cs="Segoe UI"/>
          <w:sz w:val="18"/>
          <w:szCs w:val="18"/>
        </w:rPr>
      </w:pPr>
      <w:r w:rsidRPr="00332BC3">
        <w:rPr>
          <w:rFonts w:ascii="Segoe UI" w:hAnsi="Segoe UI" w:cs="Segoe UI"/>
          <w:sz w:val="18"/>
          <w:szCs w:val="18"/>
        </w:rPr>
        <w:t>Scope of Work –</w:t>
      </w:r>
      <w:r w:rsidR="00BC3C82" w:rsidRPr="00332BC3">
        <w:rPr>
          <w:rFonts w:ascii="Segoe UI" w:hAnsi="Segoe UI" w:cs="Segoe UI"/>
          <w:b/>
          <w:i/>
          <w:sz w:val="18"/>
          <w:szCs w:val="18"/>
        </w:rPr>
        <w:t xml:space="preserve"> </w:t>
      </w:r>
      <w:r w:rsidR="00BC3C82" w:rsidRPr="002E68BC">
        <w:rPr>
          <w:rFonts w:ascii="Segoe UI" w:hAnsi="Segoe UI" w:cs="Segoe UI"/>
          <w:b/>
          <w:i/>
          <w:color w:val="FF0000"/>
          <w:sz w:val="18"/>
          <w:szCs w:val="18"/>
        </w:rPr>
        <w:t xml:space="preserve">Layout &amp; Staking </w:t>
      </w:r>
      <w:r w:rsidRPr="00332BC3">
        <w:rPr>
          <w:rFonts w:ascii="Segoe UI" w:hAnsi="Segoe UI" w:cs="Segoe UI"/>
          <w:b/>
          <w:i/>
          <w:sz w:val="18"/>
          <w:szCs w:val="18"/>
        </w:rPr>
        <w:t xml:space="preserve">– </w:t>
      </w:r>
      <w:r w:rsidRPr="00332BC3">
        <w:rPr>
          <w:rFonts w:ascii="Segoe UI" w:hAnsi="Segoe UI" w:cs="Segoe UI"/>
          <w:sz w:val="18"/>
          <w:szCs w:val="18"/>
        </w:rPr>
        <w:t xml:space="preserve">Provide all materials, labor, equipment, and supervision for a complete scope of work per plans and specifications. This scope of work </w:t>
      </w:r>
      <w:r>
        <w:rPr>
          <w:rFonts w:ascii="Segoe UI" w:hAnsi="Segoe UI" w:cs="Segoe UI"/>
          <w:sz w:val="18"/>
          <w:szCs w:val="18"/>
        </w:rPr>
        <w:t>shall include, but not be limited to:</w:t>
      </w:r>
    </w:p>
    <w:p w14:paraId="69D82B65" w14:textId="77777777" w:rsidR="00BC3C82" w:rsidRPr="00BC3C82" w:rsidRDefault="00BC3C82" w:rsidP="00BC3C82">
      <w:pPr>
        <w:pStyle w:val="ListParagraph"/>
        <w:numPr>
          <w:ilvl w:val="1"/>
          <w:numId w:val="3"/>
        </w:numPr>
        <w:spacing w:after="0"/>
        <w:jc w:val="both"/>
        <w:rPr>
          <w:rFonts w:ascii="Segoe UI" w:hAnsi="Segoe UI" w:cs="Segoe UI"/>
          <w:sz w:val="18"/>
          <w:szCs w:val="18"/>
        </w:rPr>
      </w:pPr>
      <w:r w:rsidRPr="00BC3C82">
        <w:rPr>
          <w:rFonts w:ascii="Segoe UI" w:hAnsi="Segoe UI" w:cs="Segoe UI"/>
          <w:sz w:val="18"/>
          <w:szCs w:val="18"/>
        </w:rPr>
        <w:t>Stake Contractor’s staging and parking area corners.</w:t>
      </w:r>
    </w:p>
    <w:p w14:paraId="05D17D3C" w14:textId="4EB12CB2" w:rsidR="00C42C3A" w:rsidRDefault="00C42C3A" w:rsidP="00361EB9">
      <w:pPr>
        <w:pStyle w:val="ListParagraph"/>
        <w:numPr>
          <w:ilvl w:val="1"/>
          <w:numId w:val="3"/>
        </w:numPr>
        <w:spacing w:after="0"/>
        <w:jc w:val="both"/>
        <w:rPr>
          <w:rFonts w:ascii="Segoe UI" w:hAnsi="Segoe UI" w:cs="Segoe UI"/>
          <w:sz w:val="18"/>
          <w:szCs w:val="18"/>
        </w:rPr>
      </w:pPr>
      <w:r>
        <w:rPr>
          <w:rFonts w:ascii="Segoe UI" w:hAnsi="Segoe UI" w:cs="Segoe UI"/>
          <w:sz w:val="18"/>
          <w:szCs w:val="18"/>
        </w:rPr>
        <w:t>Demolition and Rough Grade Staking</w:t>
      </w:r>
    </w:p>
    <w:p w14:paraId="42A68D23" w14:textId="144AE0B6" w:rsidR="00C42C3A" w:rsidRDefault="00C42C3A" w:rsidP="00C42C3A">
      <w:pPr>
        <w:pStyle w:val="ListParagraph"/>
        <w:numPr>
          <w:ilvl w:val="2"/>
          <w:numId w:val="3"/>
        </w:numPr>
        <w:spacing w:after="0"/>
        <w:jc w:val="both"/>
        <w:rPr>
          <w:rFonts w:ascii="Segoe UI" w:hAnsi="Segoe UI" w:cs="Segoe UI"/>
          <w:sz w:val="18"/>
          <w:szCs w:val="18"/>
        </w:rPr>
      </w:pPr>
      <w:r>
        <w:rPr>
          <w:rFonts w:ascii="Segoe UI" w:hAnsi="Segoe UI" w:cs="Segoe UI"/>
          <w:sz w:val="18"/>
          <w:szCs w:val="18"/>
        </w:rPr>
        <w:t>Set demolition limits and site improvement grading.</w:t>
      </w:r>
    </w:p>
    <w:p w14:paraId="2505BFCC" w14:textId="2E72D13A" w:rsidR="00BC3C82" w:rsidRPr="00BC3C82" w:rsidRDefault="00BC3C82" w:rsidP="00361EB9">
      <w:pPr>
        <w:pStyle w:val="ListParagraph"/>
        <w:numPr>
          <w:ilvl w:val="1"/>
          <w:numId w:val="3"/>
        </w:numPr>
        <w:spacing w:after="0"/>
        <w:jc w:val="both"/>
        <w:rPr>
          <w:rFonts w:ascii="Segoe UI" w:hAnsi="Segoe UI" w:cs="Segoe UI"/>
          <w:sz w:val="18"/>
          <w:szCs w:val="18"/>
        </w:rPr>
      </w:pPr>
      <w:r w:rsidRPr="00BC3C82">
        <w:rPr>
          <w:rFonts w:ascii="Segoe UI" w:hAnsi="Segoe UI" w:cs="Segoe UI"/>
          <w:sz w:val="18"/>
          <w:szCs w:val="18"/>
        </w:rPr>
        <w:t>Utility Staking</w:t>
      </w:r>
    </w:p>
    <w:p w14:paraId="689BC37B" w14:textId="77777777" w:rsidR="00BC3C82" w:rsidRPr="00BC3C82" w:rsidRDefault="00BC3C82" w:rsidP="00BC3C82">
      <w:pPr>
        <w:pStyle w:val="ListParagraph"/>
        <w:numPr>
          <w:ilvl w:val="2"/>
          <w:numId w:val="3"/>
        </w:numPr>
        <w:spacing w:after="0"/>
        <w:jc w:val="both"/>
        <w:rPr>
          <w:rFonts w:ascii="Segoe UI" w:hAnsi="Segoe UI" w:cs="Segoe UI"/>
          <w:sz w:val="18"/>
          <w:szCs w:val="18"/>
        </w:rPr>
      </w:pPr>
      <w:r w:rsidRPr="00BC3C82">
        <w:rPr>
          <w:rFonts w:ascii="Segoe UI" w:hAnsi="Segoe UI" w:cs="Segoe UI"/>
          <w:sz w:val="18"/>
          <w:szCs w:val="18"/>
        </w:rPr>
        <w:t>Domestic water lines including RPPA’s.</w:t>
      </w:r>
    </w:p>
    <w:p w14:paraId="3AA745BD" w14:textId="701C93D3" w:rsidR="00BC3C82" w:rsidRPr="00BC3C82" w:rsidRDefault="00BC3C82" w:rsidP="00BC3C82">
      <w:pPr>
        <w:pStyle w:val="ListParagraph"/>
        <w:numPr>
          <w:ilvl w:val="2"/>
          <w:numId w:val="3"/>
        </w:numPr>
        <w:spacing w:after="0"/>
        <w:jc w:val="both"/>
        <w:rPr>
          <w:rFonts w:ascii="Segoe UI" w:hAnsi="Segoe UI" w:cs="Segoe UI"/>
          <w:sz w:val="18"/>
          <w:szCs w:val="18"/>
        </w:rPr>
      </w:pPr>
      <w:r w:rsidRPr="00BC3C82">
        <w:rPr>
          <w:rFonts w:ascii="Segoe UI" w:hAnsi="Segoe UI" w:cs="Segoe UI"/>
          <w:sz w:val="18"/>
          <w:szCs w:val="18"/>
        </w:rPr>
        <w:t>Irrigation water mains</w:t>
      </w:r>
      <w:r w:rsidR="00361EB9">
        <w:rPr>
          <w:rFonts w:ascii="Segoe UI" w:hAnsi="Segoe UI" w:cs="Segoe UI"/>
          <w:sz w:val="18"/>
          <w:szCs w:val="18"/>
        </w:rPr>
        <w:t xml:space="preserve"> and RPPA</w:t>
      </w:r>
      <w:r w:rsidRPr="00BC3C82">
        <w:rPr>
          <w:rFonts w:ascii="Segoe UI" w:hAnsi="Segoe UI" w:cs="Segoe UI"/>
          <w:sz w:val="18"/>
          <w:szCs w:val="18"/>
        </w:rPr>
        <w:t>.</w:t>
      </w:r>
    </w:p>
    <w:p w14:paraId="18932F53" w14:textId="3205EC02" w:rsidR="00BC3C82" w:rsidRDefault="00BC3C82" w:rsidP="00BC3C82">
      <w:pPr>
        <w:pStyle w:val="ListParagraph"/>
        <w:numPr>
          <w:ilvl w:val="2"/>
          <w:numId w:val="3"/>
        </w:numPr>
        <w:spacing w:after="0"/>
        <w:jc w:val="both"/>
        <w:rPr>
          <w:rFonts w:ascii="Segoe UI" w:hAnsi="Segoe UI" w:cs="Segoe UI"/>
          <w:sz w:val="18"/>
          <w:szCs w:val="18"/>
        </w:rPr>
      </w:pPr>
      <w:r w:rsidRPr="00BC3C82">
        <w:rPr>
          <w:rFonts w:ascii="Segoe UI" w:hAnsi="Segoe UI" w:cs="Segoe UI"/>
          <w:sz w:val="18"/>
          <w:szCs w:val="18"/>
        </w:rPr>
        <w:t>Sanitary sewer system including mains, laterals</w:t>
      </w:r>
      <w:r w:rsidR="00C42C3A">
        <w:rPr>
          <w:rFonts w:ascii="Segoe UI" w:hAnsi="Segoe UI" w:cs="Segoe UI"/>
          <w:sz w:val="18"/>
          <w:szCs w:val="18"/>
        </w:rPr>
        <w:t>, cleanouts, area drains, drain inlets,</w:t>
      </w:r>
      <w:r w:rsidRPr="00BC3C82">
        <w:rPr>
          <w:rFonts w:ascii="Segoe UI" w:hAnsi="Segoe UI" w:cs="Segoe UI"/>
          <w:sz w:val="18"/>
          <w:szCs w:val="18"/>
        </w:rPr>
        <w:t xml:space="preserve"> and manholes.</w:t>
      </w:r>
    </w:p>
    <w:p w14:paraId="1C7C6FD6" w14:textId="76E75194" w:rsidR="00C42C3A" w:rsidRPr="00C42C3A" w:rsidRDefault="00361EB9" w:rsidP="00BC3C82">
      <w:pPr>
        <w:pStyle w:val="ListParagraph"/>
        <w:numPr>
          <w:ilvl w:val="2"/>
          <w:numId w:val="3"/>
        </w:numPr>
        <w:spacing w:after="0"/>
        <w:jc w:val="both"/>
        <w:rPr>
          <w:rFonts w:ascii="Segoe UI" w:hAnsi="Segoe UI" w:cs="Segoe UI"/>
          <w:sz w:val="18"/>
          <w:szCs w:val="18"/>
        </w:rPr>
      </w:pPr>
      <w:r>
        <w:rPr>
          <w:rFonts w:ascii="Segoe UI" w:hAnsi="Segoe UI" w:cs="Segoe UI"/>
          <w:sz w:val="18"/>
          <w:szCs w:val="18"/>
        </w:rPr>
        <w:t>Storm</w:t>
      </w:r>
      <w:r w:rsidR="00C42C3A">
        <w:rPr>
          <w:rFonts w:ascii="Segoe UI" w:hAnsi="Segoe UI" w:cs="Segoe UI"/>
          <w:sz w:val="18"/>
          <w:szCs w:val="18"/>
        </w:rPr>
        <w:t xml:space="preserve"> sewer system, including mains, laterals, manholes, drop inlets, cleanouts, and </w:t>
      </w:r>
      <w:r w:rsidR="00C42C3A" w:rsidRPr="00C42C3A">
        <w:rPr>
          <w:rFonts w:ascii="Segoe UI" w:hAnsi="Segoe UI" w:cs="Segoe UI"/>
          <w:sz w:val="18"/>
          <w:szCs w:val="18"/>
        </w:rPr>
        <w:t>manholes.</w:t>
      </w:r>
    </w:p>
    <w:p w14:paraId="61E25871" w14:textId="537C3E71" w:rsidR="00361EB9" w:rsidRPr="00C42C3A" w:rsidRDefault="00C42C3A" w:rsidP="00C42C3A">
      <w:pPr>
        <w:pStyle w:val="ListParagraph"/>
        <w:numPr>
          <w:ilvl w:val="3"/>
          <w:numId w:val="3"/>
        </w:numPr>
        <w:spacing w:after="0"/>
        <w:jc w:val="both"/>
        <w:rPr>
          <w:rFonts w:ascii="Segoe UI" w:hAnsi="Segoe UI" w:cs="Segoe UI"/>
          <w:sz w:val="18"/>
          <w:szCs w:val="18"/>
        </w:rPr>
      </w:pPr>
      <w:r w:rsidRPr="00C42C3A">
        <w:rPr>
          <w:rFonts w:ascii="Segoe UI" w:hAnsi="Segoe UI" w:cs="Segoe UI"/>
          <w:color w:val="FF0000"/>
          <w:sz w:val="18"/>
          <w:szCs w:val="18"/>
        </w:rPr>
        <w:t>I</w:t>
      </w:r>
      <w:r w:rsidR="00361EB9" w:rsidRPr="00C42C3A">
        <w:rPr>
          <w:rFonts w:ascii="Segoe UI" w:hAnsi="Segoe UI" w:cs="Segoe UI"/>
          <w:color w:val="FF0000"/>
          <w:sz w:val="18"/>
          <w:szCs w:val="18"/>
        </w:rPr>
        <w:t xml:space="preserve">ncluding </w:t>
      </w:r>
      <w:r w:rsidR="00591CBE" w:rsidRPr="00C42C3A">
        <w:rPr>
          <w:rFonts w:ascii="Segoe UI" w:hAnsi="Segoe UI" w:cs="Segoe UI"/>
          <w:color w:val="FF0000"/>
          <w:sz w:val="18"/>
          <w:szCs w:val="18"/>
        </w:rPr>
        <w:t>synthetic turf and running track drainage systems.</w:t>
      </w:r>
    </w:p>
    <w:p w14:paraId="417A692F" w14:textId="216A034F" w:rsidR="00C42C3A" w:rsidRPr="00C42C3A" w:rsidRDefault="00C42C3A" w:rsidP="00C42C3A">
      <w:pPr>
        <w:pStyle w:val="ListParagraph"/>
        <w:numPr>
          <w:ilvl w:val="3"/>
          <w:numId w:val="3"/>
        </w:numPr>
        <w:spacing w:after="0"/>
        <w:jc w:val="both"/>
        <w:rPr>
          <w:rFonts w:ascii="Segoe UI" w:hAnsi="Segoe UI" w:cs="Segoe UI"/>
          <w:sz w:val="18"/>
          <w:szCs w:val="18"/>
        </w:rPr>
      </w:pPr>
      <w:r w:rsidRPr="00C42C3A">
        <w:rPr>
          <w:rFonts w:ascii="Segoe UI" w:hAnsi="Segoe UI" w:cs="Segoe UI"/>
          <w:color w:val="FF0000"/>
          <w:sz w:val="18"/>
          <w:szCs w:val="18"/>
        </w:rPr>
        <w:t>Including sand pit storm drainage systems.</w:t>
      </w:r>
    </w:p>
    <w:p w14:paraId="1407D659" w14:textId="733E77B2" w:rsidR="00BC3C82" w:rsidRPr="00C42C3A" w:rsidRDefault="00BC3C82" w:rsidP="00BC3C82">
      <w:pPr>
        <w:pStyle w:val="ListParagraph"/>
        <w:numPr>
          <w:ilvl w:val="2"/>
          <w:numId w:val="3"/>
        </w:numPr>
        <w:spacing w:after="0"/>
        <w:jc w:val="both"/>
        <w:rPr>
          <w:rFonts w:ascii="Segoe UI" w:hAnsi="Segoe UI" w:cs="Segoe UI"/>
          <w:sz w:val="18"/>
          <w:szCs w:val="18"/>
        </w:rPr>
      </w:pPr>
      <w:r w:rsidRPr="00C42C3A">
        <w:rPr>
          <w:rFonts w:ascii="Segoe UI" w:hAnsi="Segoe UI" w:cs="Segoe UI"/>
          <w:sz w:val="18"/>
          <w:szCs w:val="18"/>
        </w:rPr>
        <w:lastRenderedPageBreak/>
        <w:t xml:space="preserve">Electrical &amp; Low Voltage </w:t>
      </w:r>
      <w:proofErr w:type="spellStart"/>
      <w:r w:rsidRPr="00C42C3A">
        <w:rPr>
          <w:rFonts w:ascii="Segoe UI" w:hAnsi="Segoe UI" w:cs="Segoe UI"/>
          <w:sz w:val="18"/>
          <w:szCs w:val="18"/>
        </w:rPr>
        <w:t>ductbanks</w:t>
      </w:r>
      <w:proofErr w:type="spellEnd"/>
      <w:r w:rsidRPr="00C42C3A">
        <w:rPr>
          <w:rFonts w:ascii="Segoe UI" w:hAnsi="Segoe UI" w:cs="Segoe UI"/>
          <w:sz w:val="18"/>
          <w:szCs w:val="18"/>
        </w:rPr>
        <w:t>, vaults, pedestals, transformers and site lighting</w:t>
      </w:r>
      <w:r w:rsidR="00591CBE" w:rsidRPr="00C42C3A">
        <w:rPr>
          <w:rFonts w:ascii="Segoe UI" w:hAnsi="Segoe UI" w:cs="Segoe UI"/>
          <w:sz w:val="18"/>
          <w:szCs w:val="18"/>
        </w:rPr>
        <w:t>, including sports field lighting.</w:t>
      </w:r>
    </w:p>
    <w:p w14:paraId="56E085F1" w14:textId="3E196A45" w:rsidR="004C20BC" w:rsidRPr="00C42C3A" w:rsidRDefault="00C42C3A" w:rsidP="004C20BC">
      <w:pPr>
        <w:pStyle w:val="ListParagraph"/>
        <w:numPr>
          <w:ilvl w:val="2"/>
          <w:numId w:val="3"/>
        </w:numPr>
        <w:spacing w:after="0"/>
        <w:jc w:val="both"/>
        <w:rPr>
          <w:rFonts w:ascii="Segoe UI" w:hAnsi="Segoe UI" w:cs="Segoe UI"/>
          <w:color w:val="FF0000"/>
          <w:sz w:val="18"/>
          <w:szCs w:val="18"/>
        </w:rPr>
      </w:pPr>
      <w:r w:rsidRPr="00C42C3A">
        <w:rPr>
          <w:rFonts w:ascii="Segoe UI" w:hAnsi="Segoe UI" w:cs="Segoe UI"/>
          <w:color w:val="FF0000"/>
          <w:sz w:val="18"/>
          <w:szCs w:val="18"/>
        </w:rPr>
        <w:t>T</w:t>
      </w:r>
      <w:r w:rsidR="004C20BC" w:rsidRPr="00C42C3A">
        <w:rPr>
          <w:rFonts w:ascii="Segoe UI" w:hAnsi="Segoe UI" w:cs="Segoe UI"/>
          <w:color w:val="FF0000"/>
          <w:sz w:val="18"/>
          <w:szCs w:val="18"/>
        </w:rPr>
        <w:t>ransformer.</w:t>
      </w:r>
    </w:p>
    <w:p w14:paraId="7675DA10" w14:textId="5C33A10F" w:rsidR="004C20BC" w:rsidRPr="00C42C3A" w:rsidRDefault="004C20BC" w:rsidP="00BC3C82">
      <w:pPr>
        <w:pStyle w:val="ListParagraph"/>
        <w:numPr>
          <w:ilvl w:val="2"/>
          <w:numId w:val="3"/>
        </w:numPr>
        <w:spacing w:after="0"/>
        <w:jc w:val="both"/>
        <w:rPr>
          <w:rFonts w:ascii="Segoe UI" w:hAnsi="Segoe UI" w:cs="Segoe UI"/>
          <w:color w:val="FF0000"/>
          <w:sz w:val="18"/>
          <w:szCs w:val="18"/>
        </w:rPr>
      </w:pPr>
      <w:r w:rsidRPr="00C42C3A">
        <w:rPr>
          <w:rFonts w:ascii="Segoe UI" w:hAnsi="Segoe UI" w:cs="Segoe UI"/>
          <w:color w:val="FF0000"/>
          <w:sz w:val="18"/>
          <w:szCs w:val="18"/>
        </w:rPr>
        <w:t>Natural gas piping from meter location.</w:t>
      </w:r>
    </w:p>
    <w:p w14:paraId="57850F25" w14:textId="0F731A44" w:rsidR="00C42C3A" w:rsidRPr="00C42C3A" w:rsidRDefault="00C42C3A" w:rsidP="00BC3C82">
      <w:pPr>
        <w:pStyle w:val="ListParagraph"/>
        <w:numPr>
          <w:ilvl w:val="2"/>
          <w:numId w:val="3"/>
        </w:numPr>
        <w:spacing w:after="0"/>
        <w:jc w:val="both"/>
        <w:rPr>
          <w:rFonts w:ascii="Segoe UI" w:hAnsi="Segoe UI" w:cs="Segoe UI"/>
          <w:color w:val="FF0000"/>
          <w:sz w:val="18"/>
          <w:szCs w:val="18"/>
        </w:rPr>
      </w:pPr>
      <w:r w:rsidRPr="00C42C3A">
        <w:rPr>
          <w:rFonts w:ascii="Segoe UI" w:hAnsi="Segoe UI" w:cs="Segoe UI"/>
          <w:color w:val="FF0000"/>
          <w:sz w:val="18"/>
          <w:szCs w:val="18"/>
        </w:rPr>
        <w:t>Any known existing or located underground systems or utilities not listed above, including but not limited to septic tanks, grease interceptors, etc.</w:t>
      </w:r>
    </w:p>
    <w:p w14:paraId="0BB6CB1C" w14:textId="77777777" w:rsidR="00BC3C82" w:rsidRPr="00BC3C82" w:rsidRDefault="00BC3C82" w:rsidP="00BC3C82">
      <w:pPr>
        <w:pStyle w:val="ListParagraph"/>
        <w:numPr>
          <w:ilvl w:val="1"/>
          <w:numId w:val="3"/>
        </w:numPr>
        <w:spacing w:after="0"/>
        <w:jc w:val="both"/>
        <w:rPr>
          <w:rFonts w:ascii="Segoe UI" w:hAnsi="Segoe UI" w:cs="Segoe UI"/>
          <w:sz w:val="18"/>
          <w:szCs w:val="18"/>
        </w:rPr>
      </w:pPr>
      <w:r w:rsidRPr="00BC3C82">
        <w:rPr>
          <w:rFonts w:ascii="Segoe UI" w:hAnsi="Segoe UI" w:cs="Segoe UI"/>
          <w:sz w:val="18"/>
          <w:szCs w:val="18"/>
        </w:rPr>
        <w:t>Building Staking</w:t>
      </w:r>
    </w:p>
    <w:p w14:paraId="7E9A9C2D" w14:textId="77777777" w:rsidR="00BC3C82" w:rsidRPr="00BC3C82" w:rsidRDefault="00BC3C82" w:rsidP="00BC3C82">
      <w:pPr>
        <w:pStyle w:val="ListParagraph"/>
        <w:numPr>
          <w:ilvl w:val="2"/>
          <w:numId w:val="3"/>
        </w:numPr>
        <w:spacing w:after="0"/>
        <w:jc w:val="both"/>
        <w:rPr>
          <w:rFonts w:ascii="Segoe UI" w:hAnsi="Segoe UI" w:cs="Segoe UI"/>
          <w:sz w:val="18"/>
          <w:szCs w:val="18"/>
        </w:rPr>
      </w:pPr>
      <w:r w:rsidRPr="00BC3C82">
        <w:rPr>
          <w:rFonts w:ascii="Segoe UI" w:hAnsi="Segoe UI" w:cs="Segoe UI"/>
          <w:sz w:val="18"/>
          <w:szCs w:val="18"/>
        </w:rPr>
        <w:t>Stake rough grade for building pads at corners and with</w:t>
      </w:r>
      <w:r w:rsidRPr="00591CBE">
        <w:rPr>
          <w:rFonts w:ascii="Segoe UI" w:hAnsi="Segoe UI" w:cs="Segoe UI"/>
          <w:color w:val="FF0000"/>
          <w:sz w:val="18"/>
          <w:szCs w:val="18"/>
        </w:rPr>
        <w:t xml:space="preserve"> 40' </w:t>
      </w:r>
      <w:r w:rsidRPr="00BC3C82">
        <w:rPr>
          <w:rFonts w:ascii="Segoe UI" w:hAnsi="Segoe UI" w:cs="Segoe UI"/>
          <w:sz w:val="18"/>
          <w:szCs w:val="18"/>
        </w:rPr>
        <w:t>minimum grid layout as needed.</w:t>
      </w:r>
    </w:p>
    <w:p w14:paraId="50E680A1" w14:textId="77777777" w:rsidR="004451E5" w:rsidRDefault="00BC3C82" w:rsidP="00BC3C82">
      <w:pPr>
        <w:pStyle w:val="ListParagraph"/>
        <w:numPr>
          <w:ilvl w:val="2"/>
          <w:numId w:val="3"/>
        </w:numPr>
        <w:spacing w:after="0"/>
        <w:jc w:val="both"/>
        <w:rPr>
          <w:rFonts w:ascii="Segoe UI" w:hAnsi="Segoe UI" w:cs="Segoe UI"/>
          <w:sz w:val="18"/>
          <w:szCs w:val="18"/>
        </w:rPr>
      </w:pPr>
      <w:r w:rsidRPr="00BC3C82">
        <w:rPr>
          <w:rFonts w:ascii="Segoe UI" w:hAnsi="Segoe UI" w:cs="Segoe UI"/>
          <w:sz w:val="18"/>
          <w:szCs w:val="18"/>
        </w:rPr>
        <w:t>Redheads and blue top building pad staking</w:t>
      </w:r>
      <w:r w:rsidR="004451E5">
        <w:rPr>
          <w:rFonts w:ascii="Segoe UI" w:hAnsi="Segoe UI" w:cs="Segoe UI"/>
          <w:sz w:val="18"/>
          <w:szCs w:val="18"/>
        </w:rPr>
        <w:t>.</w:t>
      </w:r>
    </w:p>
    <w:p w14:paraId="7547E64B" w14:textId="14593587" w:rsidR="00C42C3A" w:rsidRDefault="00C42C3A" w:rsidP="00BC3C82">
      <w:pPr>
        <w:pStyle w:val="ListParagraph"/>
        <w:numPr>
          <w:ilvl w:val="2"/>
          <w:numId w:val="3"/>
        </w:numPr>
        <w:spacing w:after="0"/>
        <w:jc w:val="both"/>
        <w:rPr>
          <w:rFonts w:ascii="Segoe UI" w:hAnsi="Segoe UI" w:cs="Segoe UI"/>
          <w:sz w:val="18"/>
          <w:szCs w:val="18"/>
        </w:rPr>
      </w:pPr>
      <w:proofErr w:type="spellStart"/>
      <w:r>
        <w:rPr>
          <w:rFonts w:ascii="Segoe UI" w:hAnsi="Segoe UI" w:cs="Segoe UI"/>
          <w:sz w:val="18"/>
          <w:szCs w:val="18"/>
        </w:rPr>
        <w:t>Sawcuts</w:t>
      </w:r>
      <w:proofErr w:type="spellEnd"/>
      <w:r>
        <w:rPr>
          <w:rFonts w:ascii="Segoe UI" w:hAnsi="Segoe UI" w:cs="Segoe UI"/>
          <w:sz w:val="18"/>
          <w:szCs w:val="18"/>
        </w:rPr>
        <w:t xml:space="preserve"> for all </w:t>
      </w:r>
      <w:r w:rsidRPr="00801A53">
        <w:rPr>
          <w:rFonts w:ascii="Segoe UI" w:hAnsi="Segoe UI" w:cs="Segoe UI"/>
          <w:color w:val="FF0000"/>
          <w:sz w:val="18"/>
          <w:szCs w:val="18"/>
          <w:highlight w:val="yellow"/>
        </w:rPr>
        <w:t>curbs, gutters,</w:t>
      </w:r>
      <w:r w:rsidRPr="00801A53">
        <w:rPr>
          <w:rFonts w:ascii="Segoe UI" w:hAnsi="Segoe UI" w:cs="Segoe UI"/>
          <w:color w:val="FF0000"/>
          <w:sz w:val="18"/>
          <w:szCs w:val="18"/>
        </w:rPr>
        <w:t xml:space="preserve"> </w:t>
      </w:r>
      <w:r>
        <w:rPr>
          <w:rFonts w:ascii="Segoe UI" w:hAnsi="Segoe UI" w:cs="Segoe UI"/>
          <w:sz w:val="18"/>
          <w:szCs w:val="18"/>
        </w:rPr>
        <w:t>and paving to be removed.</w:t>
      </w:r>
    </w:p>
    <w:p w14:paraId="0C667498" w14:textId="73C7F965" w:rsidR="00BC3C82" w:rsidRPr="00BC3C82" w:rsidRDefault="004451E5" w:rsidP="00BC3C82">
      <w:pPr>
        <w:pStyle w:val="ListParagraph"/>
        <w:numPr>
          <w:ilvl w:val="2"/>
          <w:numId w:val="3"/>
        </w:numPr>
        <w:spacing w:after="0"/>
        <w:jc w:val="both"/>
        <w:rPr>
          <w:rFonts w:ascii="Segoe UI" w:hAnsi="Segoe UI" w:cs="Segoe UI"/>
          <w:sz w:val="18"/>
          <w:szCs w:val="18"/>
        </w:rPr>
      </w:pPr>
      <w:r>
        <w:rPr>
          <w:rFonts w:ascii="Segoe UI" w:hAnsi="Segoe UI" w:cs="Segoe UI"/>
          <w:sz w:val="18"/>
          <w:szCs w:val="18"/>
        </w:rPr>
        <w:t>Provide Certified Building Pad documentation.</w:t>
      </w:r>
      <w:r w:rsidR="00BC3C82" w:rsidRPr="00BC3C82">
        <w:rPr>
          <w:rFonts w:ascii="Segoe UI" w:hAnsi="Segoe UI" w:cs="Segoe UI"/>
          <w:sz w:val="18"/>
          <w:szCs w:val="18"/>
        </w:rPr>
        <w:t xml:space="preserve"> </w:t>
      </w:r>
    </w:p>
    <w:p w14:paraId="5193A3A4" w14:textId="77777777" w:rsidR="00BC3C82" w:rsidRPr="00BC3C82" w:rsidRDefault="00BC3C82" w:rsidP="00BC3C82">
      <w:pPr>
        <w:pStyle w:val="ListParagraph"/>
        <w:numPr>
          <w:ilvl w:val="2"/>
          <w:numId w:val="3"/>
        </w:numPr>
        <w:spacing w:after="0"/>
        <w:jc w:val="both"/>
        <w:rPr>
          <w:rFonts w:ascii="Segoe UI" w:hAnsi="Segoe UI" w:cs="Segoe UI"/>
          <w:sz w:val="18"/>
          <w:szCs w:val="18"/>
        </w:rPr>
      </w:pPr>
      <w:r w:rsidRPr="00BC3C82">
        <w:rPr>
          <w:rFonts w:ascii="Segoe UI" w:hAnsi="Segoe UI" w:cs="Segoe UI"/>
          <w:sz w:val="18"/>
          <w:szCs w:val="18"/>
        </w:rPr>
        <w:t>Finished Floor monument and elevation certification.</w:t>
      </w:r>
    </w:p>
    <w:p w14:paraId="093BC66A" w14:textId="67C0BEE7" w:rsidR="004451E5" w:rsidRDefault="004451E5" w:rsidP="00BC3C82">
      <w:pPr>
        <w:pStyle w:val="ListParagraph"/>
        <w:numPr>
          <w:ilvl w:val="2"/>
          <w:numId w:val="3"/>
        </w:numPr>
        <w:spacing w:after="0"/>
        <w:jc w:val="both"/>
        <w:rPr>
          <w:rFonts w:ascii="Segoe UI" w:hAnsi="Segoe UI" w:cs="Segoe UI"/>
          <w:sz w:val="18"/>
          <w:szCs w:val="18"/>
        </w:rPr>
      </w:pPr>
      <w:r>
        <w:rPr>
          <w:rFonts w:ascii="Segoe UI" w:hAnsi="Segoe UI" w:cs="Segoe UI"/>
          <w:sz w:val="18"/>
          <w:szCs w:val="18"/>
        </w:rPr>
        <w:t>Stake all building grid lines.</w:t>
      </w:r>
    </w:p>
    <w:p w14:paraId="27F99BCD" w14:textId="347F51CC" w:rsidR="00BC3C82" w:rsidRPr="00332BC3" w:rsidRDefault="00BC3C82" w:rsidP="00BC3C82">
      <w:pPr>
        <w:pStyle w:val="ListParagraph"/>
        <w:numPr>
          <w:ilvl w:val="2"/>
          <w:numId w:val="3"/>
        </w:numPr>
        <w:spacing w:after="0"/>
        <w:jc w:val="both"/>
        <w:rPr>
          <w:rFonts w:ascii="Segoe UI" w:hAnsi="Segoe UI" w:cs="Segoe UI"/>
          <w:sz w:val="18"/>
          <w:szCs w:val="18"/>
        </w:rPr>
      </w:pPr>
      <w:r w:rsidRPr="00332BC3">
        <w:rPr>
          <w:rFonts w:ascii="Segoe UI" w:hAnsi="Segoe UI" w:cs="Segoe UI"/>
          <w:sz w:val="18"/>
          <w:szCs w:val="18"/>
        </w:rPr>
        <w:t xml:space="preserve">Vertical grid line transfer, </w:t>
      </w:r>
      <w:r w:rsidR="004B66C3">
        <w:rPr>
          <w:rFonts w:ascii="Segoe UI" w:hAnsi="Segoe UI" w:cs="Segoe UI"/>
          <w:sz w:val="18"/>
          <w:szCs w:val="18"/>
        </w:rPr>
        <w:t>to top of footings and on slab-on-grade.</w:t>
      </w:r>
    </w:p>
    <w:p w14:paraId="2DDADD6B" w14:textId="77777777" w:rsidR="00BC3C82" w:rsidRPr="00BC3C82" w:rsidRDefault="00BC3C82" w:rsidP="00BC3C82">
      <w:pPr>
        <w:pStyle w:val="ListParagraph"/>
        <w:numPr>
          <w:ilvl w:val="1"/>
          <w:numId w:val="3"/>
        </w:numPr>
        <w:spacing w:after="0"/>
        <w:jc w:val="both"/>
        <w:rPr>
          <w:rFonts w:ascii="Segoe UI" w:hAnsi="Segoe UI" w:cs="Segoe UI"/>
          <w:sz w:val="18"/>
          <w:szCs w:val="18"/>
        </w:rPr>
      </w:pPr>
      <w:r w:rsidRPr="00BC3C82">
        <w:rPr>
          <w:rFonts w:ascii="Segoe UI" w:hAnsi="Segoe UI" w:cs="Segoe UI"/>
          <w:sz w:val="18"/>
          <w:szCs w:val="18"/>
        </w:rPr>
        <w:t>Paving Staking</w:t>
      </w:r>
    </w:p>
    <w:p w14:paraId="406D1276" w14:textId="4A9CC1F1" w:rsidR="00BC3C82" w:rsidRPr="00BC3C82" w:rsidRDefault="00BC3C82" w:rsidP="00BC3C82">
      <w:pPr>
        <w:pStyle w:val="ListParagraph"/>
        <w:numPr>
          <w:ilvl w:val="2"/>
          <w:numId w:val="3"/>
        </w:numPr>
        <w:spacing w:after="0"/>
        <w:jc w:val="both"/>
        <w:rPr>
          <w:rFonts w:ascii="Segoe UI" w:hAnsi="Segoe UI" w:cs="Segoe UI"/>
          <w:sz w:val="18"/>
          <w:szCs w:val="18"/>
        </w:rPr>
      </w:pPr>
      <w:r w:rsidRPr="00BC3C82">
        <w:rPr>
          <w:rFonts w:ascii="Segoe UI" w:hAnsi="Segoe UI" w:cs="Segoe UI"/>
          <w:sz w:val="18"/>
          <w:szCs w:val="18"/>
        </w:rPr>
        <w:t xml:space="preserve">Provide redheads and bluetops at </w:t>
      </w:r>
      <w:r w:rsidR="00C42C3A" w:rsidRPr="00C42C3A">
        <w:rPr>
          <w:rFonts w:ascii="Segoe UI" w:hAnsi="Segoe UI" w:cs="Segoe UI"/>
          <w:color w:val="FF0000"/>
          <w:sz w:val="18"/>
          <w:szCs w:val="18"/>
        </w:rPr>
        <w:t xml:space="preserve">running track </w:t>
      </w:r>
      <w:r w:rsidR="00C22B4E">
        <w:rPr>
          <w:rFonts w:ascii="Segoe UI" w:hAnsi="Segoe UI" w:cs="Segoe UI"/>
          <w:sz w:val="18"/>
          <w:szCs w:val="18"/>
        </w:rPr>
        <w:t>at 50’ intervals</w:t>
      </w:r>
      <w:r w:rsidRPr="00BC3C82">
        <w:rPr>
          <w:rFonts w:ascii="Segoe UI" w:hAnsi="Segoe UI" w:cs="Segoe UI"/>
          <w:sz w:val="18"/>
          <w:szCs w:val="18"/>
        </w:rPr>
        <w:t>.</w:t>
      </w:r>
    </w:p>
    <w:p w14:paraId="336A025F" w14:textId="1DCF7994" w:rsidR="00BC3C82" w:rsidRPr="00BC3C82" w:rsidRDefault="00BC3C82" w:rsidP="00BC3C82">
      <w:pPr>
        <w:pStyle w:val="ListParagraph"/>
        <w:numPr>
          <w:ilvl w:val="2"/>
          <w:numId w:val="3"/>
        </w:numPr>
        <w:spacing w:after="0"/>
        <w:jc w:val="both"/>
        <w:rPr>
          <w:rFonts w:ascii="Segoe UI" w:hAnsi="Segoe UI" w:cs="Segoe UI"/>
          <w:sz w:val="18"/>
          <w:szCs w:val="18"/>
        </w:rPr>
      </w:pPr>
      <w:r w:rsidRPr="00BC3C82">
        <w:rPr>
          <w:rFonts w:ascii="Segoe UI" w:hAnsi="Segoe UI" w:cs="Segoe UI"/>
          <w:sz w:val="18"/>
          <w:szCs w:val="18"/>
        </w:rPr>
        <w:t xml:space="preserve">Stake finish grades for asphalt </w:t>
      </w:r>
      <w:r w:rsidR="00C42C3A" w:rsidRPr="00C42C3A">
        <w:rPr>
          <w:rFonts w:ascii="Segoe UI" w:hAnsi="Segoe UI" w:cs="Segoe UI"/>
          <w:color w:val="FF0000"/>
          <w:sz w:val="18"/>
          <w:szCs w:val="18"/>
        </w:rPr>
        <w:t>running track</w:t>
      </w:r>
      <w:r w:rsidRPr="00C42C3A">
        <w:rPr>
          <w:rFonts w:ascii="Segoe UI" w:hAnsi="Segoe UI" w:cs="Segoe UI"/>
          <w:color w:val="FF0000"/>
          <w:sz w:val="18"/>
          <w:szCs w:val="18"/>
        </w:rPr>
        <w:t xml:space="preserve"> </w:t>
      </w:r>
      <w:r w:rsidRPr="00BC3C82">
        <w:rPr>
          <w:rFonts w:ascii="Segoe UI" w:hAnsi="Segoe UI" w:cs="Segoe UI"/>
          <w:sz w:val="18"/>
          <w:szCs w:val="18"/>
        </w:rPr>
        <w:t>at 50’ intervals.</w:t>
      </w:r>
    </w:p>
    <w:p w14:paraId="04E9D79F" w14:textId="59B795B8" w:rsidR="00BC3C82" w:rsidRPr="00BC3C82" w:rsidRDefault="00BC3C82" w:rsidP="00BC3C82">
      <w:pPr>
        <w:pStyle w:val="ListParagraph"/>
        <w:numPr>
          <w:ilvl w:val="2"/>
          <w:numId w:val="3"/>
        </w:numPr>
        <w:spacing w:after="0"/>
        <w:jc w:val="both"/>
        <w:rPr>
          <w:rFonts w:ascii="Segoe UI" w:hAnsi="Segoe UI" w:cs="Segoe UI"/>
          <w:sz w:val="18"/>
          <w:szCs w:val="18"/>
        </w:rPr>
      </w:pPr>
      <w:r w:rsidRPr="00BC3C82">
        <w:rPr>
          <w:rFonts w:ascii="Segoe UI" w:hAnsi="Segoe UI" w:cs="Segoe UI"/>
          <w:sz w:val="18"/>
          <w:szCs w:val="18"/>
        </w:rPr>
        <w:t xml:space="preserve">Final </w:t>
      </w:r>
      <w:r>
        <w:rPr>
          <w:rFonts w:ascii="Segoe UI" w:hAnsi="Segoe UI" w:cs="Segoe UI"/>
          <w:sz w:val="18"/>
          <w:szCs w:val="18"/>
        </w:rPr>
        <w:t>s</w:t>
      </w:r>
      <w:r w:rsidRPr="00BC3C82">
        <w:rPr>
          <w:rFonts w:ascii="Segoe UI" w:hAnsi="Segoe UI" w:cs="Segoe UI"/>
          <w:sz w:val="18"/>
          <w:szCs w:val="18"/>
        </w:rPr>
        <w:t xml:space="preserve">taking including </w:t>
      </w:r>
      <w:r w:rsidRPr="00591CBE">
        <w:rPr>
          <w:rFonts w:ascii="Segoe UI" w:hAnsi="Segoe UI" w:cs="Segoe UI"/>
          <w:color w:val="FF0000"/>
          <w:sz w:val="18"/>
          <w:szCs w:val="18"/>
        </w:rPr>
        <w:t>curb and gutter</w:t>
      </w:r>
      <w:r w:rsidRPr="00BC3C82">
        <w:rPr>
          <w:rFonts w:ascii="Segoe UI" w:hAnsi="Segoe UI" w:cs="Segoe UI"/>
          <w:sz w:val="18"/>
          <w:szCs w:val="18"/>
        </w:rPr>
        <w:t xml:space="preserve">, sidewalks and flatwork. </w:t>
      </w:r>
    </w:p>
    <w:p w14:paraId="32EDB21C" w14:textId="3D8B7473" w:rsidR="008209FD" w:rsidRPr="008209FD" w:rsidRDefault="00BC3C82" w:rsidP="008209FD">
      <w:pPr>
        <w:pStyle w:val="ListParagraph"/>
        <w:numPr>
          <w:ilvl w:val="1"/>
          <w:numId w:val="3"/>
        </w:numPr>
        <w:spacing w:after="0"/>
        <w:jc w:val="both"/>
        <w:rPr>
          <w:rFonts w:ascii="Segoe UI" w:hAnsi="Segoe UI" w:cs="Segoe UI"/>
          <w:sz w:val="18"/>
          <w:szCs w:val="18"/>
        </w:rPr>
      </w:pPr>
      <w:r w:rsidRPr="00BC3C82">
        <w:rPr>
          <w:rFonts w:ascii="Segoe UI" w:hAnsi="Segoe UI" w:cs="Segoe UI"/>
          <w:sz w:val="18"/>
          <w:szCs w:val="18"/>
        </w:rPr>
        <w:t>Site Staking</w:t>
      </w:r>
    </w:p>
    <w:p w14:paraId="4E0FB4EF" w14:textId="29FF2CBB" w:rsidR="00BC3C82" w:rsidRPr="00BC3C82" w:rsidRDefault="00BC3C82" w:rsidP="00BC3C82">
      <w:pPr>
        <w:pStyle w:val="ListParagraph"/>
        <w:numPr>
          <w:ilvl w:val="2"/>
          <w:numId w:val="3"/>
        </w:numPr>
        <w:spacing w:after="0"/>
        <w:jc w:val="both"/>
        <w:rPr>
          <w:rFonts w:ascii="Segoe UI" w:hAnsi="Segoe UI" w:cs="Segoe UI"/>
          <w:sz w:val="18"/>
          <w:szCs w:val="18"/>
        </w:rPr>
      </w:pPr>
      <w:r w:rsidRPr="00BC3C82">
        <w:rPr>
          <w:rFonts w:ascii="Segoe UI" w:hAnsi="Segoe UI" w:cs="Segoe UI"/>
          <w:sz w:val="18"/>
          <w:szCs w:val="18"/>
        </w:rPr>
        <w:t>Stake rough grade staking for entire site at 100’ intervals.</w:t>
      </w:r>
    </w:p>
    <w:p w14:paraId="4B9D0107" w14:textId="062E0795" w:rsidR="00BC3C82" w:rsidRPr="00BC3C82" w:rsidRDefault="00BC3C82" w:rsidP="00BC3C82">
      <w:pPr>
        <w:pStyle w:val="ListParagraph"/>
        <w:numPr>
          <w:ilvl w:val="2"/>
          <w:numId w:val="3"/>
        </w:numPr>
        <w:spacing w:after="0"/>
        <w:jc w:val="both"/>
        <w:rPr>
          <w:rFonts w:ascii="Segoe UI" w:hAnsi="Segoe UI" w:cs="Segoe UI"/>
          <w:sz w:val="18"/>
          <w:szCs w:val="18"/>
        </w:rPr>
      </w:pPr>
      <w:r w:rsidRPr="00BC3C82">
        <w:rPr>
          <w:rFonts w:ascii="Segoe UI" w:hAnsi="Segoe UI" w:cs="Segoe UI"/>
          <w:sz w:val="18"/>
          <w:szCs w:val="18"/>
        </w:rPr>
        <w:t xml:space="preserve">Stake all site concrete including </w:t>
      </w:r>
      <w:r w:rsidRPr="00591CBE">
        <w:rPr>
          <w:rFonts w:ascii="Segoe UI" w:hAnsi="Segoe UI" w:cs="Segoe UI"/>
          <w:color w:val="FF0000"/>
          <w:sz w:val="18"/>
          <w:szCs w:val="18"/>
        </w:rPr>
        <w:t xml:space="preserve">curbs, </w:t>
      </w:r>
      <w:r w:rsidRPr="00BC3C82">
        <w:rPr>
          <w:rFonts w:ascii="Segoe UI" w:hAnsi="Segoe UI" w:cs="Segoe UI"/>
          <w:sz w:val="18"/>
          <w:szCs w:val="18"/>
        </w:rPr>
        <w:t xml:space="preserve">gutters, sidewalks, </w:t>
      </w:r>
      <w:r w:rsidR="00D37832">
        <w:rPr>
          <w:rFonts w:ascii="Segoe UI" w:hAnsi="Segoe UI" w:cs="Segoe UI"/>
          <w:sz w:val="18"/>
          <w:szCs w:val="18"/>
        </w:rPr>
        <w:t xml:space="preserve">and </w:t>
      </w:r>
      <w:r w:rsidRPr="00BC3C82">
        <w:rPr>
          <w:rFonts w:ascii="Segoe UI" w:hAnsi="Segoe UI" w:cs="Segoe UI"/>
          <w:sz w:val="18"/>
          <w:szCs w:val="18"/>
        </w:rPr>
        <w:t>equipment</w:t>
      </w:r>
      <w:r w:rsidR="00540403">
        <w:rPr>
          <w:rFonts w:ascii="Segoe UI" w:hAnsi="Segoe UI" w:cs="Segoe UI"/>
          <w:sz w:val="18"/>
          <w:szCs w:val="18"/>
        </w:rPr>
        <w:t xml:space="preserve"> &amp;</w:t>
      </w:r>
      <w:r w:rsidRPr="00BC3C82">
        <w:rPr>
          <w:rFonts w:ascii="Segoe UI" w:hAnsi="Segoe UI" w:cs="Segoe UI"/>
          <w:sz w:val="18"/>
          <w:szCs w:val="18"/>
        </w:rPr>
        <w:t xml:space="preserve"> utility pads. </w:t>
      </w:r>
    </w:p>
    <w:p w14:paraId="04BF4A41" w14:textId="77777777" w:rsidR="00BC3C82" w:rsidRPr="00BC3C82" w:rsidRDefault="00BC3C82" w:rsidP="00BC3C82">
      <w:pPr>
        <w:pStyle w:val="ListParagraph"/>
        <w:numPr>
          <w:ilvl w:val="2"/>
          <w:numId w:val="3"/>
        </w:numPr>
        <w:spacing w:after="0"/>
        <w:jc w:val="both"/>
        <w:rPr>
          <w:rFonts w:ascii="Segoe UI" w:hAnsi="Segoe UI" w:cs="Segoe UI"/>
          <w:sz w:val="18"/>
          <w:szCs w:val="18"/>
        </w:rPr>
      </w:pPr>
      <w:r w:rsidRPr="00BC3C82">
        <w:rPr>
          <w:rFonts w:ascii="Segoe UI" w:hAnsi="Segoe UI" w:cs="Segoe UI"/>
          <w:sz w:val="18"/>
          <w:szCs w:val="18"/>
        </w:rPr>
        <w:t>Stake grade breaks, angle points, and curb transitions.</w:t>
      </w:r>
    </w:p>
    <w:p w14:paraId="3A36D67A" w14:textId="77777777" w:rsidR="00591CBE" w:rsidRDefault="00591CBE" w:rsidP="00A016D7">
      <w:pPr>
        <w:pStyle w:val="ListParagraph"/>
        <w:numPr>
          <w:ilvl w:val="2"/>
          <w:numId w:val="3"/>
        </w:numPr>
        <w:spacing w:after="0"/>
        <w:jc w:val="both"/>
        <w:rPr>
          <w:rFonts w:ascii="Segoe UI" w:hAnsi="Segoe UI" w:cs="Segoe UI"/>
          <w:color w:val="FF0000"/>
          <w:sz w:val="18"/>
          <w:szCs w:val="18"/>
        </w:rPr>
      </w:pPr>
      <w:r>
        <w:rPr>
          <w:rFonts w:ascii="Segoe UI" w:hAnsi="Segoe UI" w:cs="Segoe UI"/>
          <w:color w:val="FF0000"/>
          <w:sz w:val="18"/>
          <w:szCs w:val="18"/>
        </w:rPr>
        <w:t>Stake site amenities, including:</w:t>
      </w:r>
    </w:p>
    <w:p w14:paraId="3245446A" w14:textId="60ADC436" w:rsidR="00591CBE" w:rsidRDefault="00591CBE" w:rsidP="00591CBE">
      <w:pPr>
        <w:pStyle w:val="ListParagraph"/>
        <w:numPr>
          <w:ilvl w:val="3"/>
          <w:numId w:val="3"/>
        </w:numPr>
        <w:spacing w:after="0"/>
        <w:jc w:val="both"/>
        <w:rPr>
          <w:rFonts w:ascii="Segoe UI" w:hAnsi="Segoe UI" w:cs="Segoe UI"/>
          <w:color w:val="FF0000"/>
          <w:sz w:val="18"/>
          <w:szCs w:val="18"/>
        </w:rPr>
      </w:pPr>
      <w:r>
        <w:rPr>
          <w:rFonts w:ascii="Segoe UI" w:hAnsi="Segoe UI" w:cs="Segoe UI"/>
          <w:color w:val="FF0000"/>
          <w:sz w:val="18"/>
          <w:szCs w:val="18"/>
        </w:rPr>
        <w:t>Running track.</w:t>
      </w:r>
    </w:p>
    <w:p w14:paraId="7D41D37F" w14:textId="61225786" w:rsidR="00591CBE" w:rsidRDefault="00591CBE" w:rsidP="00591CBE">
      <w:pPr>
        <w:pStyle w:val="ListParagraph"/>
        <w:numPr>
          <w:ilvl w:val="3"/>
          <w:numId w:val="3"/>
        </w:numPr>
        <w:spacing w:after="0"/>
        <w:jc w:val="both"/>
        <w:rPr>
          <w:rFonts w:ascii="Segoe UI" w:hAnsi="Segoe UI" w:cs="Segoe UI"/>
          <w:color w:val="FF0000"/>
          <w:sz w:val="18"/>
          <w:szCs w:val="18"/>
        </w:rPr>
      </w:pPr>
      <w:r>
        <w:rPr>
          <w:rFonts w:ascii="Segoe UI" w:hAnsi="Segoe UI" w:cs="Segoe UI"/>
          <w:color w:val="FF0000"/>
          <w:sz w:val="18"/>
          <w:szCs w:val="18"/>
        </w:rPr>
        <w:t>Synthetic Turf field</w:t>
      </w:r>
    </w:p>
    <w:p w14:paraId="78B00DF1" w14:textId="4FC82137" w:rsidR="00591CBE" w:rsidRDefault="00591CBE" w:rsidP="00591CBE">
      <w:pPr>
        <w:pStyle w:val="ListParagraph"/>
        <w:numPr>
          <w:ilvl w:val="3"/>
          <w:numId w:val="3"/>
        </w:numPr>
        <w:spacing w:after="0"/>
        <w:jc w:val="both"/>
        <w:rPr>
          <w:rFonts w:ascii="Segoe UI" w:hAnsi="Segoe UI" w:cs="Segoe UI"/>
          <w:color w:val="FF0000"/>
          <w:sz w:val="18"/>
          <w:szCs w:val="18"/>
        </w:rPr>
      </w:pPr>
      <w:r>
        <w:rPr>
          <w:rFonts w:ascii="Segoe UI" w:hAnsi="Segoe UI" w:cs="Segoe UI"/>
          <w:color w:val="FF0000"/>
          <w:sz w:val="18"/>
          <w:szCs w:val="18"/>
        </w:rPr>
        <w:t>Bleachers.</w:t>
      </w:r>
    </w:p>
    <w:p w14:paraId="18F1F49E" w14:textId="0F861882" w:rsidR="00591CBE" w:rsidRDefault="00591CBE" w:rsidP="00591CBE">
      <w:pPr>
        <w:pStyle w:val="ListParagraph"/>
        <w:numPr>
          <w:ilvl w:val="3"/>
          <w:numId w:val="3"/>
        </w:numPr>
        <w:spacing w:after="0"/>
        <w:jc w:val="both"/>
        <w:rPr>
          <w:rFonts w:ascii="Segoe UI" w:hAnsi="Segoe UI" w:cs="Segoe UI"/>
          <w:color w:val="FF0000"/>
          <w:sz w:val="18"/>
          <w:szCs w:val="18"/>
        </w:rPr>
      </w:pPr>
      <w:proofErr w:type="spellStart"/>
      <w:r>
        <w:rPr>
          <w:rFonts w:ascii="Segoe UI" w:hAnsi="Segoe UI" w:cs="Segoe UI"/>
          <w:color w:val="FF0000"/>
          <w:sz w:val="18"/>
          <w:szCs w:val="18"/>
        </w:rPr>
        <w:t>Pressbox</w:t>
      </w:r>
      <w:proofErr w:type="spellEnd"/>
      <w:r>
        <w:rPr>
          <w:rFonts w:ascii="Segoe UI" w:hAnsi="Segoe UI" w:cs="Segoe UI"/>
          <w:color w:val="FF0000"/>
          <w:sz w:val="18"/>
          <w:szCs w:val="18"/>
        </w:rPr>
        <w:t>.</w:t>
      </w:r>
    </w:p>
    <w:p w14:paraId="3E204A40" w14:textId="5E261A1D" w:rsidR="00C42C3A" w:rsidRDefault="00C42C3A" w:rsidP="00591CBE">
      <w:pPr>
        <w:pStyle w:val="ListParagraph"/>
        <w:numPr>
          <w:ilvl w:val="3"/>
          <w:numId w:val="3"/>
        </w:numPr>
        <w:spacing w:after="0"/>
        <w:jc w:val="both"/>
        <w:rPr>
          <w:rFonts w:ascii="Segoe UI" w:hAnsi="Segoe UI" w:cs="Segoe UI"/>
          <w:color w:val="FF0000"/>
          <w:sz w:val="18"/>
          <w:szCs w:val="18"/>
        </w:rPr>
      </w:pPr>
      <w:r>
        <w:rPr>
          <w:rFonts w:ascii="Segoe UI" w:hAnsi="Segoe UI" w:cs="Segoe UI"/>
          <w:color w:val="FF0000"/>
          <w:sz w:val="18"/>
          <w:szCs w:val="18"/>
        </w:rPr>
        <w:t>Ticket booth.</w:t>
      </w:r>
    </w:p>
    <w:p w14:paraId="52EA0D5E" w14:textId="6FB91571" w:rsidR="00591CBE" w:rsidRDefault="00591CBE" w:rsidP="00591CBE">
      <w:pPr>
        <w:pStyle w:val="ListParagraph"/>
        <w:numPr>
          <w:ilvl w:val="3"/>
          <w:numId w:val="3"/>
        </w:numPr>
        <w:spacing w:after="0"/>
        <w:jc w:val="both"/>
        <w:rPr>
          <w:rFonts w:ascii="Segoe UI" w:hAnsi="Segoe UI" w:cs="Segoe UI"/>
          <w:color w:val="FF0000"/>
          <w:sz w:val="18"/>
          <w:szCs w:val="18"/>
        </w:rPr>
      </w:pPr>
      <w:r>
        <w:rPr>
          <w:rFonts w:ascii="Segoe UI" w:hAnsi="Segoe UI" w:cs="Segoe UI"/>
          <w:color w:val="FF0000"/>
          <w:sz w:val="18"/>
          <w:szCs w:val="18"/>
        </w:rPr>
        <w:t>Scoreboard poles.</w:t>
      </w:r>
    </w:p>
    <w:p w14:paraId="7A4DB874" w14:textId="38358806" w:rsidR="001C45E0" w:rsidRDefault="001C45E0" w:rsidP="00591CBE">
      <w:pPr>
        <w:pStyle w:val="ListParagraph"/>
        <w:numPr>
          <w:ilvl w:val="3"/>
          <w:numId w:val="3"/>
        </w:numPr>
        <w:spacing w:after="0"/>
        <w:jc w:val="both"/>
        <w:rPr>
          <w:rFonts w:ascii="Segoe UI" w:hAnsi="Segoe UI" w:cs="Segoe UI"/>
          <w:color w:val="FF0000"/>
          <w:sz w:val="18"/>
          <w:szCs w:val="18"/>
        </w:rPr>
      </w:pPr>
      <w:r>
        <w:rPr>
          <w:rFonts w:ascii="Segoe UI" w:hAnsi="Segoe UI" w:cs="Segoe UI"/>
          <w:color w:val="FF0000"/>
          <w:sz w:val="18"/>
          <w:szCs w:val="18"/>
        </w:rPr>
        <w:t>Chain link</w:t>
      </w:r>
      <w:r w:rsidR="00426AF5">
        <w:rPr>
          <w:rFonts w:ascii="Segoe UI" w:hAnsi="Segoe UI" w:cs="Segoe UI"/>
          <w:color w:val="FF0000"/>
          <w:sz w:val="18"/>
          <w:szCs w:val="18"/>
        </w:rPr>
        <w:t xml:space="preserve"> </w:t>
      </w:r>
      <w:r>
        <w:rPr>
          <w:rFonts w:ascii="Segoe UI" w:hAnsi="Segoe UI" w:cs="Segoe UI"/>
          <w:color w:val="FF0000"/>
          <w:sz w:val="18"/>
          <w:szCs w:val="18"/>
        </w:rPr>
        <w:t>fencing.</w:t>
      </w:r>
    </w:p>
    <w:p w14:paraId="158C0AE9" w14:textId="77777777" w:rsidR="00591CBE" w:rsidRDefault="00AE0050" w:rsidP="00591CBE">
      <w:pPr>
        <w:pStyle w:val="ListParagraph"/>
        <w:numPr>
          <w:ilvl w:val="3"/>
          <w:numId w:val="3"/>
        </w:numPr>
        <w:spacing w:after="0"/>
        <w:jc w:val="both"/>
        <w:rPr>
          <w:rFonts w:ascii="Segoe UI" w:hAnsi="Segoe UI" w:cs="Segoe UI"/>
          <w:color w:val="FF0000"/>
          <w:sz w:val="18"/>
          <w:szCs w:val="18"/>
        </w:rPr>
      </w:pPr>
      <w:r>
        <w:rPr>
          <w:rFonts w:ascii="Segoe UI" w:hAnsi="Segoe UI" w:cs="Segoe UI"/>
          <w:color w:val="FF0000"/>
          <w:sz w:val="18"/>
          <w:szCs w:val="18"/>
        </w:rPr>
        <w:t>A</w:t>
      </w:r>
      <w:r w:rsidR="001C45E0">
        <w:rPr>
          <w:rFonts w:ascii="Segoe UI" w:hAnsi="Segoe UI" w:cs="Segoe UI"/>
          <w:color w:val="FF0000"/>
          <w:sz w:val="18"/>
          <w:szCs w:val="18"/>
        </w:rPr>
        <w:t>thletic</w:t>
      </w:r>
      <w:r w:rsidR="00426AF5">
        <w:rPr>
          <w:rFonts w:ascii="Segoe UI" w:hAnsi="Segoe UI" w:cs="Segoe UI"/>
          <w:color w:val="FF0000"/>
          <w:sz w:val="18"/>
          <w:szCs w:val="18"/>
        </w:rPr>
        <w:t xml:space="preserve"> </w:t>
      </w:r>
      <w:r w:rsidR="001C45E0">
        <w:rPr>
          <w:rFonts w:ascii="Segoe UI" w:hAnsi="Segoe UI" w:cs="Segoe UI"/>
          <w:color w:val="FF0000"/>
          <w:sz w:val="18"/>
          <w:szCs w:val="18"/>
        </w:rPr>
        <w:t>equipment</w:t>
      </w:r>
      <w:r w:rsidR="00591CBE">
        <w:rPr>
          <w:rFonts w:ascii="Segoe UI" w:hAnsi="Segoe UI" w:cs="Segoe UI"/>
          <w:color w:val="FF0000"/>
          <w:sz w:val="18"/>
          <w:szCs w:val="18"/>
        </w:rPr>
        <w:t xml:space="preserve">, including: </w:t>
      </w:r>
    </w:p>
    <w:p w14:paraId="483BCE0F" w14:textId="77777777" w:rsidR="00591CBE" w:rsidRDefault="00591CBE" w:rsidP="00591CBE">
      <w:pPr>
        <w:pStyle w:val="ListParagraph"/>
        <w:numPr>
          <w:ilvl w:val="4"/>
          <w:numId w:val="3"/>
        </w:numPr>
        <w:spacing w:after="0"/>
        <w:jc w:val="both"/>
        <w:rPr>
          <w:rFonts w:ascii="Segoe UI" w:hAnsi="Segoe UI" w:cs="Segoe UI"/>
          <w:color w:val="FF0000"/>
          <w:sz w:val="18"/>
          <w:szCs w:val="18"/>
        </w:rPr>
      </w:pPr>
      <w:r>
        <w:rPr>
          <w:rFonts w:ascii="Segoe UI" w:hAnsi="Segoe UI" w:cs="Segoe UI"/>
          <w:color w:val="FF0000"/>
          <w:sz w:val="18"/>
          <w:szCs w:val="18"/>
        </w:rPr>
        <w:t>Goal posts</w:t>
      </w:r>
    </w:p>
    <w:p w14:paraId="3C6C85FB" w14:textId="77777777" w:rsidR="00591CBE" w:rsidRDefault="00591CBE" w:rsidP="00591CBE">
      <w:pPr>
        <w:pStyle w:val="ListParagraph"/>
        <w:numPr>
          <w:ilvl w:val="4"/>
          <w:numId w:val="3"/>
        </w:numPr>
        <w:spacing w:after="0"/>
        <w:jc w:val="both"/>
        <w:rPr>
          <w:rFonts w:ascii="Segoe UI" w:hAnsi="Segoe UI" w:cs="Segoe UI"/>
          <w:color w:val="FF0000"/>
          <w:sz w:val="18"/>
          <w:szCs w:val="18"/>
        </w:rPr>
      </w:pPr>
      <w:r>
        <w:rPr>
          <w:rFonts w:ascii="Segoe UI" w:hAnsi="Segoe UI" w:cs="Segoe UI"/>
          <w:color w:val="FF0000"/>
          <w:sz w:val="18"/>
          <w:szCs w:val="18"/>
        </w:rPr>
        <w:t>Pole vault</w:t>
      </w:r>
    </w:p>
    <w:p w14:paraId="5DF8A76C" w14:textId="0EE4BAAF" w:rsidR="00426AF5" w:rsidRDefault="00591CBE" w:rsidP="00591CBE">
      <w:pPr>
        <w:pStyle w:val="ListParagraph"/>
        <w:numPr>
          <w:ilvl w:val="4"/>
          <w:numId w:val="3"/>
        </w:numPr>
        <w:spacing w:after="0"/>
        <w:jc w:val="both"/>
        <w:rPr>
          <w:rFonts w:ascii="Segoe UI" w:hAnsi="Segoe UI" w:cs="Segoe UI"/>
          <w:color w:val="FF0000"/>
          <w:sz w:val="18"/>
          <w:szCs w:val="18"/>
        </w:rPr>
      </w:pPr>
      <w:r>
        <w:rPr>
          <w:rFonts w:ascii="Segoe UI" w:hAnsi="Segoe UI" w:cs="Segoe UI"/>
          <w:color w:val="FF0000"/>
          <w:sz w:val="18"/>
          <w:szCs w:val="18"/>
        </w:rPr>
        <w:t>Discus / shot put ring</w:t>
      </w:r>
      <w:r w:rsidR="00C42C3A">
        <w:rPr>
          <w:rFonts w:ascii="Segoe UI" w:hAnsi="Segoe UI" w:cs="Segoe UI"/>
          <w:color w:val="FF0000"/>
          <w:sz w:val="18"/>
          <w:szCs w:val="18"/>
        </w:rPr>
        <w:t xml:space="preserve">s &amp; </w:t>
      </w:r>
      <w:proofErr w:type="spellStart"/>
      <w:r w:rsidR="00C42C3A">
        <w:rPr>
          <w:rFonts w:ascii="Segoe UI" w:hAnsi="Segoe UI" w:cs="Segoe UI"/>
          <w:color w:val="FF0000"/>
          <w:sz w:val="18"/>
          <w:szCs w:val="18"/>
        </w:rPr>
        <w:t>toeboards</w:t>
      </w:r>
      <w:proofErr w:type="spellEnd"/>
    </w:p>
    <w:p w14:paraId="7C7A806F" w14:textId="2B4C71B2" w:rsidR="00591CBE" w:rsidRDefault="00591CBE" w:rsidP="00591CBE">
      <w:pPr>
        <w:pStyle w:val="ListParagraph"/>
        <w:numPr>
          <w:ilvl w:val="4"/>
          <w:numId w:val="3"/>
        </w:numPr>
        <w:spacing w:after="0"/>
        <w:jc w:val="both"/>
        <w:rPr>
          <w:rFonts w:ascii="Segoe UI" w:hAnsi="Segoe UI" w:cs="Segoe UI"/>
          <w:color w:val="FF0000"/>
          <w:sz w:val="18"/>
          <w:szCs w:val="18"/>
        </w:rPr>
      </w:pPr>
      <w:r>
        <w:rPr>
          <w:rFonts w:ascii="Segoe UI" w:hAnsi="Segoe UI" w:cs="Segoe UI"/>
          <w:color w:val="FF0000"/>
          <w:sz w:val="18"/>
          <w:szCs w:val="18"/>
        </w:rPr>
        <w:t>Discus cage</w:t>
      </w:r>
    </w:p>
    <w:p w14:paraId="14026B57" w14:textId="028F7224" w:rsidR="00591CBE" w:rsidRDefault="00591CBE" w:rsidP="00591CBE">
      <w:pPr>
        <w:pStyle w:val="ListParagraph"/>
        <w:numPr>
          <w:ilvl w:val="4"/>
          <w:numId w:val="3"/>
        </w:numPr>
        <w:spacing w:after="0"/>
        <w:jc w:val="both"/>
        <w:rPr>
          <w:rFonts w:ascii="Segoe UI" w:hAnsi="Segoe UI" w:cs="Segoe UI"/>
          <w:color w:val="FF0000"/>
          <w:sz w:val="18"/>
          <w:szCs w:val="18"/>
        </w:rPr>
      </w:pPr>
      <w:r>
        <w:rPr>
          <w:rFonts w:ascii="Segoe UI" w:hAnsi="Segoe UI" w:cs="Segoe UI"/>
          <w:color w:val="FF0000"/>
          <w:sz w:val="18"/>
          <w:szCs w:val="18"/>
        </w:rPr>
        <w:t>Long jump board</w:t>
      </w:r>
    </w:p>
    <w:p w14:paraId="19DB3E92" w14:textId="546C55D5" w:rsidR="00591CBE" w:rsidRDefault="00591CBE" w:rsidP="00591CBE">
      <w:pPr>
        <w:pStyle w:val="ListParagraph"/>
        <w:numPr>
          <w:ilvl w:val="4"/>
          <w:numId w:val="3"/>
        </w:numPr>
        <w:spacing w:after="0"/>
        <w:jc w:val="both"/>
        <w:rPr>
          <w:rFonts w:ascii="Segoe UI" w:hAnsi="Segoe UI" w:cs="Segoe UI"/>
          <w:color w:val="FF0000"/>
          <w:sz w:val="18"/>
          <w:szCs w:val="18"/>
        </w:rPr>
      </w:pPr>
      <w:r>
        <w:rPr>
          <w:rFonts w:ascii="Segoe UI" w:hAnsi="Segoe UI" w:cs="Segoe UI"/>
          <w:color w:val="FF0000"/>
          <w:sz w:val="18"/>
          <w:szCs w:val="18"/>
        </w:rPr>
        <w:t>Soccer goals</w:t>
      </w:r>
    </w:p>
    <w:p w14:paraId="46C56677" w14:textId="293CAEBF" w:rsidR="00426AF5" w:rsidRDefault="00426AF5" w:rsidP="00591CBE">
      <w:pPr>
        <w:pStyle w:val="ListParagraph"/>
        <w:numPr>
          <w:ilvl w:val="3"/>
          <w:numId w:val="3"/>
        </w:numPr>
        <w:spacing w:after="0"/>
        <w:jc w:val="both"/>
        <w:rPr>
          <w:rFonts w:ascii="Segoe UI" w:hAnsi="Segoe UI" w:cs="Segoe UI"/>
          <w:color w:val="FF0000"/>
          <w:sz w:val="18"/>
          <w:szCs w:val="18"/>
        </w:rPr>
      </w:pPr>
      <w:r>
        <w:rPr>
          <w:rFonts w:ascii="Segoe UI" w:hAnsi="Segoe UI" w:cs="Segoe UI"/>
          <w:color w:val="FF0000"/>
          <w:sz w:val="18"/>
          <w:szCs w:val="18"/>
        </w:rPr>
        <w:t>Sports lighting</w:t>
      </w:r>
      <w:r w:rsidR="00591CBE">
        <w:rPr>
          <w:rFonts w:ascii="Segoe UI" w:hAnsi="Segoe UI" w:cs="Segoe UI"/>
          <w:color w:val="FF0000"/>
          <w:sz w:val="18"/>
          <w:szCs w:val="18"/>
        </w:rPr>
        <w:t>.</w:t>
      </w:r>
    </w:p>
    <w:p w14:paraId="1D1239F5" w14:textId="039369B7" w:rsidR="00591CBE" w:rsidRPr="00426AF5" w:rsidRDefault="00591CBE" w:rsidP="00591CBE">
      <w:pPr>
        <w:pStyle w:val="ListParagraph"/>
        <w:numPr>
          <w:ilvl w:val="3"/>
          <w:numId w:val="3"/>
        </w:numPr>
        <w:spacing w:after="0"/>
        <w:jc w:val="both"/>
        <w:rPr>
          <w:rFonts w:ascii="Segoe UI" w:hAnsi="Segoe UI" w:cs="Segoe UI"/>
          <w:color w:val="FF0000"/>
          <w:sz w:val="18"/>
          <w:szCs w:val="18"/>
        </w:rPr>
      </w:pPr>
      <w:r>
        <w:rPr>
          <w:rFonts w:ascii="Segoe UI" w:hAnsi="Segoe UI" w:cs="Segoe UI"/>
          <w:color w:val="FF0000"/>
          <w:sz w:val="18"/>
          <w:szCs w:val="18"/>
        </w:rPr>
        <w:t>Flagpoles.</w:t>
      </w:r>
    </w:p>
    <w:p w14:paraId="679FB081" w14:textId="3FFC0B43" w:rsidR="008209FD" w:rsidRPr="004B5783" w:rsidRDefault="008209FD" w:rsidP="004451E5">
      <w:pPr>
        <w:pStyle w:val="ListParagraph"/>
        <w:numPr>
          <w:ilvl w:val="1"/>
          <w:numId w:val="3"/>
        </w:numPr>
        <w:spacing w:after="0"/>
        <w:jc w:val="both"/>
        <w:rPr>
          <w:rFonts w:ascii="Segoe UI" w:hAnsi="Segoe UI" w:cs="Segoe UI"/>
          <w:color w:val="FF0000"/>
          <w:sz w:val="18"/>
          <w:szCs w:val="18"/>
        </w:rPr>
      </w:pPr>
      <w:r>
        <w:rPr>
          <w:rFonts w:ascii="Segoe UI" w:hAnsi="Segoe UI" w:cs="Segoe UI"/>
          <w:color w:val="FF0000"/>
          <w:sz w:val="18"/>
          <w:szCs w:val="18"/>
        </w:rPr>
        <w:t>Include as-builts / record of survey monuments.</w:t>
      </w:r>
    </w:p>
    <w:p w14:paraId="728BAB9F" w14:textId="77777777" w:rsidR="00540403" w:rsidRDefault="00540403" w:rsidP="00540403">
      <w:pPr>
        <w:pStyle w:val="ListParagraph"/>
        <w:spacing w:after="0"/>
        <w:ind w:left="1440"/>
        <w:jc w:val="both"/>
        <w:rPr>
          <w:rFonts w:ascii="Segoe UI" w:hAnsi="Segoe UI" w:cs="Segoe UI"/>
          <w:sz w:val="18"/>
          <w:szCs w:val="18"/>
        </w:rPr>
      </w:pPr>
    </w:p>
    <w:p w14:paraId="7343F50F" w14:textId="77777777" w:rsidR="00540403" w:rsidRDefault="00540403" w:rsidP="00540403">
      <w:pPr>
        <w:pStyle w:val="ListParagraph"/>
        <w:numPr>
          <w:ilvl w:val="0"/>
          <w:numId w:val="3"/>
        </w:numPr>
        <w:spacing w:after="0"/>
        <w:jc w:val="both"/>
        <w:rPr>
          <w:rFonts w:ascii="Segoe UI" w:hAnsi="Segoe UI" w:cs="Segoe UI"/>
          <w:sz w:val="18"/>
          <w:szCs w:val="18"/>
        </w:rPr>
      </w:pPr>
      <w:r>
        <w:rPr>
          <w:rFonts w:ascii="Segoe UI" w:hAnsi="Segoe UI" w:cs="Segoe UI"/>
          <w:sz w:val="18"/>
          <w:szCs w:val="18"/>
        </w:rPr>
        <w:t xml:space="preserve">Scope of Work – </w:t>
      </w:r>
      <w:r w:rsidRPr="001F57A3">
        <w:rPr>
          <w:rFonts w:ascii="Segoe UI" w:hAnsi="Segoe UI" w:cs="Segoe UI"/>
          <w:b/>
          <w:bCs/>
          <w:i/>
          <w:iCs/>
          <w:sz w:val="18"/>
          <w:szCs w:val="18"/>
        </w:rPr>
        <w:t>General Scope Requirements</w:t>
      </w:r>
      <w:r>
        <w:rPr>
          <w:rFonts w:ascii="Segoe UI" w:hAnsi="Segoe UI" w:cs="Segoe UI"/>
          <w:sz w:val="18"/>
          <w:szCs w:val="18"/>
        </w:rPr>
        <w:t xml:space="preserve"> – The following requirements shall apply to all Work under this Scope of Work package: </w:t>
      </w:r>
    </w:p>
    <w:p w14:paraId="17D311AD" w14:textId="77777777" w:rsidR="00540403" w:rsidRDefault="00540403" w:rsidP="00540403">
      <w:pPr>
        <w:pStyle w:val="ListParagraph"/>
        <w:numPr>
          <w:ilvl w:val="1"/>
          <w:numId w:val="3"/>
        </w:numPr>
        <w:jc w:val="both"/>
        <w:rPr>
          <w:rFonts w:ascii="Segoe UI" w:hAnsi="Segoe UI" w:cs="Segoe UI"/>
          <w:sz w:val="18"/>
          <w:szCs w:val="18"/>
        </w:rPr>
      </w:pPr>
      <w:r w:rsidRPr="00332BC3">
        <w:rPr>
          <w:rFonts w:ascii="Segoe UI" w:hAnsi="Segoe UI" w:cs="Segoe UI"/>
          <w:sz w:val="18"/>
          <w:szCs w:val="18"/>
        </w:rPr>
        <w:t>Provide Hourly Rate Breakdown.</w:t>
      </w:r>
    </w:p>
    <w:p w14:paraId="49DC12C2" w14:textId="0520AEBA" w:rsidR="00540403" w:rsidRPr="00540403" w:rsidRDefault="00540403" w:rsidP="00540403">
      <w:pPr>
        <w:pStyle w:val="ListParagraph"/>
        <w:numPr>
          <w:ilvl w:val="1"/>
          <w:numId w:val="3"/>
        </w:numPr>
        <w:spacing w:after="0"/>
        <w:jc w:val="both"/>
        <w:rPr>
          <w:rFonts w:ascii="Segoe UI" w:hAnsi="Segoe UI" w:cs="Segoe UI"/>
          <w:color w:val="FF0000"/>
          <w:sz w:val="18"/>
          <w:szCs w:val="18"/>
        </w:rPr>
      </w:pPr>
      <w:bookmarkStart w:id="3" w:name="_Hlk31196188"/>
      <w:r w:rsidRPr="004B5783">
        <w:rPr>
          <w:rFonts w:ascii="Segoe UI" w:hAnsi="Segoe UI" w:cs="Segoe UI"/>
          <w:color w:val="FF0000"/>
          <w:sz w:val="18"/>
          <w:szCs w:val="18"/>
        </w:rPr>
        <w:t>Include multiple mobilizations as may be required per the Preliminary Construction Schedule and Phased Logistics Plan.</w:t>
      </w:r>
      <w:bookmarkEnd w:id="3"/>
    </w:p>
    <w:p w14:paraId="2747D09E" w14:textId="77777777" w:rsidR="00A016D7" w:rsidRDefault="00A016D7" w:rsidP="00A016D7">
      <w:pPr>
        <w:spacing w:after="0"/>
        <w:jc w:val="both"/>
        <w:rPr>
          <w:rFonts w:ascii="Segoe UI" w:hAnsi="Segoe UI" w:cs="Segoe UI"/>
          <w:sz w:val="18"/>
          <w:szCs w:val="18"/>
        </w:rPr>
      </w:pPr>
    </w:p>
    <w:p w14:paraId="4547F82E" w14:textId="77777777" w:rsidR="00540403" w:rsidRPr="00A016D7" w:rsidRDefault="00540403" w:rsidP="00A016D7">
      <w:pPr>
        <w:spacing w:after="0"/>
        <w:jc w:val="both"/>
        <w:rPr>
          <w:rFonts w:ascii="Segoe UI" w:hAnsi="Segoe UI" w:cs="Segoe UI"/>
          <w:sz w:val="18"/>
          <w:szCs w:val="18"/>
        </w:rPr>
      </w:pPr>
    </w:p>
    <w:p w14:paraId="23C06ACC" w14:textId="77777777" w:rsidR="00540403" w:rsidRPr="002321B6" w:rsidRDefault="00540403" w:rsidP="00540403">
      <w:pPr>
        <w:pStyle w:val="ListParagraph"/>
        <w:numPr>
          <w:ilvl w:val="0"/>
          <w:numId w:val="3"/>
        </w:numPr>
        <w:spacing w:after="0"/>
        <w:jc w:val="both"/>
        <w:rPr>
          <w:rFonts w:ascii="Segoe UI" w:hAnsi="Segoe UI" w:cs="Segoe UI"/>
          <w:b/>
          <w:sz w:val="18"/>
          <w:szCs w:val="18"/>
        </w:rPr>
      </w:pPr>
      <w:r w:rsidRPr="00D63EA3">
        <w:rPr>
          <w:rFonts w:ascii="Segoe UI" w:hAnsi="Segoe UI" w:cs="Segoe UI"/>
          <w:b/>
          <w:bCs/>
          <w:sz w:val="18"/>
          <w:szCs w:val="18"/>
        </w:rPr>
        <w:t>XBE (Excluded By Exception) </w:t>
      </w:r>
      <w:r w:rsidRPr="00D63EA3">
        <w:rPr>
          <w:rFonts w:ascii="Segoe UI" w:hAnsi="Segoe UI" w:cs="Segoe UI"/>
          <w:b/>
          <w:sz w:val="18"/>
          <w:szCs w:val="18"/>
        </w:rPr>
        <w:t xml:space="preserve">– </w:t>
      </w:r>
      <w:r w:rsidRPr="00D63EA3">
        <w:rPr>
          <w:rFonts w:ascii="Segoe UI" w:hAnsi="Segoe UI" w:cs="Segoe UI"/>
          <w:bCs/>
          <w:sz w:val="18"/>
          <w:szCs w:val="18"/>
        </w:rPr>
        <w:t>This Trade partner will include participation in the base bid.</w:t>
      </w:r>
    </w:p>
    <w:p w14:paraId="7D133B38" w14:textId="77777777" w:rsidR="004B66C3" w:rsidRDefault="004B66C3" w:rsidP="00D772A5">
      <w:pPr>
        <w:spacing w:after="0"/>
        <w:jc w:val="both"/>
        <w:rPr>
          <w:rFonts w:ascii="Segoe UI" w:hAnsi="Segoe UI" w:cs="Segoe UI"/>
          <w:b/>
          <w:sz w:val="18"/>
          <w:szCs w:val="18"/>
        </w:rPr>
      </w:pPr>
    </w:p>
    <w:p w14:paraId="2A1B9894" w14:textId="77777777" w:rsidR="00540403" w:rsidRDefault="00540403" w:rsidP="00540403">
      <w:pPr>
        <w:spacing w:after="0"/>
        <w:jc w:val="both"/>
        <w:rPr>
          <w:rFonts w:ascii="Segoe UI" w:hAnsi="Segoe UI" w:cs="Segoe UI"/>
          <w:sz w:val="18"/>
          <w:szCs w:val="18"/>
        </w:rPr>
      </w:pPr>
      <w:r>
        <w:rPr>
          <w:rFonts w:ascii="Segoe UI" w:hAnsi="Segoe UI" w:cs="Segoe UI"/>
          <w:b/>
          <w:sz w:val="18"/>
          <w:szCs w:val="18"/>
        </w:rPr>
        <w:lastRenderedPageBreak/>
        <w:t>TRADE PARTNER VOLUNTARY ALTERNATES</w:t>
      </w:r>
    </w:p>
    <w:p w14:paraId="7FB925E7" w14:textId="77777777" w:rsidR="00540403" w:rsidRDefault="00540403" w:rsidP="00540403">
      <w:pPr>
        <w:spacing w:after="0"/>
        <w:jc w:val="both"/>
        <w:rPr>
          <w:rFonts w:ascii="Segoe UI" w:hAnsi="Segoe UI" w:cs="Segoe UI"/>
          <w:sz w:val="18"/>
          <w:szCs w:val="18"/>
        </w:rPr>
      </w:pPr>
    </w:p>
    <w:p w14:paraId="7CEFFB56" w14:textId="77777777" w:rsidR="00540403" w:rsidRDefault="00540403" w:rsidP="00540403">
      <w:pPr>
        <w:spacing w:after="0"/>
        <w:jc w:val="both"/>
        <w:rPr>
          <w:rFonts w:ascii="Segoe UI" w:hAnsi="Segoe UI" w:cs="Segoe UI"/>
          <w:sz w:val="18"/>
          <w:szCs w:val="18"/>
        </w:rPr>
      </w:pPr>
      <w:r>
        <w:rPr>
          <w:rFonts w:ascii="Segoe UI" w:hAnsi="Segoe UI" w:cs="Segoe UI"/>
          <w:sz w:val="18"/>
          <w:szCs w:val="18"/>
        </w:rPr>
        <w:t xml:space="preserve">The Proposer may choose to include any number of voluntary additive and/or deductive alternates to the Base (“Bid”) Proposal Value submitted and the Alternates identified above.  These Voluntary Alternates can be utilized for the purposes of, but not limited to, value engineering, product substitution, scope of work clarification/deviation, identifying Allowances for unknown criteria, etc.  All Voluntary Alternates should be supported by applicable documentation, substantiating the basis of the scope/value/product/etc., at the time of bid, or should be noted to follow within 24 hours.  </w:t>
      </w:r>
    </w:p>
    <w:p w14:paraId="1D8A0C27" w14:textId="77777777" w:rsidR="00540403" w:rsidRDefault="00540403" w:rsidP="00540403">
      <w:pPr>
        <w:spacing w:after="0"/>
        <w:jc w:val="both"/>
        <w:rPr>
          <w:rFonts w:ascii="Segoe UI" w:hAnsi="Segoe UI" w:cs="Segoe UI"/>
          <w:sz w:val="18"/>
          <w:szCs w:val="18"/>
        </w:rPr>
      </w:pPr>
    </w:p>
    <w:p w14:paraId="5400FC06" w14:textId="77777777" w:rsidR="00540403" w:rsidRPr="00A72771" w:rsidRDefault="00540403" w:rsidP="00540403">
      <w:pPr>
        <w:spacing w:after="0"/>
        <w:jc w:val="both"/>
        <w:rPr>
          <w:rFonts w:ascii="Segoe UI" w:hAnsi="Segoe UI" w:cs="Segoe UI"/>
          <w:b/>
          <w:sz w:val="18"/>
          <w:szCs w:val="18"/>
        </w:rPr>
      </w:pPr>
      <w:r w:rsidRPr="00A72771">
        <w:rPr>
          <w:rFonts w:ascii="Segoe UI" w:hAnsi="Segoe UI" w:cs="Segoe UI"/>
          <w:b/>
          <w:sz w:val="18"/>
          <w:szCs w:val="18"/>
        </w:rPr>
        <w:t>DISCLAIMER</w:t>
      </w:r>
    </w:p>
    <w:p w14:paraId="44D15370" w14:textId="77777777" w:rsidR="00540403" w:rsidRDefault="00540403" w:rsidP="00540403">
      <w:pPr>
        <w:spacing w:after="0"/>
        <w:jc w:val="both"/>
        <w:rPr>
          <w:rFonts w:ascii="Segoe UI" w:hAnsi="Segoe UI" w:cs="Segoe UI"/>
          <w:sz w:val="18"/>
          <w:szCs w:val="18"/>
        </w:rPr>
      </w:pPr>
    </w:p>
    <w:p w14:paraId="2D7AC0B0" w14:textId="77777777" w:rsidR="00540403" w:rsidRDefault="00540403" w:rsidP="00540403">
      <w:pPr>
        <w:spacing w:after="0"/>
        <w:jc w:val="both"/>
        <w:rPr>
          <w:rFonts w:ascii="Segoe UI" w:hAnsi="Segoe UI" w:cs="Segoe UI"/>
          <w:b/>
          <w:sz w:val="18"/>
          <w:szCs w:val="18"/>
        </w:rPr>
      </w:pPr>
      <w:r w:rsidRPr="003B1E0F">
        <w:rPr>
          <w:rFonts w:ascii="Segoe UI" w:hAnsi="Segoe UI" w:cs="Segoe UI"/>
          <w:sz w:val="18"/>
          <w:szCs w:val="18"/>
        </w:rPr>
        <w:t xml:space="preserve">The client and CORE Construction reserve the right to accept or reject any or all proposals and to waive irregularities in the proposal process and to accept any proposal which is determined by the client and CORE Construction to be in their best interests.  </w:t>
      </w:r>
    </w:p>
    <w:p w14:paraId="0040D3AB" w14:textId="77777777" w:rsidR="00605EE8" w:rsidRDefault="00605EE8" w:rsidP="00D772A5">
      <w:pPr>
        <w:spacing w:after="0"/>
        <w:jc w:val="both"/>
        <w:rPr>
          <w:rFonts w:ascii="Segoe UI" w:hAnsi="Segoe UI" w:cs="Segoe UI"/>
          <w:b/>
          <w:sz w:val="18"/>
          <w:szCs w:val="18"/>
        </w:rPr>
      </w:pPr>
    </w:p>
    <w:p w14:paraId="390B346A" w14:textId="27E6C3EE" w:rsidR="009D016C" w:rsidRPr="009D016C" w:rsidRDefault="009D016C" w:rsidP="00540403">
      <w:pPr>
        <w:spacing w:after="0"/>
        <w:jc w:val="center"/>
        <w:rPr>
          <w:rFonts w:ascii="Segoe UI" w:hAnsi="Segoe UI" w:cs="Segoe UI"/>
          <w:b/>
          <w:sz w:val="24"/>
          <w:szCs w:val="24"/>
        </w:rPr>
      </w:pPr>
      <w:r w:rsidRPr="009D016C">
        <w:rPr>
          <w:rFonts w:ascii="Segoe UI" w:hAnsi="Segoe UI" w:cs="Segoe UI"/>
          <w:b/>
          <w:sz w:val="24"/>
          <w:szCs w:val="24"/>
        </w:rPr>
        <w:t xml:space="preserve">END OF </w:t>
      </w:r>
      <w:r w:rsidR="005312F2">
        <w:rPr>
          <w:rFonts w:ascii="Segoe UI" w:hAnsi="Segoe UI" w:cs="Segoe UI"/>
          <w:b/>
          <w:sz w:val="24"/>
          <w:szCs w:val="24"/>
        </w:rPr>
        <w:t>SCOPE OF WORK</w:t>
      </w:r>
    </w:p>
    <w:sectPr w:rsidR="009D016C" w:rsidRPr="009D016C" w:rsidSect="00540403">
      <w:headerReference w:type="default" r:id="rId8"/>
      <w:footerReference w:type="default" r:id="rId9"/>
      <w:pgSz w:w="12240" w:h="15840"/>
      <w:pgMar w:top="16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11EF0" w14:textId="77777777" w:rsidR="009E0D1C" w:rsidRDefault="009E0D1C" w:rsidP="009E0D1C">
      <w:pPr>
        <w:spacing w:after="0" w:line="240" w:lineRule="auto"/>
      </w:pPr>
      <w:r>
        <w:separator/>
      </w:r>
    </w:p>
  </w:endnote>
  <w:endnote w:type="continuationSeparator" w:id="0">
    <w:p w14:paraId="4C6286BD" w14:textId="77777777" w:rsidR="009E0D1C" w:rsidRDefault="009E0D1C" w:rsidP="009E0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7241914"/>
      <w:docPartObj>
        <w:docPartGallery w:val="Page Numbers (Bottom of Page)"/>
        <w:docPartUnique/>
      </w:docPartObj>
    </w:sdtPr>
    <w:sdtEndPr/>
    <w:sdtContent>
      <w:sdt>
        <w:sdtPr>
          <w:id w:val="1728636285"/>
          <w:docPartObj>
            <w:docPartGallery w:val="Page Numbers (Top of Page)"/>
            <w:docPartUnique/>
          </w:docPartObj>
        </w:sdtPr>
        <w:sdtEndPr/>
        <w:sdtContent>
          <w:p w14:paraId="2D14C46A" w14:textId="2997B001" w:rsidR="0096645B" w:rsidRDefault="0096645B">
            <w:pPr>
              <w:pStyle w:val="Footer"/>
              <w:jc w:val="center"/>
            </w:pPr>
            <w:r w:rsidRPr="0096645B">
              <w:rPr>
                <w:rFonts w:ascii="Segoe UI" w:hAnsi="Segoe UI" w:cs="Segoe UI"/>
                <w:sz w:val="18"/>
                <w:szCs w:val="18"/>
              </w:rPr>
              <w:t xml:space="preserve">Page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PAGE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r w:rsidRPr="0096645B">
              <w:rPr>
                <w:rFonts w:ascii="Segoe UI" w:hAnsi="Segoe UI" w:cs="Segoe UI"/>
                <w:sz w:val="18"/>
                <w:szCs w:val="18"/>
              </w:rPr>
              <w:t xml:space="preserve"> of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NUMPAGES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p>
        </w:sdtContent>
      </w:sdt>
    </w:sdtContent>
  </w:sdt>
  <w:p w14:paraId="039507FA" w14:textId="77777777" w:rsidR="0096645B" w:rsidRDefault="009664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993B2" w14:textId="77777777" w:rsidR="009E0D1C" w:rsidRDefault="009E0D1C" w:rsidP="009E0D1C">
      <w:pPr>
        <w:spacing w:after="0" w:line="240" w:lineRule="auto"/>
      </w:pPr>
      <w:r>
        <w:separator/>
      </w:r>
    </w:p>
  </w:footnote>
  <w:footnote w:type="continuationSeparator" w:id="0">
    <w:p w14:paraId="4E3BED93" w14:textId="77777777" w:rsidR="009E0D1C" w:rsidRDefault="009E0D1C" w:rsidP="009E0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08B6B" w14:textId="1D0D6478" w:rsidR="009E0D1C" w:rsidRPr="009E0D1C" w:rsidRDefault="009E0D1C" w:rsidP="00AE740A">
    <w:pPr>
      <w:pStyle w:val="Header"/>
      <w:tabs>
        <w:tab w:val="clear" w:pos="4680"/>
        <w:tab w:val="center" w:pos="3600"/>
      </w:tabs>
      <w:rPr>
        <w:rFonts w:ascii="Segoe UI" w:hAnsi="Segoe UI" w:cs="Segoe UI"/>
        <w:sz w:val="18"/>
        <w:szCs w:val="18"/>
      </w:rPr>
    </w:pPr>
    <w:r w:rsidRPr="009E0D1C">
      <w:rPr>
        <w:rFonts w:ascii="Segoe UI" w:hAnsi="Segoe UI" w:cs="Segoe UI"/>
        <w:noProof/>
        <w:sz w:val="18"/>
        <w:szCs w:val="18"/>
      </w:rPr>
      <w:drawing>
        <wp:anchor distT="0" distB="0" distL="114300" distR="114300" simplePos="0" relativeHeight="251658240" behindDoc="0" locked="0" layoutInCell="1" allowOverlap="1" wp14:anchorId="0AFD6E7A" wp14:editId="40C9CEEA">
          <wp:simplePos x="0" y="0"/>
          <wp:positionH relativeFrom="margin">
            <wp:posOffset>0</wp:posOffset>
          </wp:positionH>
          <wp:positionV relativeFrom="paragraph">
            <wp:posOffset>-137387</wp:posOffset>
          </wp:positionV>
          <wp:extent cx="959626" cy="457200"/>
          <wp:effectExtent l="0" t="0" r="0" b="0"/>
          <wp:wrapNone/>
          <wp:docPr id="1835233298" name="Picture 1835233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59626" cy="457200"/>
                  </a:xfrm>
                  <a:prstGeom prst="rect">
                    <a:avLst/>
                  </a:prstGeom>
                </pic:spPr>
              </pic:pic>
            </a:graphicData>
          </a:graphic>
          <wp14:sizeRelH relativeFrom="margin">
            <wp14:pctWidth>0</wp14:pctWidth>
          </wp14:sizeRelH>
          <wp14:sizeRelV relativeFrom="margin">
            <wp14:pctHeight>0</wp14:pctHeight>
          </wp14:sizeRelV>
        </wp:anchor>
      </w:drawing>
    </w:r>
    <w:r w:rsidRPr="009E0D1C">
      <w:rPr>
        <w:rFonts w:ascii="Segoe UI" w:hAnsi="Segoe UI" w:cs="Segoe UI"/>
        <w:sz w:val="18"/>
        <w:szCs w:val="18"/>
      </w:rPr>
      <w:tab/>
    </w:r>
    <w:r w:rsidR="00AE740A" w:rsidRPr="009E0D1C">
      <w:rPr>
        <w:rFonts w:ascii="Segoe UI" w:hAnsi="Segoe UI" w:cs="Segoe UI"/>
        <w:sz w:val="18"/>
        <w:szCs w:val="18"/>
      </w:rPr>
      <w:tab/>
    </w:r>
    <w:bookmarkStart w:id="4" w:name="_Hlk213926131"/>
    <w:r w:rsidR="00591CBE">
      <w:rPr>
        <w:rFonts w:ascii="Segoe UI" w:hAnsi="Segoe UI" w:cs="Segoe UI"/>
        <w:sz w:val="18"/>
        <w:szCs w:val="18"/>
      </w:rPr>
      <w:t>NCSD Tonopah High School Sports Complex</w:t>
    </w:r>
    <w:bookmarkEnd w:id="4"/>
    <w:r w:rsidR="00AE740A">
      <w:rPr>
        <w:rFonts w:ascii="Segoe UI" w:hAnsi="Segoe UI" w:cs="Segoe UI"/>
        <w:sz w:val="18"/>
        <w:szCs w:val="18"/>
      </w:rPr>
      <w:tab/>
    </w:r>
    <w:r w:rsidR="00AE740A">
      <w:rPr>
        <w:rFonts w:ascii="Segoe UI" w:hAnsi="Segoe UI" w:cs="Segoe UI"/>
        <w:sz w:val="18"/>
        <w:szCs w:val="18"/>
      </w:rPr>
      <w:tab/>
    </w:r>
    <w:r w:rsidRPr="009E0D1C">
      <w:rPr>
        <w:rFonts w:ascii="Segoe UI" w:hAnsi="Segoe UI" w:cs="Segoe UI"/>
        <w:sz w:val="18"/>
        <w:szCs w:val="18"/>
      </w:rPr>
      <w:tab/>
    </w:r>
    <w:r w:rsidRPr="009E0D1C">
      <w:rPr>
        <w:rFonts w:ascii="Segoe UI" w:hAnsi="Segoe UI" w:cs="Segoe UI"/>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C37BC"/>
    <w:multiLevelType w:val="hybridMultilevel"/>
    <w:tmpl w:val="23803DF8"/>
    <w:lvl w:ilvl="0" w:tplc="0409000F">
      <w:start w:val="1"/>
      <w:numFmt w:val="decimal"/>
      <w:lvlText w:val="%1."/>
      <w:lvlJc w:val="left"/>
      <w:pPr>
        <w:ind w:left="720" w:hanging="360"/>
      </w:pPr>
    </w:lvl>
    <w:lvl w:ilvl="1" w:tplc="C32AB0FE">
      <w:start w:val="1"/>
      <w:numFmt w:val="lowerLetter"/>
      <w:lvlText w:val="%2."/>
      <w:lvlJc w:val="left"/>
      <w:pPr>
        <w:ind w:left="1440" w:hanging="360"/>
      </w:pPr>
      <w:rPr>
        <w:sz w:val="18"/>
        <w:szCs w:val="18"/>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BB1B49"/>
    <w:multiLevelType w:val="hybridMultilevel"/>
    <w:tmpl w:val="F3A800EC"/>
    <w:lvl w:ilvl="0" w:tplc="3DFEB36A">
      <w:start w:val="1"/>
      <w:numFmt w:val="decimal"/>
      <w:lvlText w:val="%1."/>
      <w:lvlJc w:val="left"/>
      <w:pPr>
        <w:ind w:left="720" w:hanging="360"/>
      </w:pPr>
      <w:rPr>
        <w:rFonts w:ascii="Arial" w:eastAsia="Times New Roman" w:hAnsi="Arial" w:cs="Arial"/>
        <w:b w:val="0"/>
      </w:rPr>
    </w:lvl>
    <w:lvl w:ilvl="1" w:tplc="F5846D1E">
      <w:start w:val="1"/>
      <w:numFmt w:val="decimal"/>
      <w:lvlText w:val="%2."/>
      <w:lvlJc w:val="left"/>
      <w:pPr>
        <w:ind w:left="1440" w:hanging="360"/>
      </w:pPr>
      <w:rPr>
        <w:rFonts w:ascii="Arial" w:hAnsi="Arial" w:cs="Arial" w:hint="default"/>
        <w:b w:val="0"/>
        <w:u w:val="none"/>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EA754D"/>
    <w:multiLevelType w:val="hybridMultilevel"/>
    <w:tmpl w:val="B4C8D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AC1ED5"/>
    <w:multiLevelType w:val="hybridMultilevel"/>
    <w:tmpl w:val="FE5CD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2D5624"/>
    <w:multiLevelType w:val="hybridMultilevel"/>
    <w:tmpl w:val="E49027B0"/>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num w:numId="1" w16cid:durableId="1905556482">
    <w:abstractNumId w:val="2"/>
  </w:num>
  <w:num w:numId="2" w16cid:durableId="852570085">
    <w:abstractNumId w:val="3"/>
  </w:num>
  <w:num w:numId="3" w16cid:durableId="2060282849">
    <w:abstractNumId w:val="0"/>
  </w:num>
  <w:num w:numId="4" w16cid:durableId="1378316072">
    <w:abstractNumId w:val="4"/>
  </w:num>
  <w:num w:numId="5" w16cid:durableId="17045941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defaultTabStop w:val="720"/>
  <w:characterSpacingControl w:val="doNotCompress"/>
  <w:hdrShapeDefaults>
    <o:shapedefaults v:ext="edit" spidmax="1351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D1C"/>
    <w:rsid w:val="000352EC"/>
    <w:rsid w:val="00062C61"/>
    <w:rsid w:val="00087971"/>
    <w:rsid w:val="000A6AF1"/>
    <w:rsid w:val="000D1DBD"/>
    <w:rsid w:val="000F063B"/>
    <w:rsid w:val="000F4AA3"/>
    <w:rsid w:val="001219BF"/>
    <w:rsid w:val="00140707"/>
    <w:rsid w:val="00164BF0"/>
    <w:rsid w:val="001C05F3"/>
    <w:rsid w:val="001C45E0"/>
    <w:rsid w:val="001D741D"/>
    <w:rsid w:val="001E7ADE"/>
    <w:rsid w:val="001F14DC"/>
    <w:rsid w:val="00200CE7"/>
    <w:rsid w:val="0021714D"/>
    <w:rsid w:val="00231614"/>
    <w:rsid w:val="0023231B"/>
    <w:rsid w:val="00240DCB"/>
    <w:rsid w:val="002646FD"/>
    <w:rsid w:val="00274079"/>
    <w:rsid w:val="00291BD6"/>
    <w:rsid w:val="00296EB4"/>
    <w:rsid w:val="002E68BC"/>
    <w:rsid w:val="002F1652"/>
    <w:rsid w:val="00305F26"/>
    <w:rsid w:val="0031744D"/>
    <w:rsid w:val="00332BC3"/>
    <w:rsid w:val="00340CB2"/>
    <w:rsid w:val="00357956"/>
    <w:rsid w:val="00361EB9"/>
    <w:rsid w:val="00367382"/>
    <w:rsid w:val="003942AC"/>
    <w:rsid w:val="003B004F"/>
    <w:rsid w:val="003B0424"/>
    <w:rsid w:val="003B17E4"/>
    <w:rsid w:val="003B1934"/>
    <w:rsid w:val="003B779F"/>
    <w:rsid w:val="003C2EF4"/>
    <w:rsid w:val="003C6050"/>
    <w:rsid w:val="003D6268"/>
    <w:rsid w:val="003E0F33"/>
    <w:rsid w:val="003F0E1C"/>
    <w:rsid w:val="00426AF5"/>
    <w:rsid w:val="00441DE8"/>
    <w:rsid w:val="004451E5"/>
    <w:rsid w:val="00446D17"/>
    <w:rsid w:val="004677B2"/>
    <w:rsid w:val="00476984"/>
    <w:rsid w:val="00495893"/>
    <w:rsid w:val="004B5783"/>
    <w:rsid w:val="004B66C3"/>
    <w:rsid w:val="004C12AC"/>
    <w:rsid w:val="004C20BC"/>
    <w:rsid w:val="004E2622"/>
    <w:rsid w:val="004E29AD"/>
    <w:rsid w:val="00500ECB"/>
    <w:rsid w:val="005312F2"/>
    <w:rsid w:val="00540217"/>
    <w:rsid w:val="00540403"/>
    <w:rsid w:val="005631B0"/>
    <w:rsid w:val="005647E8"/>
    <w:rsid w:val="00570B35"/>
    <w:rsid w:val="00591CBE"/>
    <w:rsid w:val="0059467E"/>
    <w:rsid w:val="005B33EB"/>
    <w:rsid w:val="005B5B0F"/>
    <w:rsid w:val="005E111C"/>
    <w:rsid w:val="005E1B9E"/>
    <w:rsid w:val="005F76FA"/>
    <w:rsid w:val="005F7B8A"/>
    <w:rsid w:val="00605EE8"/>
    <w:rsid w:val="00621FB4"/>
    <w:rsid w:val="00696FE4"/>
    <w:rsid w:val="006B2CE9"/>
    <w:rsid w:val="006D46CA"/>
    <w:rsid w:val="006E49FA"/>
    <w:rsid w:val="00724A6B"/>
    <w:rsid w:val="0073099F"/>
    <w:rsid w:val="007369B3"/>
    <w:rsid w:val="007525AF"/>
    <w:rsid w:val="00760CCB"/>
    <w:rsid w:val="007F51C2"/>
    <w:rsid w:val="00801A53"/>
    <w:rsid w:val="00813DBE"/>
    <w:rsid w:val="008209FD"/>
    <w:rsid w:val="008256F4"/>
    <w:rsid w:val="00825FA2"/>
    <w:rsid w:val="008445D2"/>
    <w:rsid w:val="00846E5F"/>
    <w:rsid w:val="008B5481"/>
    <w:rsid w:val="008D042D"/>
    <w:rsid w:val="009010A7"/>
    <w:rsid w:val="009235FF"/>
    <w:rsid w:val="00930E3F"/>
    <w:rsid w:val="0096645B"/>
    <w:rsid w:val="00981E56"/>
    <w:rsid w:val="009A22BA"/>
    <w:rsid w:val="009B2B55"/>
    <w:rsid w:val="009B544E"/>
    <w:rsid w:val="009D016C"/>
    <w:rsid w:val="009E0D1C"/>
    <w:rsid w:val="00A016D7"/>
    <w:rsid w:val="00A2729D"/>
    <w:rsid w:val="00A62FF6"/>
    <w:rsid w:val="00A65BC5"/>
    <w:rsid w:val="00A6696E"/>
    <w:rsid w:val="00A72771"/>
    <w:rsid w:val="00A8039F"/>
    <w:rsid w:val="00AC0989"/>
    <w:rsid w:val="00AD747C"/>
    <w:rsid w:val="00AE0050"/>
    <w:rsid w:val="00AE0C99"/>
    <w:rsid w:val="00AE6C0D"/>
    <w:rsid w:val="00AE740A"/>
    <w:rsid w:val="00B006DA"/>
    <w:rsid w:val="00B15597"/>
    <w:rsid w:val="00B339A0"/>
    <w:rsid w:val="00B421C4"/>
    <w:rsid w:val="00B4583E"/>
    <w:rsid w:val="00B55E3B"/>
    <w:rsid w:val="00B7295F"/>
    <w:rsid w:val="00B72FE5"/>
    <w:rsid w:val="00BC3C82"/>
    <w:rsid w:val="00BD08FD"/>
    <w:rsid w:val="00BE248D"/>
    <w:rsid w:val="00C02D0B"/>
    <w:rsid w:val="00C22B4E"/>
    <w:rsid w:val="00C2360C"/>
    <w:rsid w:val="00C33473"/>
    <w:rsid w:val="00C42C3A"/>
    <w:rsid w:val="00C63FD4"/>
    <w:rsid w:val="00C97572"/>
    <w:rsid w:val="00CF54BD"/>
    <w:rsid w:val="00D14E50"/>
    <w:rsid w:val="00D2029C"/>
    <w:rsid w:val="00D21DEB"/>
    <w:rsid w:val="00D37832"/>
    <w:rsid w:val="00D50AAB"/>
    <w:rsid w:val="00D75DD2"/>
    <w:rsid w:val="00D772A5"/>
    <w:rsid w:val="00D933F9"/>
    <w:rsid w:val="00DA1146"/>
    <w:rsid w:val="00DB14F9"/>
    <w:rsid w:val="00DF094B"/>
    <w:rsid w:val="00E0285F"/>
    <w:rsid w:val="00E02F40"/>
    <w:rsid w:val="00E04005"/>
    <w:rsid w:val="00E15A62"/>
    <w:rsid w:val="00E264D8"/>
    <w:rsid w:val="00E3497D"/>
    <w:rsid w:val="00E4553C"/>
    <w:rsid w:val="00E51CB0"/>
    <w:rsid w:val="00E70B09"/>
    <w:rsid w:val="00E81A7D"/>
    <w:rsid w:val="00ED579B"/>
    <w:rsid w:val="00EF60F5"/>
    <w:rsid w:val="00EF7CBA"/>
    <w:rsid w:val="00F23010"/>
    <w:rsid w:val="00F24DA4"/>
    <w:rsid w:val="00F343FC"/>
    <w:rsid w:val="00F37814"/>
    <w:rsid w:val="00F40C74"/>
    <w:rsid w:val="00F5620D"/>
    <w:rsid w:val="00F5632C"/>
    <w:rsid w:val="00F65C44"/>
    <w:rsid w:val="00FC764C"/>
    <w:rsid w:val="00FD30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5169"/>
    <o:shapelayout v:ext="edit">
      <o:idmap v:ext="edit" data="1"/>
    </o:shapelayout>
  </w:shapeDefaults>
  <w:decimalSymbol w:val="."/>
  <w:listSeparator w:val=","/>
  <w14:docId w14:val="03F83FB9"/>
  <w15:chartTrackingRefBased/>
  <w15:docId w15:val="{6045D915-B76F-4B03-9D4C-30EC1DCFD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0D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0D1C"/>
  </w:style>
  <w:style w:type="paragraph" w:styleId="Footer">
    <w:name w:val="footer"/>
    <w:basedOn w:val="Normal"/>
    <w:link w:val="FooterChar"/>
    <w:uiPriority w:val="99"/>
    <w:unhideWhenUsed/>
    <w:rsid w:val="009E0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0D1C"/>
  </w:style>
  <w:style w:type="paragraph" w:styleId="ListParagraph">
    <w:name w:val="List Paragraph"/>
    <w:basedOn w:val="Normal"/>
    <w:uiPriority w:val="34"/>
    <w:qFormat/>
    <w:rsid w:val="00BD08FD"/>
    <w:pPr>
      <w:ind w:left="720"/>
      <w:contextualSpacing/>
    </w:pPr>
  </w:style>
  <w:style w:type="table" w:styleId="TableGrid">
    <w:name w:val="Table Grid"/>
    <w:basedOn w:val="TableNormal"/>
    <w:uiPriority w:val="39"/>
    <w:rsid w:val="00305F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111C"/>
    <w:rPr>
      <w:color w:val="0563C1" w:themeColor="hyperlink"/>
      <w:u w:val="single"/>
    </w:rPr>
  </w:style>
  <w:style w:type="character" w:styleId="UnresolvedMention">
    <w:name w:val="Unresolved Mention"/>
    <w:basedOn w:val="DefaultParagraphFont"/>
    <w:uiPriority w:val="99"/>
    <w:semiHidden/>
    <w:unhideWhenUsed/>
    <w:rsid w:val="005E111C"/>
    <w:rPr>
      <w:color w:val="808080"/>
      <w:shd w:val="clear" w:color="auto" w:fill="E6E6E6"/>
    </w:rPr>
  </w:style>
  <w:style w:type="character" w:styleId="FollowedHyperlink">
    <w:name w:val="FollowedHyperlink"/>
    <w:basedOn w:val="DefaultParagraphFont"/>
    <w:uiPriority w:val="99"/>
    <w:semiHidden/>
    <w:unhideWhenUsed/>
    <w:rsid w:val="004E2622"/>
    <w:rPr>
      <w:color w:val="954F72" w:themeColor="followedHyperlink"/>
      <w:u w:val="single"/>
    </w:rPr>
  </w:style>
  <w:style w:type="paragraph" w:styleId="BalloonText">
    <w:name w:val="Balloon Text"/>
    <w:basedOn w:val="Normal"/>
    <w:link w:val="BalloonTextChar"/>
    <w:uiPriority w:val="99"/>
    <w:semiHidden/>
    <w:unhideWhenUsed/>
    <w:rsid w:val="00813D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3DB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626379">
      <w:bodyDiv w:val="1"/>
      <w:marLeft w:val="0"/>
      <w:marRight w:val="0"/>
      <w:marTop w:val="0"/>
      <w:marBottom w:val="0"/>
      <w:divBdr>
        <w:top w:val="none" w:sz="0" w:space="0" w:color="auto"/>
        <w:left w:val="none" w:sz="0" w:space="0" w:color="auto"/>
        <w:bottom w:val="none" w:sz="0" w:space="0" w:color="auto"/>
        <w:right w:val="none" w:sz="0" w:space="0" w:color="auto"/>
      </w:divBdr>
    </w:div>
    <w:div w:id="1611008473">
      <w:bodyDiv w:val="1"/>
      <w:marLeft w:val="0"/>
      <w:marRight w:val="0"/>
      <w:marTop w:val="0"/>
      <w:marBottom w:val="0"/>
      <w:divBdr>
        <w:top w:val="none" w:sz="0" w:space="0" w:color="auto"/>
        <w:left w:val="none" w:sz="0" w:space="0" w:color="auto"/>
        <w:bottom w:val="none" w:sz="0" w:space="0" w:color="auto"/>
        <w:right w:val="none" w:sz="0" w:space="0" w:color="auto"/>
      </w:divBdr>
    </w:div>
    <w:div w:id="1768651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15E36A-12F1-44D7-BC91-F227AC4372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Pages>
  <Words>1321</Words>
  <Characters>7596</Characters>
  <Application>Microsoft Office Word</Application>
  <DocSecurity>0</DocSecurity>
  <Lines>130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Keller</dc:creator>
  <cp:keywords/>
  <dc:description/>
  <cp:lastModifiedBy>Dawn Duranleau</cp:lastModifiedBy>
  <cp:revision>9</cp:revision>
  <dcterms:created xsi:type="dcterms:W3CDTF">2025-01-09T18:00:00Z</dcterms:created>
  <dcterms:modified xsi:type="dcterms:W3CDTF">2026-04-20T20:13:00Z</dcterms:modified>
</cp:coreProperties>
</file>