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0F" w:rsidRDefault="00E7500F" w:rsidP="00E7500F">
      <w:pPr>
        <w:jc w:val="center"/>
        <w:rPr>
          <w:rFonts w:ascii="Arial" w:hAnsi="Arial" w:cs="Arial"/>
          <w:b/>
          <w:sz w:val="24"/>
          <w:szCs w:val="24"/>
        </w:rPr>
      </w:pPr>
      <w:r w:rsidRPr="005318B9">
        <w:rPr>
          <w:rFonts w:ascii="Arial" w:hAnsi="Arial" w:cs="Arial"/>
          <w:b/>
          <w:sz w:val="24"/>
          <w:szCs w:val="24"/>
        </w:rPr>
        <w:t>Sistema de Consultório Médico</w:t>
      </w:r>
    </w:p>
    <w:p w:rsidR="0020587E" w:rsidRPr="005318B9" w:rsidRDefault="0020587E" w:rsidP="00E7500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Autores: Tarcísio Andrade e Thais Silva</w:t>
      </w:r>
    </w:p>
    <w:p w:rsidR="00E7500F" w:rsidRPr="005318B9" w:rsidRDefault="00E7500F" w:rsidP="00E7500F">
      <w:pPr>
        <w:rPr>
          <w:rFonts w:ascii="Arial" w:hAnsi="Arial" w:cs="Arial"/>
        </w:rPr>
      </w:pPr>
    </w:p>
    <w:p w:rsidR="00E7500F" w:rsidRPr="005318B9" w:rsidRDefault="00E7500F" w:rsidP="00E7500F">
      <w:pPr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Visão geral do sistema</w:t>
      </w:r>
    </w:p>
    <w:p w:rsidR="00E7500F" w:rsidRDefault="00E7500F" w:rsidP="00E7500F">
      <w:pPr>
        <w:jc w:val="both"/>
        <w:rPr>
          <w:rFonts w:ascii="Arial" w:hAnsi="Arial" w:cs="Arial"/>
        </w:rPr>
      </w:pPr>
      <w:r w:rsidRPr="005318B9">
        <w:rPr>
          <w:rFonts w:ascii="Arial" w:hAnsi="Arial" w:cs="Arial"/>
        </w:rPr>
        <w:t xml:space="preserve">É proposto o desenvolvimento de um sistema de controle de consultório </w:t>
      </w:r>
      <w:proofErr w:type="gramStart"/>
      <w:r w:rsidRPr="005318B9">
        <w:rPr>
          <w:rFonts w:ascii="Arial" w:hAnsi="Arial" w:cs="Arial"/>
        </w:rPr>
        <w:t>medico,</w:t>
      </w:r>
      <w:proofErr w:type="gramEnd"/>
      <w:r w:rsidRPr="005318B9">
        <w:rPr>
          <w:rFonts w:ascii="Arial" w:hAnsi="Arial" w:cs="Arial"/>
        </w:rPr>
        <w:t xml:space="preserve"> que visa informatizar as funções de cadastro de pacientes e funcionários, dentistas por especialidades,</w:t>
      </w:r>
      <w:r w:rsidR="005318B9" w:rsidRPr="005318B9">
        <w:rPr>
          <w:rFonts w:ascii="Arial" w:hAnsi="Arial" w:cs="Arial"/>
        </w:rPr>
        <w:t xml:space="preserve"> </w:t>
      </w:r>
      <w:r w:rsidRPr="005318B9">
        <w:rPr>
          <w:rFonts w:ascii="Arial" w:hAnsi="Arial" w:cs="Arial"/>
        </w:rPr>
        <w:t xml:space="preserve">orçamento por cliente, permitir o agendamento de pacientes e emissão de relatórios de serviços prestados e de atendimento. O objetivo do sistema é </w:t>
      </w:r>
      <w:proofErr w:type="gramStart"/>
      <w:r w:rsidRPr="005318B9">
        <w:rPr>
          <w:rFonts w:ascii="Arial" w:hAnsi="Arial" w:cs="Arial"/>
        </w:rPr>
        <w:t>agilizar</w:t>
      </w:r>
      <w:proofErr w:type="gramEnd"/>
      <w:r w:rsidRPr="005318B9">
        <w:rPr>
          <w:rFonts w:ascii="Arial" w:hAnsi="Arial" w:cs="Arial"/>
        </w:rPr>
        <w:t xml:space="preserve"> o processo de atendimento e garantir maior segurança, ao mesmo tempo em que possibilita um melhor controle das informações por parte da gerência. Deverá ser </w:t>
      </w:r>
      <w:proofErr w:type="gramStart"/>
      <w:r w:rsidRPr="005318B9">
        <w:rPr>
          <w:rFonts w:ascii="Arial" w:hAnsi="Arial" w:cs="Arial"/>
        </w:rPr>
        <w:t>gerado relatórios de acesso</w:t>
      </w:r>
      <w:proofErr w:type="gramEnd"/>
      <w:r w:rsidRPr="005318B9">
        <w:rPr>
          <w:rFonts w:ascii="Arial" w:hAnsi="Arial" w:cs="Arial"/>
        </w:rPr>
        <w:t xml:space="preserve">. </w:t>
      </w:r>
    </w:p>
    <w:p w:rsidR="00066F6C" w:rsidRPr="00066F6C" w:rsidRDefault="00066F6C" w:rsidP="00066F6C">
      <w:pPr>
        <w:jc w:val="both"/>
        <w:rPr>
          <w:rFonts w:ascii="Arial" w:hAnsi="Arial" w:cs="Arial"/>
          <w:b/>
        </w:rPr>
      </w:pPr>
      <w:r w:rsidRPr="00066F6C">
        <w:rPr>
          <w:rFonts w:ascii="Arial" w:hAnsi="Arial" w:cs="Arial"/>
          <w:b/>
        </w:rPr>
        <w:t xml:space="preserve">Descrição do Produto 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proofErr w:type="spellStart"/>
      <w:r w:rsidRPr="00066F6C">
        <w:rPr>
          <w:rFonts w:ascii="Arial" w:hAnsi="Arial" w:cs="Arial"/>
        </w:rPr>
        <w:t>Medsys</w:t>
      </w:r>
      <w:proofErr w:type="spellEnd"/>
      <w:r w:rsidRPr="00066F6C">
        <w:rPr>
          <w:rFonts w:ascii="Arial" w:hAnsi="Arial" w:cs="Arial"/>
        </w:rPr>
        <w:t xml:space="preserve"> é um software para utilização em consultórios; O sistema irá conter um cadastro de pacientes, funcionários, médicos, serviços, agendamento de consultas e emissão de relatórios. </w:t>
      </w:r>
    </w:p>
    <w:p w:rsidR="00066F6C" w:rsidRPr="00B37AB2" w:rsidRDefault="00066F6C" w:rsidP="00066F6C">
      <w:pPr>
        <w:jc w:val="both"/>
        <w:rPr>
          <w:rFonts w:ascii="Arial" w:hAnsi="Arial" w:cs="Arial"/>
          <w:b/>
        </w:rPr>
      </w:pPr>
      <w:r w:rsidRPr="00B37AB2">
        <w:rPr>
          <w:rFonts w:ascii="Arial" w:hAnsi="Arial" w:cs="Arial"/>
          <w:b/>
        </w:rPr>
        <w:t>Especificação do Projeto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>O projeto deve estar de acordo com os seguintes documentos de especificação: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 - Documento de requisitos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 - Documento de casos de uso</w:t>
      </w:r>
    </w:p>
    <w:p w:rsidR="00066F6C" w:rsidRPr="00AD4E6D" w:rsidRDefault="00066F6C" w:rsidP="00066F6C">
      <w:pPr>
        <w:jc w:val="both"/>
        <w:rPr>
          <w:rFonts w:ascii="Arial" w:hAnsi="Arial" w:cs="Arial"/>
          <w:b/>
        </w:rPr>
      </w:pPr>
      <w:r w:rsidRPr="00AD4E6D">
        <w:rPr>
          <w:rFonts w:ascii="Arial" w:hAnsi="Arial" w:cs="Arial"/>
          <w:b/>
        </w:rPr>
        <w:t>Visão geral do sistema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O sistema deve seguir os seguintes passos: 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1. </w:t>
      </w:r>
      <w:r w:rsidR="003E159B" w:rsidRPr="00066F6C">
        <w:rPr>
          <w:rFonts w:ascii="Arial" w:hAnsi="Arial" w:cs="Arial"/>
        </w:rPr>
        <w:t>Funcionário</w:t>
      </w:r>
      <w:r w:rsidRPr="00066F6C">
        <w:rPr>
          <w:rFonts w:ascii="Arial" w:hAnsi="Arial" w:cs="Arial"/>
        </w:rPr>
        <w:t xml:space="preserve"> (atendente) cadastra o paciente no sistema, solicitando os seus dados pessoais (Nome, RG, CPF, endereço, etc.</w:t>
      </w:r>
      <w:proofErr w:type="gramStart"/>
      <w:r w:rsidRPr="00066F6C">
        <w:rPr>
          <w:rFonts w:ascii="Arial" w:hAnsi="Arial" w:cs="Arial"/>
        </w:rPr>
        <w:t>)</w:t>
      </w:r>
      <w:proofErr w:type="gramEnd"/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2. </w:t>
      </w:r>
      <w:r w:rsidR="003E159B" w:rsidRPr="00066F6C">
        <w:rPr>
          <w:rFonts w:ascii="Arial" w:hAnsi="Arial" w:cs="Arial"/>
        </w:rPr>
        <w:t>Funcionário</w:t>
      </w:r>
      <w:r w:rsidRPr="00066F6C">
        <w:rPr>
          <w:rFonts w:ascii="Arial" w:hAnsi="Arial" w:cs="Arial"/>
        </w:rPr>
        <w:t xml:space="preserve"> (administrador do sistema) cadastra novo funcionário e médicos para o consultório.</w:t>
      </w:r>
    </w:p>
    <w:p w:rsidR="00066F6C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066F6C" w:rsidRPr="00066F6C">
        <w:rPr>
          <w:rFonts w:ascii="Arial" w:hAnsi="Arial" w:cs="Arial"/>
        </w:rPr>
        <w:t>At</w:t>
      </w:r>
      <w:r w:rsidR="00066F6C">
        <w:rPr>
          <w:rFonts w:ascii="Arial" w:hAnsi="Arial" w:cs="Arial"/>
        </w:rPr>
        <w:t>endente agendará para o paciente previamente cadastrado, uma consulta encaminhando-o a um determinado médico</w:t>
      </w:r>
      <w:r w:rsidR="00C467E8">
        <w:rPr>
          <w:rFonts w:ascii="Arial" w:hAnsi="Arial" w:cs="Arial"/>
        </w:rPr>
        <w:t>, sendo emitida a receita e o valor da consulta</w:t>
      </w:r>
      <w:r w:rsidR="00066F6C">
        <w:rPr>
          <w:rFonts w:ascii="Arial" w:hAnsi="Arial" w:cs="Arial"/>
        </w:rPr>
        <w:t>.</w:t>
      </w:r>
    </w:p>
    <w:p w:rsidR="005962FB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5962FB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irá fazer o cadastro dos serviços prestados como receita emitida pelo médico após a consulta e outros serviços relacionados ao </w:t>
      </w:r>
      <w:r w:rsidR="005962FB">
        <w:rPr>
          <w:rFonts w:ascii="Arial" w:hAnsi="Arial" w:cs="Arial"/>
        </w:rPr>
        <w:t>consultório</w:t>
      </w:r>
      <w:r>
        <w:rPr>
          <w:rFonts w:ascii="Arial" w:hAnsi="Arial" w:cs="Arial"/>
        </w:rPr>
        <w:t xml:space="preserve">. </w:t>
      </w:r>
    </w:p>
    <w:p w:rsidR="005962FB" w:rsidRDefault="005962FB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Funcionário emitirá relatórios de pacientes, médicos e funcionários cadastrados.</w:t>
      </w:r>
    </w:p>
    <w:p w:rsidR="005962FB" w:rsidRDefault="005962FB" w:rsidP="00066F6C">
      <w:pPr>
        <w:jc w:val="both"/>
        <w:rPr>
          <w:rFonts w:ascii="Arial" w:hAnsi="Arial" w:cs="Arial"/>
        </w:rPr>
      </w:pPr>
    </w:p>
    <w:p w:rsidR="005962FB" w:rsidRDefault="005962FB" w:rsidP="00066F6C">
      <w:pPr>
        <w:jc w:val="both"/>
        <w:rPr>
          <w:rFonts w:ascii="Arial" w:hAnsi="Arial" w:cs="Arial"/>
        </w:rPr>
      </w:pPr>
    </w:p>
    <w:p w:rsidR="00AD4E6D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>Requisitos Funcionais e Não Funcionais</w:t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tbl>
      <w:tblPr>
        <w:tblW w:w="9999" w:type="dxa"/>
        <w:tblInd w:w="-7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"/>
        <w:gridCol w:w="1954"/>
        <w:gridCol w:w="1094"/>
        <w:gridCol w:w="3100"/>
        <w:gridCol w:w="1301"/>
        <w:gridCol w:w="1076"/>
        <w:gridCol w:w="1312"/>
      </w:tblGrid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F1 Cadastro de Paciente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6810A7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o paciente</w:t>
            </w:r>
            <w:r w:rsidR="00657E17">
              <w:rPr>
                <w:rFonts w:ascii="Arial" w:hAnsi="Arial" w:cs="Arial"/>
                <w:sz w:val="20"/>
              </w:rPr>
              <w:t>, médico e funcionários</w:t>
            </w:r>
            <w:r w:rsidRPr="005318B9">
              <w:rPr>
                <w:rFonts w:ascii="Arial" w:hAnsi="Arial" w:cs="Arial"/>
                <w:sz w:val="20"/>
              </w:rPr>
              <w:t xml:space="preserve"> informando o nome, CPF, </w:t>
            </w:r>
            <w:proofErr w:type="spellStart"/>
            <w:proofErr w:type="gramStart"/>
            <w:r w:rsidRPr="005318B9">
              <w:rPr>
                <w:rFonts w:ascii="Arial" w:hAnsi="Arial" w:cs="Arial"/>
                <w:sz w:val="20"/>
              </w:rPr>
              <w:t>rg</w:t>
            </w:r>
            <w:proofErr w:type="spellEnd"/>
            <w:proofErr w:type="gramEnd"/>
            <w:r w:rsidRPr="005318B9">
              <w:rPr>
                <w:rFonts w:ascii="Arial" w:hAnsi="Arial" w:cs="Arial"/>
                <w:sz w:val="20"/>
              </w:rPr>
              <w:t>, data de nascimento, endereço,</w:t>
            </w:r>
            <w:r w:rsidR="00657E17">
              <w:rPr>
                <w:rFonts w:ascii="Arial" w:hAnsi="Arial" w:cs="Arial"/>
                <w:sz w:val="20"/>
              </w:rPr>
              <w:t xml:space="preserve"> </w:t>
            </w:r>
            <w:r w:rsidRPr="005318B9">
              <w:rPr>
                <w:rFonts w:ascii="Arial" w:hAnsi="Arial" w:cs="Arial"/>
                <w:sz w:val="20"/>
              </w:rPr>
              <w:t>e a data do cadastro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657E17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F2 Agendar Consulta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843398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ao agendamento de consulta, indicando o paciente e o </w:t>
            </w:r>
            <w:r w:rsidR="00304E5A" w:rsidRPr="005318B9">
              <w:rPr>
                <w:rFonts w:ascii="Arial" w:hAnsi="Arial" w:cs="Arial"/>
                <w:sz w:val="20"/>
              </w:rPr>
              <w:t>medico,</w:t>
            </w:r>
            <w:r w:rsidRPr="005318B9">
              <w:rPr>
                <w:rFonts w:ascii="Arial" w:hAnsi="Arial" w:cs="Arial"/>
                <w:sz w:val="20"/>
              </w:rPr>
              <w:t xml:space="preserve"> bem como a data do atendimento e valor previsto para pagamento da </w:t>
            </w:r>
            <w:r w:rsidR="00A04396" w:rsidRPr="005318B9">
              <w:rPr>
                <w:rFonts w:ascii="Arial" w:hAnsi="Arial" w:cs="Arial"/>
                <w:sz w:val="20"/>
              </w:rPr>
              <w:t>consulta.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bookmarkStart w:id="0" w:name="_Ref61084399"/>
            <w:bookmarkEnd w:id="0"/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agendamento</w:t>
            </w:r>
            <w:r w:rsidR="003A7F31" w:rsidRPr="005318B9">
              <w:rPr>
                <w:rFonts w:ascii="Arial" w:hAnsi="Arial" w:cs="Arial"/>
                <w:sz w:val="20"/>
              </w:rPr>
              <w:t xml:space="preserve"> </w:t>
            </w:r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6810A7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 xml:space="preserve">F3 Cadastro de </w:t>
            </w:r>
            <w:r w:rsidR="006810A7">
              <w:rPr>
                <w:rFonts w:ascii="Arial" w:hAnsi="Arial" w:cs="Arial"/>
                <w:b/>
                <w:sz w:val="20"/>
              </w:rPr>
              <w:t>Médico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FF3DD5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o </w:t>
            </w:r>
            <w:r w:rsidR="00FF3DD5" w:rsidRPr="005318B9">
              <w:rPr>
                <w:rFonts w:ascii="Arial" w:hAnsi="Arial" w:cs="Arial"/>
                <w:sz w:val="20"/>
              </w:rPr>
              <w:t>medico</w:t>
            </w:r>
            <w:r w:rsidRPr="005318B9">
              <w:rPr>
                <w:rFonts w:ascii="Arial" w:hAnsi="Arial" w:cs="Arial"/>
                <w:sz w:val="20"/>
              </w:rPr>
              <w:t xml:space="preserve"> informando o nome, CPF, </w:t>
            </w:r>
            <w:proofErr w:type="spellStart"/>
            <w:proofErr w:type="gramStart"/>
            <w:r w:rsidRPr="005318B9">
              <w:rPr>
                <w:rFonts w:ascii="Arial" w:hAnsi="Arial" w:cs="Arial"/>
                <w:sz w:val="20"/>
              </w:rPr>
              <w:t>rg</w:t>
            </w:r>
            <w:proofErr w:type="spellEnd"/>
            <w:proofErr w:type="gramEnd"/>
            <w:r w:rsidRPr="005318B9">
              <w:rPr>
                <w:rFonts w:ascii="Arial" w:hAnsi="Arial" w:cs="Arial"/>
                <w:sz w:val="20"/>
              </w:rPr>
              <w:t>, CRM, data de nascimento, endereço, e a data do cadastro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F4 Registrar atendimento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o atendimento de pacientes, indicando o código do funcionário que fez o atendimento e a matricula do paciente, bem como a data do </w:t>
            </w:r>
            <w:r w:rsidR="00A33E4D" w:rsidRPr="005318B9">
              <w:rPr>
                <w:rFonts w:ascii="Arial" w:hAnsi="Arial" w:cs="Arial"/>
                <w:sz w:val="20"/>
              </w:rPr>
              <w:t>atendimento.</w:t>
            </w:r>
            <w:r w:rsidRPr="005318B9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registro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F5 Cadastro de serviços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</w:t>
            </w:r>
            <w:r w:rsidR="001D5C6F" w:rsidRPr="005318B9">
              <w:rPr>
                <w:rFonts w:ascii="Arial" w:hAnsi="Arial" w:cs="Arial"/>
                <w:sz w:val="20"/>
              </w:rPr>
              <w:t>os serviços</w:t>
            </w:r>
            <w:r w:rsidRPr="005318B9">
              <w:rPr>
                <w:rFonts w:ascii="Arial" w:hAnsi="Arial" w:cs="Arial"/>
                <w:sz w:val="20"/>
              </w:rPr>
              <w:t xml:space="preserve"> informando o valor do serviço e a descrição 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 xml:space="preserve">F6 Cadastro de </w:t>
            </w:r>
            <w:r w:rsidR="00EA599B" w:rsidRPr="005318B9">
              <w:rPr>
                <w:rFonts w:ascii="Arial" w:hAnsi="Arial" w:cs="Arial"/>
                <w:b/>
                <w:sz w:val="20"/>
              </w:rPr>
              <w:t>Funcionário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o atendimento de pacientes, indicando o código do funcionário que fez o atendimento e a matricula do paciente, bem como a data do </w:t>
            </w:r>
            <w:r w:rsidR="00703AB2" w:rsidRPr="005318B9">
              <w:rPr>
                <w:rFonts w:ascii="Arial" w:hAnsi="Arial" w:cs="Arial"/>
                <w:sz w:val="20"/>
              </w:rPr>
              <w:t>atendimento.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5318B9" w:rsidRDefault="005318B9" w:rsidP="00E7500F">
      <w:pPr>
        <w:jc w:val="both"/>
        <w:rPr>
          <w:rFonts w:ascii="Arial" w:hAnsi="Arial" w:cs="Arial"/>
          <w:b/>
        </w:rPr>
      </w:pPr>
    </w:p>
    <w:p w:rsidR="005318B9" w:rsidRDefault="005318B9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Requisitos Suplementares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8"/>
        <w:gridCol w:w="4241"/>
        <w:gridCol w:w="1260"/>
        <w:gridCol w:w="1083"/>
        <w:gridCol w:w="1427"/>
      </w:tblGrid>
      <w:tr w:rsidR="00E7500F" w:rsidRPr="005318B9" w:rsidTr="003C5329">
        <w:trPr>
          <w:trHeight w:val="373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2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3C5329">
        <w:trPr>
          <w:trHeight w:val="538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S1 Tipo de Interface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As interfaces do sistema devem ser implementadas como formulários acessíveis</w:t>
            </w:r>
            <w:r w:rsidR="00872F0F">
              <w:rPr>
                <w:rFonts w:ascii="Arial" w:hAnsi="Arial" w:cs="Arial"/>
                <w:sz w:val="20"/>
              </w:rPr>
              <w:t xml:space="preserve"> em linguagem </w:t>
            </w:r>
            <w:proofErr w:type="spellStart"/>
            <w:proofErr w:type="gramStart"/>
            <w:r w:rsidR="00872F0F">
              <w:rPr>
                <w:rFonts w:ascii="Arial" w:hAnsi="Arial" w:cs="Arial"/>
                <w:sz w:val="20"/>
              </w:rPr>
              <w:t>java</w:t>
            </w:r>
            <w:proofErr w:type="spellEnd"/>
            <w:proofErr w:type="gramEnd"/>
            <w:r w:rsidR="00872F0F">
              <w:rPr>
                <w:rFonts w:ascii="Arial" w:hAnsi="Arial" w:cs="Arial"/>
                <w:sz w:val="20"/>
              </w:rPr>
              <w:t xml:space="preserve"> e </w:t>
            </w:r>
            <w:r w:rsidRPr="005318B9">
              <w:rPr>
                <w:rFonts w:ascii="Arial" w:hAnsi="Arial" w:cs="Arial"/>
                <w:sz w:val="20"/>
              </w:rPr>
              <w:t xml:space="preserve"> em um browser </w:t>
            </w:r>
            <w:proofErr w:type="spellStart"/>
            <w:r w:rsidRPr="005318B9">
              <w:rPr>
                <w:rFonts w:ascii="Arial" w:hAnsi="Arial" w:cs="Arial"/>
                <w:sz w:val="20"/>
              </w:rPr>
              <w:t>html</w:t>
            </w:r>
            <w:proofErr w:type="spellEnd"/>
            <w:r w:rsidRPr="005318B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="00304E5A">
              <w:rPr>
                <w:rFonts w:ascii="Arial" w:hAnsi="Arial" w:cs="Arial"/>
                <w:b/>
                <w:bCs/>
                <w:sz w:val="20"/>
              </w:rPr>
              <w:t>x</w:t>
            </w: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 )</w:t>
            </w:r>
          </w:p>
        </w:tc>
      </w:tr>
      <w:tr w:rsidR="00E7500F" w:rsidRPr="005318B9" w:rsidTr="003C5329">
        <w:trPr>
          <w:trHeight w:val="732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S2 Armazenamento de dados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872F0F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A camada de persistência deve ser implementada </w:t>
            </w:r>
            <w:r w:rsidR="00872F0F">
              <w:rPr>
                <w:rFonts w:ascii="Arial" w:hAnsi="Arial" w:cs="Arial"/>
                <w:sz w:val="20"/>
              </w:rPr>
              <w:t xml:space="preserve">em </w:t>
            </w:r>
            <w:proofErr w:type="spellStart"/>
            <w:proofErr w:type="gramStart"/>
            <w:r w:rsidR="00872F0F">
              <w:rPr>
                <w:rFonts w:ascii="Arial" w:hAnsi="Arial" w:cs="Arial"/>
                <w:sz w:val="20"/>
              </w:rPr>
              <w:t>java</w:t>
            </w:r>
            <w:proofErr w:type="spellEnd"/>
            <w:proofErr w:type="gramEnd"/>
            <w:r w:rsidR="00872F0F">
              <w:rPr>
                <w:rFonts w:ascii="Arial" w:hAnsi="Arial" w:cs="Arial"/>
                <w:sz w:val="20"/>
              </w:rPr>
              <w:t xml:space="preserve"> DB.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Persistência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x )</w:t>
            </w:r>
          </w:p>
        </w:tc>
      </w:tr>
      <w:tr w:rsidR="00E7500F" w:rsidRPr="005318B9" w:rsidTr="003C5329">
        <w:trPr>
          <w:trHeight w:val="1643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S3 Perfis de usuário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Os perfis de usuário para acesso ao sistema são: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3. Administrador - pode efetuar todas as operações.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2. Operador - pode efetuar as operações de cadastro, agendamento e 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>pagamento .</w:t>
            </w:r>
            <w:proofErr w:type="gramEnd"/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B466D3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</w:t>
            </w:r>
            <w:r w:rsidR="00B466D3">
              <w:rPr>
                <w:rFonts w:ascii="Arial" w:hAnsi="Arial" w:cs="Arial"/>
                <w:b/>
                <w:bCs/>
                <w:sz w:val="20"/>
              </w:rPr>
              <w:t xml:space="preserve"> x </w:t>
            </w:r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3C5329">
        <w:trPr>
          <w:trHeight w:val="179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Casos de Uso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1197"/>
        <w:gridCol w:w="5245"/>
        <w:gridCol w:w="1994"/>
      </w:tblGrid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Atores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Referências Cruzadas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Cadastrar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Paciente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,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Secretária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872F0F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O paciente se identifica e solicita agendamento de uma consulta. O funcionário faz </w:t>
            </w:r>
            <w:r w:rsidR="00872F0F">
              <w:rPr>
                <w:rFonts w:ascii="Arial" w:hAnsi="Arial" w:cs="Arial"/>
                <w:sz w:val="20"/>
              </w:rPr>
              <w:t>o cadastro desse paciente no sistema</w:t>
            </w:r>
            <w:r w:rsidRPr="005318B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F1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Cadastrar um </w:t>
            </w:r>
            <w:r w:rsidR="00B56EBD">
              <w:rPr>
                <w:rFonts w:ascii="Arial" w:hAnsi="Arial" w:cs="Arial"/>
                <w:sz w:val="20"/>
              </w:rPr>
              <w:t>funcionário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</w:p>
          <w:p w:rsidR="00E7500F" w:rsidRPr="005318B9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administrador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administrador do sistema</w:t>
            </w:r>
            <w:r w:rsidR="00E7500F" w:rsidRPr="005318B9">
              <w:rPr>
                <w:rFonts w:ascii="Arial" w:hAnsi="Arial" w:cs="Arial"/>
                <w:sz w:val="20"/>
              </w:rPr>
              <w:t xml:space="preserve"> cadastra os dados de um novo </w:t>
            </w:r>
            <w:r>
              <w:rPr>
                <w:rFonts w:ascii="Arial" w:hAnsi="Arial" w:cs="Arial"/>
                <w:sz w:val="20"/>
              </w:rPr>
              <w:t>funcionário.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F3</w:t>
            </w:r>
          </w:p>
        </w:tc>
      </w:tr>
      <w:tr w:rsidR="00B56EBD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Pr="005318B9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Cadastrar um médico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Pr="005318B9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administrador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administrador do sistema</w:t>
            </w:r>
            <w:r w:rsidRPr="005318B9">
              <w:rPr>
                <w:rFonts w:ascii="Arial" w:hAnsi="Arial" w:cs="Arial"/>
                <w:sz w:val="20"/>
              </w:rPr>
              <w:t xml:space="preserve"> cadastra os dados de um novo </w:t>
            </w:r>
            <w:r>
              <w:rPr>
                <w:rFonts w:ascii="Arial" w:hAnsi="Arial" w:cs="Arial"/>
                <w:sz w:val="20"/>
              </w:rPr>
              <w:t>médico.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6EBD" w:rsidRPr="00B56EBD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lastRenderedPageBreak/>
              <w:t>Agenda Consulta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</w:t>
            </w:r>
            <w:proofErr w:type="gramEnd"/>
            <w:r w:rsidRPr="005318B9">
              <w:rPr>
                <w:rFonts w:ascii="Arial" w:hAnsi="Arial" w:cs="Arial"/>
                <w:sz w:val="20"/>
              </w:rPr>
              <w:t xml:space="preserve">, 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Secretária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A52F61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O paciente solicita agendamento de uma consulta. A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="00A52F61">
              <w:rPr>
                <w:rFonts w:ascii="Arial" w:hAnsi="Arial" w:cs="Arial"/>
                <w:sz w:val="20"/>
              </w:rPr>
              <w:t>atendente</w:t>
            </w:r>
            <w:r w:rsidRPr="005318B9">
              <w:rPr>
                <w:rFonts w:ascii="Arial" w:hAnsi="Arial" w:cs="Arial"/>
                <w:sz w:val="20"/>
              </w:rPr>
              <w:t xml:space="preserve"> agenda a consulta.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 F2</w:t>
            </w:r>
          </w:p>
        </w:tc>
      </w:tr>
      <w:tr w:rsidR="00A33E4D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serviços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A33E4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Atendente,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A52F61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serviço (emissão de receita e outros relacionados com o consultório) e cadastrado no sistema pelo </w:t>
            </w:r>
            <w:r w:rsidR="001D5C6F">
              <w:rPr>
                <w:rFonts w:ascii="Arial" w:hAnsi="Arial" w:cs="Arial"/>
                <w:sz w:val="20"/>
              </w:rPr>
              <w:t>funcionário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E4D" w:rsidRPr="005318B9" w:rsidRDefault="001D5C6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</w:tr>
    </w:tbl>
    <w:p w:rsidR="00E7500F" w:rsidRDefault="00E7500F" w:rsidP="00E7500F">
      <w:pPr>
        <w:jc w:val="both"/>
        <w:rPr>
          <w:rFonts w:ascii="Arial" w:hAnsi="Arial" w:cs="Arial"/>
          <w:noProof/>
          <w:lang w:eastAsia="pt-BR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Diagrama de Casos de Uso</w:t>
      </w:r>
    </w:p>
    <w:p w:rsidR="00E7500F" w:rsidRPr="005318B9" w:rsidRDefault="005A0EF8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292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566AB8" w:rsidRDefault="00566AB8" w:rsidP="00E7500F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A60CBD" w:rsidTr="00A60CBD">
        <w:tc>
          <w:tcPr>
            <w:tcW w:w="8720" w:type="dxa"/>
            <w:tcBorders>
              <w:bottom w:val="single" w:sz="4" w:space="0" w:color="000000"/>
            </w:tcBorders>
          </w:tcPr>
          <w:p w:rsidR="00A60CBD" w:rsidRPr="00D8618A" w:rsidRDefault="00A60CBD" w:rsidP="00A60CBD">
            <w:pPr>
              <w:rPr>
                <w:rFonts w:ascii="Arial" w:hAnsi="Arial" w:cs="Arial"/>
                <w:b/>
                <w:bCs/>
              </w:rPr>
            </w:pPr>
            <w:r w:rsidRPr="00D8618A">
              <w:rPr>
                <w:b/>
                <w:bCs/>
              </w:rPr>
              <w:t xml:space="preserve">Caso de Uso: </w:t>
            </w:r>
            <w:r>
              <w:rPr>
                <w:b/>
                <w:bCs/>
              </w:rPr>
              <w:t>Marcar consulta</w:t>
            </w:r>
          </w:p>
        </w:tc>
      </w:tr>
      <w:tr w:rsidR="00A60CBD" w:rsidTr="00A60CBD">
        <w:tc>
          <w:tcPr>
            <w:tcW w:w="8720" w:type="dxa"/>
            <w:tcBorders>
              <w:bottom w:val="single" w:sz="4" w:space="0" w:color="auto"/>
            </w:tcBorders>
          </w:tcPr>
          <w:p w:rsidR="00A60CBD" w:rsidRPr="00D8618A" w:rsidRDefault="00A60CBD" w:rsidP="00865C36">
            <w:pPr>
              <w:pStyle w:val="textofigura"/>
              <w:jc w:val="left"/>
              <w:rPr>
                <w:b/>
                <w:bCs/>
                <w:sz w:val="20"/>
              </w:rPr>
            </w:pPr>
            <w:r w:rsidRPr="00D8618A">
              <w:rPr>
                <w:b/>
                <w:bCs/>
                <w:sz w:val="20"/>
              </w:rPr>
              <w:t>Fluxo Principal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1. O </w:t>
            </w:r>
            <w:r>
              <w:rPr>
                <w:sz w:val="20"/>
              </w:rPr>
              <w:t>paciente</w:t>
            </w:r>
            <w:r w:rsidRPr="00D8618A">
              <w:rPr>
                <w:sz w:val="20"/>
              </w:rPr>
              <w:t xml:space="preserve"> </w:t>
            </w:r>
            <w:r>
              <w:rPr>
                <w:sz w:val="20"/>
              </w:rPr>
              <w:t>se identifica e quer marcar uma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>2. O</w:t>
            </w:r>
            <w:r>
              <w:rPr>
                <w:sz w:val="20"/>
              </w:rPr>
              <w:t xml:space="preserve"> funcionário faz seu cadastro no sistema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3. O funcionário indica </w:t>
            </w:r>
            <w:r>
              <w:rPr>
                <w:sz w:val="20"/>
              </w:rPr>
              <w:t>qual horário deverá ser sua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4. O sistema informa </w:t>
            </w:r>
            <w:r>
              <w:rPr>
                <w:sz w:val="20"/>
              </w:rPr>
              <w:t>a data da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5. O </w:t>
            </w:r>
            <w:r>
              <w:rPr>
                <w:sz w:val="20"/>
              </w:rPr>
              <w:t>paciente</w:t>
            </w:r>
            <w:r w:rsidRPr="00D8618A">
              <w:rPr>
                <w:sz w:val="20"/>
              </w:rPr>
              <w:t xml:space="preserve"> realiza </w:t>
            </w:r>
            <w:r>
              <w:rPr>
                <w:sz w:val="20"/>
              </w:rPr>
              <w:t>a consulta</w:t>
            </w:r>
            <w:r w:rsidRPr="00D8618A">
              <w:rPr>
                <w:sz w:val="20"/>
              </w:rPr>
              <w:t>:</w:t>
            </w:r>
          </w:p>
          <w:p w:rsidR="00A60CBD" w:rsidRDefault="00A60CBD" w:rsidP="00A60CBD">
            <w:pPr>
              <w:pStyle w:val="textofigura"/>
              <w:jc w:val="left"/>
            </w:pPr>
            <w:r w:rsidRPr="00D8618A">
              <w:rPr>
                <w:sz w:val="20"/>
              </w:rPr>
              <w:t xml:space="preserve">6. </w:t>
            </w:r>
            <w:r w:rsidRPr="007365B2">
              <w:rPr>
                <w:sz w:val="20"/>
              </w:rPr>
              <w:t xml:space="preserve">O </w:t>
            </w:r>
            <w:r>
              <w:rPr>
                <w:sz w:val="20"/>
              </w:rPr>
              <w:t>medico</w:t>
            </w:r>
            <w:r w:rsidRPr="007365B2">
              <w:rPr>
                <w:sz w:val="20"/>
              </w:rPr>
              <w:t xml:space="preserve"> conclui a </w:t>
            </w:r>
            <w:r>
              <w:rPr>
                <w:sz w:val="20"/>
              </w:rPr>
              <w:t>consulta e emite a receita</w:t>
            </w:r>
            <w:r w:rsidRPr="007365B2">
              <w:rPr>
                <w:sz w:val="20"/>
              </w:rPr>
              <w:t>.</w:t>
            </w:r>
          </w:p>
        </w:tc>
      </w:tr>
    </w:tbl>
    <w:p w:rsidR="00A60CBD" w:rsidRDefault="00A60CBD" w:rsidP="00A60CBD"/>
    <w:p w:rsidR="00A60CBD" w:rsidRDefault="00A60CBD" w:rsidP="00A60CBD">
      <w:r>
        <w:rPr>
          <w:noProof/>
          <w:lang w:eastAsia="pt-BR"/>
        </w:rPr>
        <w:drawing>
          <wp:inline distT="0" distB="0" distL="0" distR="0">
            <wp:extent cx="5400040" cy="1435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B8" w:rsidRDefault="00566AB8" w:rsidP="00E7500F">
      <w:pPr>
        <w:jc w:val="both"/>
        <w:rPr>
          <w:rFonts w:ascii="Arial" w:hAnsi="Arial" w:cs="Arial"/>
          <w:b/>
        </w:rPr>
      </w:pPr>
    </w:p>
    <w:p w:rsidR="00E7500F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 xml:space="preserve">Modelo Conceitual </w:t>
      </w:r>
    </w:p>
    <w:p w:rsidR="00566AB8" w:rsidRPr="005318B9" w:rsidRDefault="00A60CBD" w:rsidP="001A313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860112" cy="517169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629" cy="51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A60CBD" w:rsidRDefault="00A60CBD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E7500F" w:rsidRDefault="0008282B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Físico</w:t>
      </w:r>
    </w:p>
    <w:p w:rsidR="0008282B" w:rsidRDefault="0008282B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45999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fis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5" w:rsidRDefault="00EF5A70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Estudo da normalização do BD</w:t>
      </w:r>
    </w:p>
    <w:p w:rsidR="00EF5A70" w:rsidRDefault="00EF5A70" w:rsidP="00E7500F">
      <w:pPr>
        <w:jc w:val="both"/>
        <w:rPr>
          <w:rFonts w:ascii="Arial" w:hAnsi="Arial" w:cs="Arial"/>
        </w:rPr>
      </w:pPr>
      <w:r w:rsidRPr="00EF5A70">
        <w:rPr>
          <w:rFonts w:ascii="Arial" w:hAnsi="Arial" w:cs="Arial"/>
        </w:rPr>
        <w:t>• O banco se encontra na primeira forma normal, pois todo o cadastro de pessoas (pacientes, médicos e funcionários), endereço e telefone não estão na mesma tabela</w:t>
      </w:r>
      <w:r>
        <w:rPr>
          <w:rFonts w:ascii="Arial" w:hAnsi="Arial" w:cs="Arial"/>
        </w:rPr>
        <w:t>, não contendo grupo repetido e campos multivalorados</w:t>
      </w:r>
      <w:r w:rsidRPr="00EF5A70">
        <w:rPr>
          <w:rFonts w:ascii="Arial" w:hAnsi="Arial" w:cs="Arial"/>
        </w:rPr>
        <w:t>.</w:t>
      </w:r>
    </w:p>
    <w:p w:rsidR="00EF5A70" w:rsidRDefault="00EF5A70" w:rsidP="00E750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362394">
        <w:rPr>
          <w:rFonts w:ascii="Arial" w:hAnsi="Arial" w:cs="Arial"/>
        </w:rPr>
        <w:t xml:space="preserve">o banco se encontra na segunda forma normal, pois, atende os requisitos da primeira forma e todos os atributos não </w:t>
      </w:r>
      <w:proofErr w:type="gramStart"/>
      <w:r w:rsidR="00362394">
        <w:rPr>
          <w:rFonts w:ascii="Arial" w:hAnsi="Arial" w:cs="Arial"/>
        </w:rPr>
        <w:t>ch</w:t>
      </w:r>
      <w:r w:rsidR="00380C6B">
        <w:rPr>
          <w:rFonts w:ascii="Arial" w:hAnsi="Arial" w:cs="Arial"/>
        </w:rPr>
        <w:t>ave foram</w:t>
      </w:r>
      <w:proofErr w:type="gramEnd"/>
      <w:r w:rsidR="00380C6B">
        <w:rPr>
          <w:rFonts w:ascii="Arial" w:hAnsi="Arial" w:cs="Arial"/>
        </w:rPr>
        <w:t xml:space="preserve"> identificados e criadas novas entidades com eles.</w:t>
      </w:r>
    </w:p>
    <w:p w:rsidR="00380C6B" w:rsidRPr="00EF5A70" w:rsidRDefault="00380C6B" w:rsidP="00E750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• o banco se encontra na terceira forma normal, pois atende a primeira e segunda forma normal e n</w:t>
      </w:r>
      <w:r w:rsidRPr="00380C6B">
        <w:rPr>
          <w:rFonts w:ascii="Arial" w:hAnsi="Arial" w:cs="Arial"/>
        </w:rPr>
        <w:t xml:space="preserve">enhum atributo não chave depende funcionalmente de nenhum outro atributo </w:t>
      </w:r>
      <w:proofErr w:type="gramStart"/>
      <w:r w:rsidRPr="00380C6B">
        <w:rPr>
          <w:rFonts w:ascii="Arial" w:hAnsi="Arial" w:cs="Arial"/>
        </w:rPr>
        <w:t>não-chave</w:t>
      </w:r>
      <w:proofErr w:type="gramEnd"/>
      <w:r>
        <w:rPr>
          <w:rFonts w:ascii="Arial" w:hAnsi="Arial" w:cs="Arial"/>
        </w:rPr>
        <w:t>.</w:t>
      </w: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Classes</w:t>
      </w:r>
    </w:p>
    <w:p w:rsidR="00E93FE5" w:rsidRDefault="001A3132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397368" cy="53989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se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2B" w:rsidRPr="005318B9" w:rsidRDefault="0008282B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>Operações de Manutenção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3"/>
        <w:gridCol w:w="407"/>
        <w:gridCol w:w="360"/>
        <w:gridCol w:w="360"/>
        <w:gridCol w:w="360"/>
        <w:gridCol w:w="5058"/>
        <w:gridCol w:w="1985"/>
      </w:tblGrid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Conceito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I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A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E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Observação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Ref. Cruzadas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Paciente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Só é possível excluir se não houver consultas associadas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F1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Secretaria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DD3F50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Medico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Só é possível excluir se não houver empréstimos associados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F3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Agendamento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A inclusão de agendamento só pode acontecer através do caso de uso “agendar consulta”. 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é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possível alterar uma consulta.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F1,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>F2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Consultas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1"/>
        <w:gridCol w:w="3402"/>
      </w:tblGrid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Referências Cruzadas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Consultas agendadas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F2,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F1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 cadastrados</w:t>
            </w:r>
            <w:proofErr w:type="gramEnd"/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F1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Funcionários cadastrados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DD3F50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medico</w:t>
            </w:r>
            <w:proofErr w:type="gramEnd"/>
            <w:r w:rsidR="00E7500F" w:rsidRPr="005318B9">
              <w:rPr>
                <w:rFonts w:ascii="Arial" w:hAnsi="Arial" w:cs="Arial"/>
                <w:sz w:val="20"/>
              </w:rPr>
              <w:t xml:space="preserve"> cadastrados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F3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Cadastra serviços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F5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Ciclos Iterativos</w:t>
      </w:r>
    </w:p>
    <w:tbl>
      <w:tblPr>
        <w:tblW w:w="9923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29"/>
        <w:gridCol w:w="2342"/>
        <w:gridCol w:w="1773"/>
        <w:gridCol w:w="1206"/>
        <w:gridCol w:w="2388"/>
        <w:gridCol w:w="1585"/>
      </w:tblGrid>
      <w:tr w:rsidR="00E7500F" w:rsidRPr="005318B9" w:rsidTr="003C5329">
        <w:tc>
          <w:tcPr>
            <w:tcW w:w="585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Ciclo</w:t>
            </w:r>
          </w:p>
        </w:tc>
        <w:tc>
          <w:tcPr>
            <w:tcW w:w="2106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Casos de Uso</w:t>
            </w:r>
          </w:p>
        </w:tc>
        <w:tc>
          <w:tcPr>
            <w:tcW w:w="1832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Manutenção de Informações</w:t>
            </w:r>
          </w:p>
        </w:tc>
        <w:tc>
          <w:tcPr>
            <w:tcW w:w="1219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Consultas</w:t>
            </w:r>
          </w:p>
        </w:tc>
        <w:tc>
          <w:tcPr>
            <w:tcW w:w="2520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Observações</w:t>
            </w:r>
          </w:p>
        </w:tc>
        <w:tc>
          <w:tcPr>
            <w:tcW w:w="1661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Esforço estimado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1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Cadastra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dentista,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>paciente,serviço (30)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Neste ciclo é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implantado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a persistência de dados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30 horas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2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Agenda consulta (10)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Implementar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mecanismo de persistência (50 horas)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10 horas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3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Registra atendimento (10)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10 horas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rPr>
          <w:rFonts w:ascii="Arial" w:hAnsi="Arial" w:cs="Arial"/>
        </w:rPr>
      </w:pPr>
    </w:p>
    <w:p w:rsidR="003049C4" w:rsidRPr="00D76A46" w:rsidRDefault="003049C4" w:rsidP="003049C4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76A46">
        <w:rPr>
          <w:rFonts w:ascii="Arial" w:hAnsi="Arial" w:cs="Arial"/>
          <w:b/>
          <w:sz w:val="24"/>
          <w:szCs w:val="24"/>
        </w:rPr>
        <w:t>StarUML</w:t>
      </w:r>
      <w:proofErr w:type="spellEnd"/>
      <w:proofErr w:type="gramEnd"/>
      <w:r w:rsidRPr="00D76A46">
        <w:rPr>
          <w:rFonts w:ascii="Arial" w:hAnsi="Arial" w:cs="Arial"/>
          <w:b/>
          <w:sz w:val="24"/>
          <w:szCs w:val="24"/>
        </w:rPr>
        <w:t xml:space="preserve"> - UML/MDA </w:t>
      </w:r>
      <w:proofErr w:type="spellStart"/>
      <w:r w:rsidRPr="00D76A46">
        <w:rPr>
          <w:rFonts w:ascii="Arial" w:hAnsi="Arial" w:cs="Arial"/>
          <w:b/>
          <w:sz w:val="24"/>
          <w:szCs w:val="24"/>
        </w:rPr>
        <w:t>Plataform</w:t>
      </w:r>
      <w:proofErr w:type="spellEnd"/>
    </w:p>
    <w:p w:rsidR="003049C4" w:rsidRPr="00D76A4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6A46">
        <w:rPr>
          <w:rFonts w:ascii="Arial" w:hAnsi="Arial" w:cs="Arial"/>
          <w:sz w:val="24"/>
          <w:szCs w:val="24"/>
        </w:rPr>
        <w:t>Star UML (STAR UML, 2010) é uma ferramenta CASE de código aberto (</w:t>
      </w:r>
      <w:proofErr w:type="spellStart"/>
      <w:r w:rsidRPr="00D76A46">
        <w:rPr>
          <w:rFonts w:ascii="Arial" w:hAnsi="Arial" w:cs="Arial"/>
          <w:sz w:val="24"/>
          <w:szCs w:val="24"/>
        </w:rPr>
        <w:t>opensource</w:t>
      </w:r>
      <w:proofErr w:type="spellEnd"/>
      <w:r w:rsidRPr="00D76A46">
        <w:rPr>
          <w:rFonts w:ascii="Arial" w:hAnsi="Arial" w:cs="Arial"/>
          <w:sz w:val="24"/>
          <w:szCs w:val="24"/>
        </w:rPr>
        <w:t xml:space="preserve">) e está sob a licença GPL (General </w:t>
      </w:r>
      <w:proofErr w:type="spellStart"/>
      <w:r w:rsidRPr="00D76A46">
        <w:rPr>
          <w:rFonts w:ascii="Arial" w:hAnsi="Arial" w:cs="Arial"/>
          <w:sz w:val="24"/>
          <w:szCs w:val="24"/>
        </w:rPr>
        <w:t>Public</w:t>
      </w:r>
      <w:proofErr w:type="spellEnd"/>
      <w:r w:rsidRPr="00D76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A46">
        <w:rPr>
          <w:rFonts w:ascii="Arial" w:hAnsi="Arial" w:cs="Arial"/>
          <w:sz w:val="24"/>
          <w:szCs w:val="24"/>
        </w:rPr>
        <w:t>License</w:t>
      </w:r>
      <w:proofErr w:type="spellEnd"/>
      <w:r w:rsidRPr="00D76A46">
        <w:rPr>
          <w:rFonts w:ascii="Arial" w:hAnsi="Arial" w:cs="Arial"/>
          <w:sz w:val="24"/>
          <w:szCs w:val="24"/>
        </w:rPr>
        <w:t>). Ela dá suporte à modelagem de sistemas utilizando os diagramas da UML2 e também à MDA, com definições de transformações para algumas plataformas específicas. É permitida também a importação/exportação de modelos utilizando o formato XMI.</w:t>
      </w:r>
    </w:p>
    <w:p w:rsidR="003049C4" w:rsidRPr="00D76A4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6A46">
        <w:rPr>
          <w:rFonts w:ascii="Arial" w:hAnsi="Arial" w:cs="Arial"/>
          <w:sz w:val="24"/>
          <w:szCs w:val="24"/>
        </w:rPr>
        <w:t xml:space="preserve">A especificação de perfis UML na ferramenta é feita de forma diferente das outras ferramentas analisadas. Não há uma forma visual de se </w:t>
      </w:r>
      <w:proofErr w:type="gramStart"/>
      <w:r w:rsidRPr="00D76A46">
        <w:rPr>
          <w:rFonts w:ascii="Arial" w:hAnsi="Arial" w:cs="Arial"/>
          <w:sz w:val="24"/>
          <w:szCs w:val="24"/>
        </w:rPr>
        <w:t>implementar</w:t>
      </w:r>
      <w:proofErr w:type="gramEnd"/>
      <w:r w:rsidRPr="00D76A46">
        <w:rPr>
          <w:rFonts w:ascii="Arial" w:hAnsi="Arial" w:cs="Arial"/>
          <w:sz w:val="24"/>
          <w:szCs w:val="24"/>
        </w:rPr>
        <w:t xml:space="preserve"> perfis. É necessário escrever o código do perfil em um documento XML, salvar o arquivo com a </w:t>
      </w:r>
      <w:proofErr w:type="spellStart"/>
      <w:proofErr w:type="gramStart"/>
      <w:r w:rsidRPr="00D76A46">
        <w:rPr>
          <w:rFonts w:ascii="Arial" w:hAnsi="Arial" w:cs="Arial"/>
          <w:sz w:val="24"/>
          <w:szCs w:val="24"/>
        </w:rPr>
        <w:t>extensão.</w:t>
      </w:r>
      <w:proofErr w:type="gramEnd"/>
      <w:r w:rsidRPr="00D76A46">
        <w:rPr>
          <w:rFonts w:ascii="Arial" w:hAnsi="Arial" w:cs="Arial"/>
          <w:sz w:val="24"/>
          <w:szCs w:val="24"/>
        </w:rPr>
        <w:t>PRF</w:t>
      </w:r>
      <w:proofErr w:type="spellEnd"/>
      <w:r w:rsidRPr="00D76A46">
        <w:rPr>
          <w:rFonts w:ascii="Arial" w:hAnsi="Arial" w:cs="Arial"/>
          <w:sz w:val="24"/>
          <w:szCs w:val="24"/>
        </w:rPr>
        <w:t xml:space="preserve"> e colocá-lo em um dos diretórios de instalação da ferramenta.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FB26918" wp14:editId="4A76868C">
            <wp:extent cx="5400040" cy="2381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uml tel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451AE3" w:rsidRDefault="003049C4" w:rsidP="003049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51AE3">
        <w:rPr>
          <w:rFonts w:ascii="Arial" w:hAnsi="Arial" w:cs="Arial"/>
          <w:b/>
          <w:sz w:val="24"/>
          <w:szCs w:val="24"/>
        </w:rPr>
        <w:t>Br</w:t>
      </w:r>
      <w:proofErr w:type="spellEnd"/>
      <w:proofErr w:type="gramEnd"/>
      <w:r w:rsidRPr="00451AE3">
        <w:rPr>
          <w:rFonts w:ascii="Arial" w:hAnsi="Arial" w:cs="Arial"/>
          <w:b/>
          <w:sz w:val="24"/>
          <w:szCs w:val="24"/>
        </w:rPr>
        <w:t xml:space="preserve"> Modelo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451AE3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1AE3">
        <w:rPr>
          <w:rFonts w:ascii="Arial" w:hAnsi="Arial" w:cs="Arial"/>
          <w:sz w:val="24"/>
          <w:szCs w:val="24"/>
        </w:rPr>
        <w:t xml:space="preserve">Ferramenta freeware voltada para ensino de modelagem em banco de dados relacional com base na metodologia defendida por Carlos A. </w:t>
      </w:r>
      <w:proofErr w:type="spellStart"/>
      <w:r w:rsidRPr="00451AE3">
        <w:rPr>
          <w:rFonts w:ascii="Arial" w:hAnsi="Arial" w:cs="Arial"/>
          <w:sz w:val="24"/>
          <w:szCs w:val="24"/>
        </w:rPr>
        <w:t>Heuser</w:t>
      </w:r>
      <w:proofErr w:type="spellEnd"/>
      <w:r w:rsidRPr="00451AE3">
        <w:rPr>
          <w:rFonts w:ascii="Arial" w:hAnsi="Arial" w:cs="Arial"/>
          <w:sz w:val="24"/>
          <w:szCs w:val="24"/>
        </w:rPr>
        <w:t xml:space="preserve"> no livro "Projeto de Bando de Dados" (capa a baixo).</w:t>
      </w:r>
    </w:p>
    <w:p w:rsidR="003049C4" w:rsidRPr="00451AE3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1AE3">
        <w:rPr>
          <w:rFonts w:ascii="Arial" w:hAnsi="Arial" w:cs="Arial"/>
          <w:sz w:val="24"/>
          <w:szCs w:val="24"/>
        </w:rPr>
        <w:t xml:space="preserve">Esta ferramenta foi desenvolvida por Carlos Henrique Cândido sob a orientação do Prof. Dr. Ronaldo dos </w:t>
      </w:r>
      <w:proofErr w:type="gramStart"/>
      <w:r w:rsidRPr="00451AE3">
        <w:rPr>
          <w:rFonts w:ascii="Arial" w:hAnsi="Arial" w:cs="Arial"/>
          <w:sz w:val="24"/>
          <w:szCs w:val="24"/>
        </w:rPr>
        <w:t>Santos Mello (UFSC)</w:t>
      </w:r>
      <w:proofErr w:type="gramEnd"/>
      <w:r w:rsidRPr="00451AE3">
        <w:rPr>
          <w:rFonts w:ascii="Arial" w:hAnsi="Arial" w:cs="Arial"/>
          <w:sz w:val="24"/>
          <w:szCs w:val="24"/>
        </w:rPr>
        <w:t xml:space="preserve">, como trabalho de conclusão do </w:t>
      </w:r>
      <w:proofErr w:type="spellStart"/>
      <w:r w:rsidRPr="00451AE3">
        <w:rPr>
          <w:rFonts w:ascii="Arial" w:hAnsi="Arial" w:cs="Arial"/>
          <w:sz w:val="24"/>
          <w:szCs w:val="24"/>
        </w:rPr>
        <w:t>cusro</w:t>
      </w:r>
      <w:proofErr w:type="spellEnd"/>
      <w:r w:rsidRPr="00451AE3">
        <w:rPr>
          <w:rFonts w:ascii="Arial" w:hAnsi="Arial" w:cs="Arial"/>
          <w:sz w:val="24"/>
          <w:szCs w:val="24"/>
        </w:rPr>
        <w:t xml:space="preserve"> de pós-graduação em banco de dados (UNVAG - MT e UFSC).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01497FA" wp14:editId="711739F8">
            <wp:extent cx="5400040" cy="24085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model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80606">
        <w:rPr>
          <w:rFonts w:ascii="Arial" w:hAnsi="Arial" w:cs="Arial"/>
          <w:b/>
          <w:sz w:val="24"/>
          <w:szCs w:val="24"/>
        </w:rPr>
        <w:t xml:space="preserve">DB </w:t>
      </w:r>
      <w:proofErr w:type="spellStart"/>
      <w:r w:rsidRPr="00680606">
        <w:rPr>
          <w:rFonts w:ascii="Arial" w:hAnsi="Arial" w:cs="Arial"/>
          <w:b/>
          <w:sz w:val="24"/>
          <w:szCs w:val="24"/>
        </w:rPr>
        <w:t>Squema</w:t>
      </w:r>
      <w:proofErr w:type="spellEnd"/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 xml:space="preserve">Esquema é </w:t>
      </w:r>
      <w:proofErr w:type="gramStart"/>
      <w:r w:rsidRPr="00680606">
        <w:rPr>
          <w:rFonts w:ascii="Arial" w:hAnsi="Arial" w:cs="Arial"/>
          <w:sz w:val="24"/>
          <w:szCs w:val="24"/>
        </w:rPr>
        <w:t>representado em layouts diagramada</w:t>
      </w:r>
      <w:proofErr w:type="gramEnd"/>
      <w:r w:rsidRPr="00680606">
        <w:rPr>
          <w:rFonts w:ascii="Arial" w:hAnsi="Arial" w:cs="Arial"/>
          <w:sz w:val="24"/>
          <w:szCs w:val="24"/>
        </w:rPr>
        <w:t xml:space="preserve">. Editar tabelas ou colunas diretamente no layout, com um duplo-clique sobre elas. Criar novas chaves estrangeiras por </w:t>
      </w:r>
      <w:proofErr w:type="spellStart"/>
      <w:r w:rsidRPr="00680606">
        <w:rPr>
          <w:rFonts w:ascii="Arial" w:hAnsi="Arial" w:cs="Arial"/>
          <w:sz w:val="24"/>
          <w:szCs w:val="24"/>
        </w:rPr>
        <w:t>drag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680606">
        <w:rPr>
          <w:rFonts w:ascii="Arial" w:hAnsi="Arial" w:cs="Arial"/>
          <w:sz w:val="24"/>
          <w:szCs w:val="24"/>
        </w:rPr>
        <w:t>drop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de uma coluna da tabela.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 xml:space="preserve">Obter uma melhor compreensão do esquema através da criação de layouts múltiplos, cada um focado em uma parte específica do esquema. Os layouts e da estrutura do esquema serão salvos no arquivo de projeto </w:t>
      </w:r>
      <w:proofErr w:type="spellStart"/>
      <w:r w:rsidRPr="00680606">
        <w:rPr>
          <w:rFonts w:ascii="Arial" w:hAnsi="Arial" w:cs="Arial"/>
          <w:sz w:val="24"/>
          <w:szCs w:val="24"/>
        </w:rPr>
        <w:t>dbschema</w:t>
      </w:r>
      <w:proofErr w:type="spellEnd"/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317CB5E" wp14:editId="62E19AC1">
            <wp:extent cx="5400040" cy="36436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layou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 xml:space="preserve">Novos projetos podem ser iniciados por engenharia reversa do esquema do banco de dados. A estrutura do esquema será </w:t>
      </w:r>
      <w:proofErr w:type="gramStart"/>
      <w:r w:rsidRPr="00680606">
        <w:rPr>
          <w:rFonts w:ascii="Arial" w:hAnsi="Arial" w:cs="Arial"/>
          <w:sz w:val="24"/>
          <w:szCs w:val="24"/>
        </w:rPr>
        <w:t>salvo</w:t>
      </w:r>
      <w:proofErr w:type="gramEnd"/>
      <w:r w:rsidRPr="00680606">
        <w:rPr>
          <w:rFonts w:ascii="Arial" w:hAnsi="Arial" w:cs="Arial"/>
          <w:sz w:val="24"/>
          <w:szCs w:val="24"/>
        </w:rPr>
        <w:t xml:space="preserve"> arquivo de projeto e pode ser reaberta mais tarde sem se conectar ao banco de dados.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>De um projeto criado, você pode se conectar a outro banco de dados e sincronizar os esquemas. Como você sincronizar um esquema de desenvolvimento com o esquema em um banco de dados de produção.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0606">
        <w:rPr>
          <w:rFonts w:ascii="Arial" w:hAnsi="Arial" w:cs="Arial"/>
          <w:sz w:val="24"/>
          <w:szCs w:val="24"/>
        </w:rPr>
        <w:t>Dbschema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usa drivers JDBC para se conectar a qualquer banco de dados relacional.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3FAD481" wp14:editId="48B70C0A">
            <wp:extent cx="2632725" cy="306920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connect_to_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80" cy="30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lastRenderedPageBreak/>
        <w:t>Um extremamente simples e eficiente explorador de dados relacional que oferece vistas simultâneas de dados de várias tabelas e recursos inúmeros filtros, dados os mecanismos de classificação, e muito mais.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 xml:space="preserve">Os dados podem ser </w:t>
      </w:r>
      <w:proofErr w:type="gramStart"/>
      <w:r w:rsidRPr="00680606">
        <w:rPr>
          <w:rFonts w:ascii="Arial" w:hAnsi="Arial" w:cs="Arial"/>
          <w:sz w:val="24"/>
          <w:szCs w:val="24"/>
        </w:rPr>
        <w:t>exploradas de várias tabelas em mesmo tempo, com base nas chaves estrangeiras entre tabelas</w:t>
      </w:r>
      <w:proofErr w:type="gramEnd"/>
      <w:r w:rsidRPr="00680606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80606">
        <w:rPr>
          <w:rFonts w:ascii="Arial" w:hAnsi="Arial" w:cs="Arial"/>
          <w:sz w:val="24"/>
          <w:szCs w:val="24"/>
        </w:rPr>
        <w:t>Virtual chaves</w:t>
      </w:r>
      <w:proofErr w:type="gramEnd"/>
      <w:r w:rsidRPr="00680606">
        <w:rPr>
          <w:rFonts w:ascii="Arial" w:hAnsi="Arial" w:cs="Arial"/>
          <w:sz w:val="24"/>
          <w:szCs w:val="24"/>
        </w:rPr>
        <w:t xml:space="preserve"> estrangeiras pode ser criado. Novos registros podem ser inseridos, os registros existentes podem ser editados. Leia mais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Tamanho ilimitado de árvore de navegação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Filtrar dados de tabela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Inserir dados na tabela de procura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Salve navegar árvore no arquivo de projeto e reabri-lo mais tarde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 xml:space="preserve">Uso de memória </w:t>
      </w:r>
      <w:proofErr w:type="gramStart"/>
      <w:r w:rsidRPr="00680606">
        <w:rPr>
          <w:rFonts w:ascii="Arial" w:hAnsi="Arial" w:cs="Arial"/>
          <w:sz w:val="24"/>
          <w:szCs w:val="24"/>
        </w:rPr>
        <w:t>otimizada</w:t>
      </w:r>
      <w:proofErr w:type="gramEnd"/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 xml:space="preserve">Ver </w:t>
      </w:r>
      <w:proofErr w:type="spellStart"/>
      <w:r w:rsidRPr="00680606">
        <w:rPr>
          <w:rFonts w:ascii="Arial" w:hAnsi="Arial" w:cs="Arial"/>
          <w:sz w:val="24"/>
          <w:szCs w:val="24"/>
        </w:rPr>
        <w:t>Blob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680606">
        <w:rPr>
          <w:rFonts w:ascii="Arial" w:hAnsi="Arial" w:cs="Arial"/>
          <w:sz w:val="24"/>
          <w:szCs w:val="24"/>
        </w:rPr>
        <w:t>Clob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dados do banco de dados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Maneira fácil de dados de busca no banco de dados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Impressão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155B7CC" wp14:editId="4078D09F">
            <wp:extent cx="4395530" cy="286247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brow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23" cy="28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6533">
        <w:rPr>
          <w:rFonts w:ascii="Arial" w:hAnsi="Arial" w:cs="Arial"/>
          <w:sz w:val="24"/>
          <w:szCs w:val="24"/>
        </w:rPr>
        <w:t xml:space="preserve">Graficamente compor consultas SQL. Você pode fazer uso de cláusulas de junção diferentes, como junção externa </w:t>
      </w:r>
      <w:proofErr w:type="gramStart"/>
      <w:r w:rsidRPr="00376533">
        <w:rPr>
          <w:rFonts w:ascii="Arial" w:hAnsi="Arial" w:cs="Arial"/>
          <w:sz w:val="24"/>
          <w:szCs w:val="24"/>
        </w:rPr>
        <w:t>esquerda ,</w:t>
      </w:r>
      <w:proofErr w:type="gramEnd"/>
      <w:r w:rsidRPr="00376533">
        <w:rPr>
          <w:rFonts w:ascii="Arial" w:hAnsi="Arial" w:cs="Arial"/>
          <w:sz w:val="24"/>
          <w:szCs w:val="24"/>
        </w:rPr>
        <w:t xml:space="preserve"> use onde filtros ou gerar grupo por consultas. As tabelas podem ser </w:t>
      </w:r>
      <w:proofErr w:type="gramStart"/>
      <w:r w:rsidRPr="00376533">
        <w:rPr>
          <w:rFonts w:ascii="Arial" w:hAnsi="Arial" w:cs="Arial"/>
          <w:sz w:val="24"/>
          <w:szCs w:val="24"/>
        </w:rPr>
        <w:t>adicionados</w:t>
      </w:r>
      <w:proofErr w:type="gramEnd"/>
      <w:r w:rsidRPr="00376533">
        <w:rPr>
          <w:rFonts w:ascii="Arial" w:hAnsi="Arial" w:cs="Arial"/>
          <w:sz w:val="24"/>
          <w:szCs w:val="24"/>
        </w:rPr>
        <w:t xml:space="preserve"> por arrastar e soltar ou pressionando o ícone de chave estrangeira. 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Editar consultas complexas usando o mouse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 xml:space="preserve">Selecione as colunas </w:t>
      </w:r>
      <w:proofErr w:type="spellStart"/>
      <w:r w:rsidRPr="00376533">
        <w:rPr>
          <w:rFonts w:ascii="Arial" w:hAnsi="Arial" w:cs="Arial"/>
          <w:sz w:val="24"/>
          <w:szCs w:val="24"/>
        </w:rPr>
        <w:t>queriy</w:t>
      </w:r>
      <w:proofErr w:type="spellEnd"/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Dinamicamente adicionar novas tabelas para a consulta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376533">
        <w:rPr>
          <w:rFonts w:ascii="Arial" w:hAnsi="Arial" w:cs="Arial"/>
          <w:sz w:val="24"/>
          <w:szCs w:val="24"/>
        </w:rPr>
        <w:t>Group</w:t>
      </w:r>
      <w:proofErr w:type="spellEnd"/>
      <w:r w:rsidRPr="003765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6533">
        <w:rPr>
          <w:rFonts w:ascii="Arial" w:hAnsi="Arial" w:cs="Arial"/>
          <w:sz w:val="24"/>
          <w:szCs w:val="24"/>
        </w:rPr>
        <w:t>By</w:t>
      </w:r>
      <w:proofErr w:type="spellEnd"/>
      <w:r w:rsidRPr="00376533">
        <w:rPr>
          <w:rFonts w:ascii="Arial" w:hAnsi="Arial" w:cs="Arial"/>
          <w:sz w:val="24"/>
          <w:szCs w:val="24"/>
        </w:rPr>
        <w:t xml:space="preserve"> condições para a consulta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Definir consulta onde as condições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Executar a consulta</w:t>
      </w: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Visualize a consulta SQL</w:t>
      </w: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B3A34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Em </w:t>
      </w:r>
      <w:proofErr w:type="spellStart"/>
      <w:r w:rsidRPr="006B3A34">
        <w:rPr>
          <w:rFonts w:ascii="Arial" w:hAnsi="Arial" w:cs="Arial"/>
          <w:sz w:val="24"/>
          <w:szCs w:val="24"/>
          <w:shd w:val="clear" w:color="auto" w:fill="FFFFFF"/>
        </w:rPr>
        <w:t>dbschema</w:t>
      </w:r>
      <w:proofErr w:type="spellEnd"/>
      <w:r w:rsidRPr="006B3A34">
        <w:rPr>
          <w:rFonts w:ascii="Arial" w:hAnsi="Arial" w:cs="Arial"/>
          <w:sz w:val="24"/>
          <w:szCs w:val="24"/>
          <w:shd w:val="clear" w:color="auto" w:fill="FFFFFF"/>
        </w:rPr>
        <w:t xml:space="preserve"> você pode gerar os scripts de esquema e de exportação óptima os dados para o script.</w:t>
      </w:r>
      <w:r w:rsidRPr="006B3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B3A34">
        <w:rPr>
          <w:rFonts w:ascii="Arial" w:hAnsi="Arial" w:cs="Arial"/>
          <w:sz w:val="24"/>
          <w:szCs w:val="24"/>
          <w:shd w:val="clear" w:color="auto" w:fill="FFFFFF"/>
        </w:rPr>
        <w:t>Usando o script gerado, você pode recriar o esquema em qualquer banco de dados.</w:t>
      </w: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3049C4" w:rsidRPr="006B3A34" w:rsidRDefault="003049C4" w:rsidP="003049C4">
      <w:pPr>
        <w:spacing w:after="0" w:line="24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75E8307C" wp14:editId="6799053F">
            <wp:extent cx="4460682" cy="240711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schema_scrip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94" cy="24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85" w:rsidRDefault="00326985">
      <w:pPr>
        <w:rPr>
          <w:rFonts w:ascii="Arial" w:hAnsi="Arial" w:cs="Arial"/>
        </w:rPr>
      </w:pPr>
    </w:p>
    <w:p w:rsidR="00B028E3" w:rsidRPr="00B028E3" w:rsidRDefault="00B028E3">
      <w:pPr>
        <w:rPr>
          <w:rFonts w:ascii="Arial" w:hAnsi="Arial" w:cs="Arial"/>
          <w:b/>
        </w:rPr>
      </w:pPr>
      <w:proofErr w:type="spellStart"/>
      <w:proofErr w:type="gramStart"/>
      <w:r w:rsidRPr="00B028E3">
        <w:rPr>
          <w:rFonts w:ascii="Arial" w:hAnsi="Arial" w:cs="Arial"/>
          <w:b/>
        </w:rPr>
        <w:t>ArgoUML</w:t>
      </w:r>
      <w:proofErr w:type="spellEnd"/>
      <w:proofErr w:type="gramEnd"/>
    </w:p>
    <w:p w:rsidR="00B028E3" w:rsidRPr="00B028E3" w:rsidRDefault="00B028E3" w:rsidP="00B028E3">
      <w:pPr>
        <w:jc w:val="both"/>
        <w:rPr>
          <w:rFonts w:ascii="Arial" w:hAnsi="Arial" w:cs="Arial"/>
        </w:rPr>
      </w:pPr>
      <w:proofErr w:type="spellStart"/>
      <w:proofErr w:type="gramStart"/>
      <w:r w:rsidRPr="00B028E3">
        <w:rPr>
          <w:rFonts w:ascii="Arial" w:hAnsi="Arial" w:cs="Arial"/>
        </w:rPr>
        <w:t>ArgoUML</w:t>
      </w:r>
      <w:proofErr w:type="spellEnd"/>
      <w:proofErr w:type="gramEnd"/>
      <w:r w:rsidRPr="00B028E3">
        <w:rPr>
          <w:rFonts w:ascii="Arial" w:hAnsi="Arial" w:cs="Arial"/>
        </w:rPr>
        <w:t xml:space="preserve"> é uma aplicação open </w:t>
      </w:r>
      <w:proofErr w:type="spellStart"/>
      <w:r w:rsidRPr="00B028E3">
        <w:rPr>
          <w:rFonts w:ascii="Arial" w:hAnsi="Arial" w:cs="Arial"/>
        </w:rPr>
        <w:t>source</w:t>
      </w:r>
      <w:proofErr w:type="spellEnd"/>
      <w:r w:rsidRPr="00B028E3">
        <w:rPr>
          <w:rFonts w:ascii="Arial" w:hAnsi="Arial" w:cs="Arial"/>
        </w:rPr>
        <w:t xml:space="preserve"> que usa UML para modelar o desenho de software de computador. A aplicação corre na maior parte das plataformas uma vez que é </w:t>
      </w:r>
      <w:proofErr w:type="gramStart"/>
      <w:r w:rsidRPr="00B028E3">
        <w:rPr>
          <w:rFonts w:ascii="Arial" w:hAnsi="Arial" w:cs="Arial"/>
        </w:rPr>
        <w:t>implementada</w:t>
      </w:r>
      <w:proofErr w:type="gramEnd"/>
      <w:r w:rsidRPr="00B028E3">
        <w:rPr>
          <w:rFonts w:ascii="Arial" w:hAnsi="Arial" w:cs="Arial"/>
        </w:rPr>
        <w:t xml:space="preserve"> em Java. Está distribuída sob a licença BSD. Providencia suporte para quase todos os tipos de diagrama da UML padrão e inclui suporte cognitivo.</w:t>
      </w:r>
    </w:p>
    <w:p w:rsidR="00B028E3" w:rsidRDefault="00B028E3" w:rsidP="00B028E3">
      <w:pPr>
        <w:jc w:val="both"/>
        <w:rPr>
          <w:rFonts w:ascii="Arial" w:hAnsi="Arial" w:cs="Arial"/>
        </w:rPr>
      </w:pPr>
      <w:proofErr w:type="gramStart"/>
      <w:r w:rsidRPr="00B028E3">
        <w:rPr>
          <w:rFonts w:ascii="Arial" w:hAnsi="Arial" w:cs="Arial"/>
        </w:rPr>
        <w:t>A Software</w:t>
      </w:r>
      <w:proofErr w:type="gramEnd"/>
      <w:r w:rsidRPr="00B028E3">
        <w:rPr>
          <w:rFonts w:ascii="Arial" w:hAnsi="Arial" w:cs="Arial"/>
        </w:rPr>
        <w:t xml:space="preserve"> </w:t>
      </w:r>
      <w:proofErr w:type="spellStart"/>
      <w:r w:rsidRPr="00B028E3">
        <w:rPr>
          <w:rFonts w:ascii="Arial" w:hAnsi="Arial" w:cs="Arial"/>
        </w:rPr>
        <w:t>Development</w:t>
      </w:r>
      <w:proofErr w:type="spellEnd"/>
      <w:r w:rsidRPr="00B028E3">
        <w:rPr>
          <w:rFonts w:ascii="Arial" w:hAnsi="Arial" w:cs="Arial"/>
        </w:rPr>
        <w:t xml:space="preserve"> Magazine realiza uma premiação anual entre ferramentas populares de desenvolvimento de software em várias categorias. Em 2003 o </w:t>
      </w:r>
      <w:proofErr w:type="spellStart"/>
      <w:proofErr w:type="gramStart"/>
      <w:r w:rsidRPr="00B028E3">
        <w:rPr>
          <w:rFonts w:ascii="Arial" w:hAnsi="Arial" w:cs="Arial"/>
        </w:rPr>
        <w:t>ArgoUML</w:t>
      </w:r>
      <w:proofErr w:type="spellEnd"/>
      <w:proofErr w:type="gramEnd"/>
      <w:r w:rsidRPr="00B028E3">
        <w:rPr>
          <w:rFonts w:ascii="Arial" w:hAnsi="Arial" w:cs="Arial"/>
        </w:rPr>
        <w:t xml:space="preserve"> foi um dos finalistas na categoria "Ferramentas de Design e Análises". Ele recebeu um prêmio de revelação, derrotando várias ferramentas comerciais.</w:t>
      </w:r>
    </w:p>
    <w:p w:rsidR="00880999" w:rsidRPr="00880999" w:rsidRDefault="00880999" w:rsidP="00B028E3">
      <w:pPr>
        <w:jc w:val="both"/>
        <w:rPr>
          <w:rFonts w:ascii="Arial" w:hAnsi="Arial" w:cs="Arial"/>
          <w:b/>
        </w:rPr>
      </w:pPr>
      <w:r w:rsidRPr="00880999">
        <w:rPr>
          <w:rFonts w:ascii="Arial" w:hAnsi="Arial" w:cs="Arial"/>
          <w:b/>
        </w:rPr>
        <w:t>Características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 w:rsidRPr="00880999">
        <w:rPr>
          <w:rFonts w:ascii="Arial" w:hAnsi="Arial" w:cs="Arial"/>
        </w:rPr>
        <w:t>Novidades na versão 0.20: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UML 1.4 - Características de extensibilidade aprimoradas do UML 1.4,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 xml:space="preserve">Diagramas de </w:t>
      </w:r>
      <w:r w:rsidR="004428C6" w:rsidRPr="00880999">
        <w:rPr>
          <w:rFonts w:ascii="Arial" w:hAnsi="Arial" w:cs="Arial"/>
        </w:rPr>
        <w:t>Sequências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 xml:space="preserve">Compatibilidade com </w:t>
      </w:r>
      <w:proofErr w:type="spellStart"/>
      <w:proofErr w:type="gramStart"/>
      <w:r w:rsidRPr="00880999">
        <w:rPr>
          <w:rFonts w:ascii="Arial" w:hAnsi="Arial" w:cs="Arial"/>
        </w:rPr>
        <w:t>AndroMDA</w:t>
      </w:r>
      <w:proofErr w:type="spellEnd"/>
      <w:proofErr w:type="gramEnd"/>
      <w:r w:rsidRPr="00880999">
        <w:rPr>
          <w:rFonts w:ascii="Arial" w:hAnsi="Arial" w:cs="Arial"/>
        </w:rPr>
        <w:t>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Muitas das funções agora suportam seleção múltipla de modelamentos,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Arrastar e Soltar da árvore de diretório ao diagrama ou dentro da própria árvore.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Interface de módulos extensíveis,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Suporte a internacionalização para Inglês, Alemão, Francês, Espanhol e Russo,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Restrições OCL para Classes,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880999">
        <w:rPr>
          <w:rFonts w:ascii="Arial" w:hAnsi="Arial" w:cs="Arial"/>
        </w:rPr>
        <w:t xml:space="preserve">Suporte de geração de código: Java, PHP, Python, C++ e </w:t>
      </w:r>
      <w:proofErr w:type="spellStart"/>
      <w:r w:rsidRPr="00880999">
        <w:rPr>
          <w:rFonts w:ascii="Arial" w:hAnsi="Arial" w:cs="Arial"/>
        </w:rPr>
        <w:t>Csharp</w:t>
      </w:r>
      <w:proofErr w:type="spellEnd"/>
      <w:r w:rsidRPr="00880999">
        <w:rPr>
          <w:rFonts w:ascii="Arial" w:hAnsi="Arial" w:cs="Arial"/>
        </w:rPr>
        <w:t xml:space="preserve"> (C#),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• </w:t>
      </w:r>
      <w:r w:rsidRPr="00880999">
        <w:rPr>
          <w:rFonts w:ascii="Arial" w:hAnsi="Arial" w:cs="Arial"/>
        </w:rPr>
        <w:t>Engenharia reversa,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Diagrama de classes com layout automático,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Geração de arquivos PNG, GIF, JPG, SVG e EPS a partir de diagramas,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Suporte a comentários para múltiplos elementos,</w:t>
      </w:r>
    </w:p>
    <w:p w:rsid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Todos os diagramas UML 1.4 são suportados.</w:t>
      </w:r>
    </w:p>
    <w:p w:rsidR="00880999" w:rsidRPr="004428C6" w:rsidRDefault="00880999" w:rsidP="00880999">
      <w:pPr>
        <w:jc w:val="both"/>
        <w:rPr>
          <w:rFonts w:ascii="Arial" w:hAnsi="Arial" w:cs="Arial"/>
          <w:b/>
        </w:rPr>
      </w:pPr>
      <w:r w:rsidRPr="004428C6">
        <w:rPr>
          <w:rFonts w:ascii="Arial" w:hAnsi="Arial" w:cs="Arial"/>
          <w:b/>
        </w:rPr>
        <w:t>Desvantagens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Incompatibilidade entre versões,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>Importação/Exportação para Java,</w:t>
      </w:r>
    </w:p>
    <w:p w:rsidR="00880999" w:rsidRP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880999">
        <w:rPr>
          <w:rFonts w:ascii="Arial" w:hAnsi="Arial" w:cs="Arial"/>
        </w:rPr>
        <w:t xml:space="preserve">Não há </w:t>
      </w:r>
      <w:proofErr w:type="gramStart"/>
      <w:r w:rsidRPr="00880999">
        <w:rPr>
          <w:rFonts w:ascii="Arial" w:hAnsi="Arial" w:cs="Arial"/>
        </w:rPr>
        <w:t>auto chamadas</w:t>
      </w:r>
      <w:proofErr w:type="gramEnd"/>
      <w:r w:rsidRPr="00880999">
        <w:rPr>
          <w:rFonts w:ascii="Arial" w:hAnsi="Arial" w:cs="Arial"/>
        </w:rPr>
        <w:t xml:space="preserve"> em diagramas de </w:t>
      </w:r>
      <w:r w:rsidRPr="00880999">
        <w:rPr>
          <w:rFonts w:ascii="Arial" w:hAnsi="Arial" w:cs="Arial"/>
        </w:rPr>
        <w:t>sequências</w:t>
      </w:r>
      <w:r w:rsidRPr="00880999">
        <w:rPr>
          <w:rFonts w:ascii="Arial" w:hAnsi="Arial" w:cs="Arial"/>
        </w:rPr>
        <w:t>,</w:t>
      </w:r>
    </w:p>
    <w:p w:rsidR="00880999" w:rsidRDefault="00880999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880999">
        <w:rPr>
          <w:rFonts w:ascii="Arial" w:hAnsi="Arial" w:cs="Arial"/>
        </w:rPr>
        <w:t xml:space="preserve">Ausência de </w:t>
      </w:r>
      <w:proofErr w:type="spellStart"/>
      <w:r w:rsidRPr="00880999">
        <w:rPr>
          <w:rFonts w:ascii="Arial" w:hAnsi="Arial" w:cs="Arial"/>
        </w:rPr>
        <w:t>undo</w:t>
      </w:r>
      <w:proofErr w:type="spellEnd"/>
      <w:r w:rsidRPr="00880999">
        <w:rPr>
          <w:rFonts w:ascii="Arial" w:hAnsi="Arial" w:cs="Arial"/>
        </w:rPr>
        <w:t xml:space="preserve"> (desfazer a última ação).</w:t>
      </w:r>
    </w:p>
    <w:p w:rsidR="00812C7F" w:rsidRDefault="00812C7F" w:rsidP="0088099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8936" cy="345881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oum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7F" w:rsidRPr="005318B9" w:rsidRDefault="00812C7F" w:rsidP="00812C7F">
      <w:pPr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ArgoUML</w:t>
      </w:r>
      <w:proofErr w:type="spellEnd"/>
      <w:proofErr w:type="gramEnd"/>
      <w:r>
        <w:rPr>
          <w:rFonts w:ascii="Arial" w:hAnsi="Arial" w:cs="Arial"/>
        </w:rPr>
        <w:t xml:space="preserve"> – área de trabalho</w:t>
      </w:r>
      <w:bookmarkStart w:id="1" w:name="_GoBack"/>
      <w:bookmarkEnd w:id="1"/>
    </w:p>
    <w:sectPr w:rsidR="00812C7F" w:rsidRPr="005318B9" w:rsidSect="00326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500F"/>
    <w:rsid w:val="00066F6C"/>
    <w:rsid w:val="0008282B"/>
    <w:rsid w:val="001A3132"/>
    <w:rsid w:val="001D5C6F"/>
    <w:rsid w:val="001E6780"/>
    <w:rsid w:val="0020587E"/>
    <w:rsid w:val="00234706"/>
    <w:rsid w:val="003049C4"/>
    <w:rsid w:val="00304E5A"/>
    <w:rsid w:val="00326985"/>
    <w:rsid w:val="00362394"/>
    <w:rsid w:val="00380C6B"/>
    <w:rsid w:val="003A7F31"/>
    <w:rsid w:val="003E159B"/>
    <w:rsid w:val="004428C6"/>
    <w:rsid w:val="004C30A4"/>
    <w:rsid w:val="005318B9"/>
    <w:rsid w:val="00566AB8"/>
    <w:rsid w:val="005962FB"/>
    <w:rsid w:val="005A0EF8"/>
    <w:rsid w:val="00657E17"/>
    <w:rsid w:val="006810A7"/>
    <w:rsid w:val="00703AB2"/>
    <w:rsid w:val="00812C7F"/>
    <w:rsid w:val="00822959"/>
    <w:rsid w:val="00831720"/>
    <w:rsid w:val="00843398"/>
    <w:rsid w:val="00872F0F"/>
    <w:rsid w:val="00880999"/>
    <w:rsid w:val="008B130E"/>
    <w:rsid w:val="00A04396"/>
    <w:rsid w:val="00A33E4D"/>
    <w:rsid w:val="00A52F61"/>
    <w:rsid w:val="00A56D9B"/>
    <w:rsid w:val="00A60CBD"/>
    <w:rsid w:val="00AD4E6D"/>
    <w:rsid w:val="00B028E3"/>
    <w:rsid w:val="00B37AB2"/>
    <w:rsid w:val="00B466D3"/>
    <w:rsid w:val="00B56EBD"/>
    <w:rsid w:val="00C467E8"/>
    <w:rsid w:val="00DD3F50"/>
    <w:rsid w:val="00E7500F"/>
    <w:rsid w:val="00E93FE5"/>
    <w:rsid w:val="00EA599B"/>
    <w:rsid w:val="00EF367C"/>
    <w:rsid w:val="00EF5A70"/>
    <w:rsid w:val="00F0415C"/>
    <w:rsid w:val="00F25BBD"/>
    <w:rsid w:val="00FA18D2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0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ntrodetabela">
    <w:name w:val="dentro de tabela"/>
    <w:basedOn w:val="Normal"/>
    <w:rsid w:val="00E7500F"/>
    <w:pPr>
      <w:spacing w:after="0" w:line="240" w:lineRule="auto"/>
    </w:pPr>
    <w:rPr>
      <w:rFonts w:ascii="Times New Roman" w:eastAsia="Times New Roman" w:hAnsi="Times New Roman"/>
      <w:sz w:val="16"/>
      <w:szCs w:val="20"/>
    </w:rPr>
  </w:style>
  <w:style w:type="paragraph" w:customStyle="1" w:styleId="Ttulodetabela">
    <w:name w:val="Título de tabela"/>
    <w:basedOn w:val="Normal"/>
    <w:rsid w:val="00E7500F"/>
    <w:pPr>
      <w:suppressLineNumbers/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00F"/>
    <w:rPr>
      <w:rFonts w:ascii="Tahoma" w:eastAsia="Calibri" w:hAnsi="Tahoma" w:cs="Tahoma"/>
      <w:sz w:val="16"/>
      <w:szCs w:val="16"/>
      <w:lang w:eastAsia="ar-SA"/>
    </w:rPr>
  </w:style>
  <w:style w:type="paragraph" w:customStyle="1" w:styleId="textofigura">
    <w:name w:val="texto figura"/>
    <w:basedOn w:val="Normal"/>
    <w:autoRedefine/>
    <w:rsid w:val="00A60CBD"/>
    <w:pPr>
      <w:suppressAutoHyphens w:val="0"/>
      <w:spacing w:before="120"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04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2063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 Aspire One</Company>
  <LinksUpToDate>false</LinksUpToDate>
  <CharactersWithSpaces>13179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Andrade</dc:creator>
  <cp:lastModifiedBy>Tarcísio Andrade</cp:lastModifiedBy>
  <cp:revision>48</cp:revision>
  <dcterms:created xsi:type="dcterms:W3CDTF">2012-06-16T00:11:00Z</dcterms:created>
  <dcterms:modified xsi:type="dcterms:W3CDTF">2012-07-01T17:17:00Z</dcterms:modified>
</cp:coreProperties>
</file>