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2EE08" w14:textId="351C2160" w:rsidR="000F2E0E" w:rsidRPr="000F2E0E" w:rsidRDefault="000F2E0E" w:rsidP="000F2E0E">
      <w:pPr>
        <w:ind w:hanging="567"/>
        <w:jc w:val="center"/>
        <w:rPr>
          <w:b/>
          <w:bCs/>
        </w:rPr>
      </w:pPr>
      <w:r w:rsidRPr="000F2E0E">
        <w:rPr>
          <w:b/>
          <w:bCs/>
        </w:rPr>
        <w:t>5 dicas para driblar a inteligência artificial nos processos seletivos</w:t>
      </w:r>
    </w:p>
    <w:p w14:paraId="13392C01" w14:textId="77777777" w:rsidR="000F2E0E" w:rsidRDefault="000F2E0E"/>
    <w:p w14:paraId="2F6031BA" w14:textId="4D26D840" w:rsidR="00850DB3" w:rsidRDefault="00D36F14">
      <w:r>
        <w:t>O texto traz dicas de como se montar um currículo para processos seletivos, visto que hoje a análise de candidatos é feita por meio da Inteligência Artificial. O texto traz dados obtidos pelo mecanismo de seleção, que resultou num ganho de tempo de 95%.</w:t>
      </w:r>
    </w:p>
    <w:p w14:paraId="38E2BC98" w14:textId="3AC6A9D1" w:rsidR="00D36F14" w:rsidRDefault="00D36F14">
      <w:r>
        <w:t>É louvável que se tenha disponível um texto que auxilie o candidato no preenchimento dos campos do seu CV, que muitas vezes não se atentam quanto aos seus dados pessoais e resumo quanto a seus objetivos e habilidades, já que a IA analisa dados objetivos.</w:t>
      </w:r>
    </w:p>
    <w:p w14:paraId="726D7843" w14:textId="3D945E01" w:rsidR="00D36F14" w:rsidRDefault="00D36F14"/>
    <w:p w14:paraId="7FE7145E" w14:textId="62AE4F69" w:rsidR="000F2E0E" w:rsidRPr="000F2E0E" w:rsidRDefault="000F2E0E" w:rsidP="000F2E0E">
      <w:pPr>
        <w:ind w:hanging="567"/>
        <w:jc w:val="center"/>
        <w:rPr>
          <w:b/>
          <w:bCs/>
        </w:rPr>
      </w:pPr>
      <w:r w:rsidRPr="000F2E0E">
        <w:rPr>
          <w:b/>
          <w:bCs/>
        </w:rPr>
        <w:t>Comissão Europeia lança diretrizes éticas para a Inteligência Artificial</w:t>
      </w:r>
    </w:p>
    <w:p w14:paraId="68DB7DB9" w14:textId="77777777" w:rsidR="000F2E0E" w:rsidRDefault="000F2E0E"/>
    <w:p w14:paraId="0C06A899" w14:textId="1242C915" w:rsidR="00D36F14" w:rsidRDefault="00D36F14">
      <w:r>
        <w:t>O texto traz a discussão da Comissão Europ</w:t>
      </w:r>
      <w:r w:rsidR="000F2E0E">
        <w:t>e</w:t>
      </w:r>
      <w:r>
        <w:t>ia sobre a criação e implementação de regras e consensos do emprego de IA, que assegurem a</w:t>
      </w:r>
      <w:r w:rsidR="000F2E0E">
        <w:t xml:space="preserve"> população sua privacidade e integridade. As ideias e diretrizes estão sendo discutidas com empresas, que, se interessadas, entrarão na fase de Testes do projeto Piloto.</w:t>
      </w:r>
    </w:p>
    <w:p w14:paraId="1928D3E3" w14:textId="01F8FCF3" w:rsidR="000F2E0E" w:rsidRDefault="000F2E0E">
      <w:r>
        <w:t>É um tanto controversa a ideia da elaboração de normas e diretrizes sobre IA, visto que se por tratar de um conceito de IA que deve ser manipulável e controlável pelo homem, nada garantirá que interesses direcionem a mesma para um bom uso. No entanto, sem o mínimo de convenções sobre o uso justo e ético da IA, tudo pode se desenrolar da pior maneira possível.</w:t>
      </w:r>
    </w:p>
    <w:sectPr w:rsidR="000F2E0E" w:rsidSect="00DC5BF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14"/>
    <w:rsid w:val="000F2E0E"/>
    <w:rsid w:val="00850DB3"/>
    <w:rsid w:val="00D36F14"/>
    <w:rsid w:val="00DC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77E1"/>
  <w15:chartTrackingRefBased/>
  <w15:docId w15:val="{6468BD3C-985B-4AA8-B435-5494B3D9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206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</cp:revision>
  <dcterms:created xsi:type="dcterms:W3CDTF">2021-02-26T23:23:00Z</dcterms:created>
  <dcterms:modified xsi:type="dcterms:W3CDTF">2021-02-26T23:42:00Z</dcterms:modified>
</cp:coreProperties>
</file>