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 w:rsidP="00DE3F97">
      <w:pPr>
        <w:jc w:val="both"/>
      </w:pPr>
      <w:r>
        <w:t>Pruebas unitarias individuales (para cada tipo de actuador y sensor)</w:t>
      </w:r>
    </w:p>
    <w:p w14:paraId="59B9FAB4" w14:textId="0FEE4F68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p w14:paraId="4469010D" w14:textId="2661C933" w:rsidR="00676FE4" w:rsidRDefault="00676FE4" w:rsidP="00DE3F97">
      <w:pPr>
        <w:jc w:val="both"/>
      </w:pPr>
      <w:r>
        <w:t xml:space="preserve">NOTA 2: </w:t>
      </w:r>
      <w:r>
        <w:t xml:space="preserve">Las pruebas entre SMA_LAMP y SMA_COMP </w:t>
      </w:r>
      <w:r>
        <w:t xml:space="preserve">que </w:t>
      </w:r>
      <w:r>
        <w:t>son comunes</w:t>
      </w:r>
      <w:r>
        <w:t xml:space="preserve"> solo se definen en ambos lados por claridad a la hora de realizar las pruebas, centrándose en las diferencias entre ambas partes.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 w:rsidP="00DE3F97">
            <w:pPr>
              <w:jc w:val="both"/>
            </w:pPr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 w:rsidP="00DE3F97">
            <w:pPr>
              <w:jc w:val="both"/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6866C623" w14:textId="05A360AD" w:rsidR="009904A0" w:rsidRDefault="000E0DAB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9AD2708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>
              <w:t>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6DDA6ED3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>
              <w:t>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7EBA488D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1357ECF5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(poner mano caliente o algún objeto frío)</w:t>
            </w:r>
            <w:r>
              <w:t>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51FA7C19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lastRenderedPageBreak/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 w:rsidP="00DE3F97">
            <w:pPr>
              <w:jc w:val="both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DE3F97">
            <w:pPr>
              <w:jc w:val="both"/>
            </w:pPr>
          </w:p>
        </w:tc>
        <w:tc>
          <w:tcPr>
            <w:tcW w:w="2832" w:type="dxa"/>
          </w:tcPr>
          <w:p w14:paraId="4BA83DF4" w14:textId="77777777" w:rsidR="00880242" w:rsidRDefault="00880242" w:rsidP="00DE3F97">
            <w:pPr>
              <w:jc w:val="both"/>
            </w:pP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503BCE59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6E4422F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46E39EC9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 w:rsidP="00DE3F97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DE3F97">
            <w:pPr>
              <w:jc w:val="both"/>
            </w:pPr>
          </w:p>
        </w:tc>
        <w:tc>
          <w:tcPr>
            <w:tcW w:w="2832" w:type="dxa"/>
          </w:tcPr>
          <w:p w14:paraId="06F9ABC8" w14:textId="77777777" w:rsidR="0005511D" w:rsidRDefault="0005511D" w:rsidP="00DE3F97">
            <w:pPr>
              <w:jc w:val="both"/>
            </w:pPr>
          </w:p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 w:rsidP="00DE3F97">
            <w:pPr>
              <w:jc w:val="both"/>
            </w:pPr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 w:rsidP="00DE3F97">
            <w:pPr>
              <w:jc w:val="both"/>
            </w:pPr>
          </w:p>
        </w:tc>
        <w:tc>
          <w:tcPr>
            <w:tcW w:w="2832" w:type="dxa"/>
          </w:tcPr>
          <w:p w14:paraId="08401CA5" w14:textId="77777777" w:rsidR="00BA137F" w:rsidRDefault="00BA137F" w:rsidP="00DE3F97">
            <w:pPr>
              <w:jc w:val="both"/>
            </w:pPr>
          </w:p>
        </w:tc>
      </w:tr>
      <w:tr w:rsidR="008634AD" w14:paraId="32E60CBB" w14:textId="77777777" w:rsidTr="00BA137F">
        <w:tc>
          <w:tcPr>
            <w:tcW w:w="2831" w:type="dxa"/>
            <w:vMerge w:val="restart"/>
          </w:tcPr>
          <w:p w14:paraId="0848980E" w14:textId="578682A5" w:rsidR="008634AD" w:rsidRDefault="008634AD" w:rsidP="008634AD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8634AD" w:rsidRDefault="008634AD" w:rsidP="008634AD">
            <w:pPr>
              <w:jc w:val="both"/>
            </w:pPr>
            <w:r>
              <w:t>Comprobamos que es capaz de alterar la velocidad del ventilador mediante la señal PWM, que varían los colores de la tira de leds (bus SPI) y 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56C9626D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042B6E1C" w14:textId="77777777" w:rsidTr="00BA137F">
        <w:tc>
          <w:tcPr>
            <w:tcW w:w="2831" w:type="dxa"/>
            <w:vMerge/>
          </w:tcPr>
          <w:p w14:paraId="5E6E2CE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E3E5AD9" w14:textId="77777777" w:rsidTr="00BA137F">
        <w:tc>
          <w:tcPr>
            <w:tcW w:w="2831" w:type="dxa"/>
            <w:vMerge/>
          </w:tcPr>
          <w:p w14:paraId="0763EFD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A7E20A4" w14:textId="77777777" w:rsidTr="00BA137F">
        <w:tc>
          <w:tcPr>
            <w:tcW w:w="2831" w:type="dxa"/>
            <w:vMerge/>
          </w:tcPr>
          <w:p w14:paraId="7EDEF23A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 xml:space="preserve">: al modificar la configuración de LEDes y ventilador, la siguiente vez que se arranca, sale esa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misma configuración y no la de por defecto</w:t>
            </w:r>
          </w:p>
        </w:tc>
        <w:tc>
          <w:tcPr>
            <w:tcW w:w="2832" w:type="dxa"/>
          </w:tcPr>
          <w:p w14:paraId="6D8D22D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FAACC29" w14:textId="77777777" w:rsidTr="00BA137F">
        <w:tc>
          <w:tcPr>
            <w:tcW w:w="2831" w:type="dxa"/>
            <w:vMerge/>
          </w:tcPr>
          <w:p w14:paraId="7C71A6A9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>: apagar SMA-COMP directamente no debe crashear SMA-LAMP</w:t>
            </w:r>
          </w:p>
        </w:tc>
        <w:tc>
          <w:tcPr>
            <w:tcW w:w="2832" w:type="dxa"/>
          </w:tcPr>
          <w:p w14:paraId="2044EFA8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00DD0E4" w14:textId="77777777" w:rsidTr="00BA137F">
        <w:tc>
          <w:tcPr>
            <w:tcW w:w="2831" w:type="dxa"/>
            <w:vMerge/>
          </w:tcPr>
          <w:p w14:paraId="5951A5F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>AP-20: SMA-LAMP envía un pong (señal “B”) a los ping (“b”) de SMA_COMP por USART</w:t>
            </w:r>
          </w:p>
        </w:tc>
        <w:tc>
          <w:tcPr>
            <w:tcW w:w="2832" w:type="dxa"/>
          </w:tcPr>
          <w:p w14:paraId="62C08DD3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EE6D0FE" w14:textId="77777777" w:rsidTr="00BA137F">
        <w:tc>
          <w:tcPr>
            <w:tcW w:w="2831" w:type="dxa"/>
            <w:vMerge/>
          </w:tcPr>
          <w:p w14:paraId="068A567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7CCB004" w14:textId="77777777" w:rsidTr="00BA137F">
        <w:tc>
          <w:tcPr>
            <w:tcW w:w="2831" w:type="dxa"/>
            <w:vMerge/>
          </w:tcPr>
          <w:p w14:paraId="0F1B02D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DE76CFF" w14:textId="77777777" w:rsidTr="00BA137F">
        <w:tc>
          <w:tcPr>
            <w:tcW w:w="2831" w:type="dxa"/>
            <w:vMerge/>
          </w:tcPr>
          <w:p w14:paraId="3158715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ruido debe monitorizarse cada 10 ms sin interferencias de los otros ADC (debe cumplirse el sample and hold) + solo debe actualizarse cada segundo dando la categoría de ruido  más alta por segundo</w:t>
            </w:r>
          </w:p>
        </w:tc>
        <w:tc>
          <w:tcPr>
            <w:tcW w:w="2832" w:type="dxa"/>
          </w:tcPr>
          <w:p w14:paraId="46EF85A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BAE5474" w14:textId="77777777" w:rsidTr="00BA137F">
        <w:tc>
          <w:tcPr>
            <w:tcW w:w="2831" w:type="dxa"/>
            <w:vMerge/>
          </w:tcPr>
          <w:p w14:paraId="0B6BC8C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60C0FF9" w14:textId="77777777" w:rsidTr="00BA137F">
        <w:tc>
          <w:tcPr>
            <w:tcW w:w="2831" w:type="dxa"/>
            <w:vMerge/>
          </w:tcPr>
          <w:p w14:paraId="145C757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>: en el printf el SMA-LAMP envía la cadena con los datos indicados en la categorías a/m/b (ruido), ºC (temperatura), % (humedad relativa), ppm (para CO2) y lx (para luminosidad)</w:t>
            </w:r>
          </w:p>
        </w:tc>
        <w:tc>
          <w:tcPr>
            <w:tcW w:w="2832" w:type="dxa"/>
          </w:tcPr>
          <w:p w14:paraId="1E83EC4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2B0C2683" w14:textId="77777777" w:rsidTr="00BA137F">
        <w:tc>
          <w:tcPr>
            <w:tcW w:w="2831" w:type="dxa"/>
            <w:vMerge/>
          </w:tcPr>
          <w:p w14:paraId="6DE26DF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al recibir por USART la señal de cambio de LED (señal “d”) los siguientes 4 caracteres recibidos se entenderán como el nivel de R, G, B y luminosidad, que se enviarán a los LEDes y por ENC-30, a la memoria.</w:t>
            </w:r>
          </w:p>
        </w:tc>
        <w:tc>
          <w:tcPr>
            <w:tcW w:w="2832" w:type="dxa"/>
          </w:tcPr>
          <w:p w14:paraId="4249FA1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7152387" w14:textId="77777777" w:rsidTr="00BA137F">
        <w:tc>
          <w:tcPr>
            <w:tcW w:w="2831" w:type="dxa"/>
            <w:vMerge/>
          </w:tcPr>
          <w:p w14:paraId="0D05903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PWM (señal “c”) el siguiente carácter recibido se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entenderá como el porcentaje del duty cycle del ventilador, que se enviarán al CCP1 y por ENC-30, a la memoria.</w:t>
            </w:r>
          </w:p>
        </w:tc>
        <w:tc>
          <w:tcPr>
            <w:tcW w:w="2832" w:type="dxa"/>
          </w:tcPr>
          <w:p w14:paraId="707F19F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851F3B7" w14:textId="77777777" w:rsidTr="00BA137F">
        <w:tc>
          <w:tcPr>
            <w:tcW w:w="2831" w:type="dxa"/>
            <w:vMerge w:val="restart"/>
          </w:tcPr>
          <w:p w14:paraId="366E4E53" w14:textId="4AFF780A" w:rsidR="008634AD" w:rsidRPr="00D26264" w:rsidRDefault="008634AD" w:rsidP="008634AD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8634AD" w:rsidRDefault="008634AD" w:rsidP="008634AD">
            <w:pPr>
              <w:jc w:val="both"/>
            </w:pPr>
            <w:r>
              <w:t>Comprobamos que la interfaz programada funciona correctamente, realizando las operaciones oportunas, siendo capaz de leer los datos de los sensores, codificar los estados de los leds y de la señal PWM y apague la 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4FE0C13F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385702CD" w14:textId="77777777" w:rsidTr="00BA137F">
        <w:tc>
          <w:tcPr>
            <w:tcW w:w="2831" w:type="dxa"/>
            <w:vMerge/>
          </w:tcPr>
          <w:p w14:paraId="35BB38D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 xml:space="preserve">: humedad, temperatura, CO2 y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>: los datos recibidos desde SMA-LAMP debo recibirlos en categorías a/m/b (ruido), ºC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“d0000” dónde d es el indicador del comando LED y 0000 son 4 caracteres que indican el R, G, B y luminosidad, por supuesto éstos se hacen legible al usuario y a prueba de errores (no menos de 0, no más de 255 (o 31 para luminosidad)).</w:t>
            </w:r>
          </w:p>
        </w:tc>
        <w:tc>
          <w:tcPr>
            <w:tcW w:w="2832" w:type="dxa"/>
          </w:tcPr>
          <w:p w14:paraId="0343472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“c0” dónde c es el indicador del comando PWM y 0 es el carácter que indica porcentaje del duty cycle,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0565E242" w:rsidR="002B5C4E" w:rsidRDefault="002B5C4E" w:rsidP="00DE3F97">
      <w:pPr>
        <w:jc w:val="both"/>
      </w:pPr>
      <w:r>
        <w:t>Ejemplo de caso de prueba modelo: encendemos el dispositivo SMA-LAMP y vemos que el ventilador está apgado y la luz es blanca, leemos sensores por SMA-COMP, tras unos segundos escribimos PWM, tras eso leemos de nuevo y comprobamos PWM y LEDes.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pre-apagado.</w:t>
      </w:r>
    </w:p>
    <w:p w14:paraId="1E7CFF14" w14:textId="77777777" w:rsidR="002B5C4E" w:rsidRDefault="002B5C4E" w:rsidP="00DE3F97">
      <w:pPr>
        <w:jc w:val="both"/>
      </w:pPr>
    </w:p>
    <w:p w14:paraId="0CB9565B" w14:textId="38909A52" w:rsidR="00BA137F" w:rsidRDefault="00BA137F" w:rsidP="00DE3F97">
      <w:pPr>
        <w:jc w:val="both"/>
      </w:pPr>
      <w:r>
        <w:t>Pruebas de aplicación: (poner en marcha cosas aprendidas en FIS)</w:t>
      </w:r>
    </w:p>
    <w:p w14:paraId="5AA529C7" w14:textId="29916A3E" w:rsidR="00BA137F" w:rsidRDefault="00BA137F" w:rsidP="00DE3F97">
      <w:pPr>
        <w:jc w:val="both"/>
      </w:pPr>
      <w:r>
        <w:t>¿Caja blanca/negra/gris?</w:t>
      </w:r>
    </w:p>
    <w:p w14:paraId="4AA58325" w14:textId="4C7EE4ED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intermedia de luz blanca y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6AFE" w:rsidRPr="00031FE4" w14:paraId="550DDEBB" w14:textId="77777777" w:rsidTr="007544B5">
        <w:tc>
          <w:tcPr>
            <w:tcW w:w="2831" w:type="dxa"/>
          </w:tcPr>
          <w:p w14:paraId="53411F9D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0466A334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708FBB35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A86AFE" w:rsidRPr="00031FE4" w14:paraId="4EA447BB" w14:textId="77777777" w:rsidTr="007544B5">
        <w:tc>
          <w:tcPr>
            <w:tcW w:w="2831" w:type="dxa"/>
          </w:tcPr>
          <w:p w14:paraId="10269D27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3467A641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0761D13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A86AFE" w:rsidRPr="00031FE4" w14:paraId="247C00A9" w14:textId="77777777" w:rsidTr="007544B5">
        <w:tc>
          <w:tcPr>
            <w:tcW w:w="2831" w:type="dxa"/>
          </w:tcPr>
          <w:p w14:paraId="0F60AA7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0A78C01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556F28C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A86AFE" w:rsidRPr="00031FE4" w14:paraId="5E5295F4" w14:textId="77777777" w:rsidTr="007544B5">
        <w:tc>
          <w:tcPr>
            <w:tcW w:w="2831" w:type="dxa"/>
          </w:tcPr>
          <w:p w14:paraId="443206D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4E3E6AA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4B8F94F7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86AFE" w:rsidRPr="00031FE4" w14:paraId="08A98EB4" w14:textId="77777777" w:rsidTr="007544B5">
        <w:tc>
          <w:tcPr>
            <w:tcW w:w="2831" w:type="dxa"/>
          </w:tcPr>
          <w:p w14:paraId="214FA3C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074A157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(registros/mem volátil)</w:t>
            </w:r>
          </w:p>
        </w:tc>
        <w:tc>
          <w:tcPr>
            <w:tcW w:w="2832" w:type="dxa"/>
          </w:tcPr>
          <w:p w14:paraId="4025E40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A86AFE" w:rsidRPr="00031FE4" w14:paraId="11DE2E53" w14:textId="77777777" w:rsidTr="007544B5">
        <w:tc>
          <w:tcPr>
            <w:tcW w:w="2831" w:type="dxa"/>
          </w:tcPr>
          <w:p w14:paraId="6BD43EAB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8751790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4F15C97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86AFE" w:rsidRPr="00031FE4" w14:paraId="555ADDBC" w14:textId="77777777" w:rsidTr="007544B5">
        <w:tc>
          <w:tcPr>
            <w:tcW w:w="2831" w:type="dxa"/>
          </w:tcPr>
          <w:p w14:paraId="13A3EF10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1316E22D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6FEF960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86AFE" w:rsidRPr="00031FE4" w14:paraId="02258708" w14:textId="77777777" w:rsidTr="007544B5">
        <w:tc>
          <w:tcPr>
            <w:tcW w:w="2831" w:type="dxa"/>
          </w:tcPr>
          <w:p w14:paraId="19F95DD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E912A0B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20698EC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86AFE" w:rsidRPr="00031FE4" w14:paraId="12C53560" w14:textId="77777777" w:rsidTr="007544B5">
        <w:tc>
          <w:tcPr>
            <w:tcW w:w="2831" w:type="dxa"/>
          </w:tcPr>
          <w:p w14:paraId="74B9E398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1A5D261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28A680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86AFE" w:rsidRPr="00031FE4" w14:paraId="17E36A37" w14:textId="77777777" w:rsidTr="007544B5">
        <w:tc>
          <w:tcPr>
            <w:tcW w:w="2831" w:type="dxa"/>
          </w:tcPr>
          <w:p w14:paraId="329D682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5BB0E36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C10B458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86AFE" w:rsidRPr="00031FE4" w14:paraId="6D66DBFB" w14:textId="77777777" w:rsidTr="007544B5">
        <w:tc>
          <w:tcPr>
            <w:tcW w:w="2831" w:type="dxa"/>
          </w:tcPr>
          <w:p w14:paraId="0A6E761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4AB4BCA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12B60EE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86AFE" w:rsidRPr="00031FE4" w14:paraId="61D23917" w14:textId="77777777" w:rsidTr="007544B5">
        <w:tc>
          <w:tcPr>
            <w:tcW w:w="2831" w:type="dxa"/>
          </w:tcPr>
          <w:p w14:paraId="1E12162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36E7EA3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7A1063D1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86AFE" w:rsidRPr="00031FE4" w14:paraId="5DE690E0" w14:textId="77777777" w:rsidTr="007544B5">
        <w:tc>
          <w:tcPr>
            <w:tcW w:w="2831" w:type="dxa"/>
          </w:tcPr>
          <w:p w14:paraId="58E52469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69B2B00D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0718CFB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</w:p>
        </w:tc>
      </w:tr>
    </w:tbl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90D67"/>
    <w:rsid w:val="000A341E"/>
    <w:rsid w:val="000B4928"/>
    <w:rsid w:val="000B6DBE"/>
    <w:rsid w:val="000B7D4B"/>
    <w:rsid w:val="000E0DAB"/>
    <w:rsid w:val="000F611B"/>
    <w:rsid w:val="00120B80"/>
    <w:rsid w:val="00141261"/>
    <w:rsid w:val="00146869"/>
    <w:rsid w:val="001735A9"/>
    <w:rsid w:val="001E64AB"/>
    <w:rsid w:val="001F19E8"/>
    <w:rsid w:val="002121D3"/>
    <w:rsid w:val="00227AE1"/>
    <w:rsid w:val="00241EB5"/>
    <w:rsid w:val="00244A9E"/>
    <w:rsid w:val="002876EE"/>
    <w:rsid w:val="002916F9"/>
    <w:rsid w:val="002B0598"/>
    <w:rsid w:val="002B5A65"/>
    <w:rsid w:val="002B5C4E"/>
    <w:rsid w:val="002D3182"/>
    <w:rsid w:val="002E2441"/>
    <w:rsid w:val="002F5C4C"/>
    <w:rsid w:val="00313CC5"/>
    <w:rsid w:val="003143E9"/>
    <w:rsid w:val="00357817"/>
    <w:rsid w:val="00364C87"/>
    <w:rsid w:val="003B4A6E"/>
    <w:rsid w:val="003E4611"/>
    <w:rsid w:val="00400A44"/>
    <w:rsid w:val="0040611E"/>
    <w:rsid w:val="00415C4D"/>
    <w:rsid w:val="00465B82"/>
    <w:rsid w:val="004927A4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6A2D"/>
    <w:rsid w:val="0079550A"/>
    <w:rsid w:val="007D7F14"/>
    <w:rsid w:val="007E4862"/>
    <w:rsid w:val="008005F9"/>
    <w:rsid w:val="00856080"/>
    <w:rsid w:val="008634AD"/>
    <w:rsid w:val="00880242"/>
    <w:rsid w:val="008C1333"/>
    <w:rsid w:val="008C1C34"/>
    <w:rsid w:val="008D0DF0"/>
    <w:rsid w:val="00904789"/>
    <w:rsid w:val="00916646"/>
    <w:rsid w:val="009630B7"/>
    <w:rsid w:val="009641FD"/>
    <w:rsid w:val="00964617"/>
    <w:rsid w:val="009904A0"/>
    <w:rsid w:val="009959E3"/>
    <w:rsid w:val="009975EF"/>
    <w:rsid w:val="009A2664"/>
    <w:rsid w:val="009A5097"/>
    <w:rsid w:val="009D1D03"/>
    <w:rsid w:val="009E3B76"/>
    <w:rsid w:val="009F06A4"/>
    <w:rsid w:val="00A175DA"/>
    <w:rsid w:val="00A309A1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47C31"/>
    <w:rsid w:val="00B6333A"/>
    <w:rsid w:val="00B84697"/>
    <w:rsid w:val="00B855D5"/>
    <w:rsid w:val="00B9090F"/>
    <w:rsid w:val="00BA137F"/>
    <w:rsid w:val="00C20389"/>
    <w:rsid w:val="00C21CD2"/>
    <w:rsid w:val="00C372C5"/>
    <w:rsid w:val="00C426B4"/>
    <w:rsid w:val="00C511EE"/>
    <w:rsid w:val="00C62EB2"/>
    <w:rsid w:val="00C647ED"/>
    <w:rsid w:val="00C81FDE"/>
    <w:rsid w:val="00C938F7"/>
    <w:rsid w:val="00CC509F"/>
    <w:rsid w:val="00CD4229"/>
    <w:rsid w:val="00CE3DF8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85534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56820"/>
    <w:rsid w:val="00F749C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2312</Words>
  <Characters>12722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47</cp:revision>
  <dcterms:created xsi:type="dcterms:W3CDTF">2022-10-29T09:24:00Z</dcterms:created>
  <dcterms:modified xsi:type="dcterms:W3CDTF">2022-11-22T11:50:00Z</dcterms:modified>
</cp:coreProperties>
</file>