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472" w14:textId="77777777" w:rsidR="00BA36E4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</w:p>
    <w:p w14:paraId="0B06CB69" w14:textId="2386D725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</w:t>
      </w:r>
      <w:proofErr w:type="spellStart"/>
      <w:r>
        <w:rPr>
          <w:rFonts w:ascii="Arial" w:hAnsi="Arial" w:cs="Arial"/>
          <w:sz w:val="25"/>
          <w:szCs w:val="25"/>
        </w:rPr>
        <w:t>SysML</w:t>
      </w:r>
      <w:proofErr w:type="spellEnd"/>
      <w:r>
        <w:rPr>
          <w:rFonts w:ascii="Arial" w:hAnsi="Arial" w:cs="Arial"/>
          <w:sz w:val="25"/>
          <w:szCs w:val="25"/>
        </w:rPr>
        <w:t>).</w:t>
      </w:r>
    </w:p>
    <w:p w14:paraId="151FE21B" w14:textId="53EC3628" w:rsidR="00D92D74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 xml:space="preserve">Nos hemos basado en una estructura de arquitectura </w:t>
      </w:r>
      <w:proofErr w:type="spellStart"/>
      <w:r w:rsidRPr="00D92D74">
        <w:rPr>
          <w:rFonts w:cstheme="minorHAnsi"/>
        </w:rPr>
        <w:t>sensore</w:t>
      </w:r>
      <w:proofErr w:type="spellEnd"/>
      <w:r w:rsidRPr="00D92D74">
        <w:rPr>
          <w:rFonts w:cstheme="minorHAnsi"/>
        </w:rPr>
        <w:t xml:space="preserve">-controlador-actuadores, en las que los sensores entregan los datos a la unidad SMA_LAMP de control que será la que actúe sobre los </w:t>
      </w:r>
      <w:proofErr w:type="spellStart"/>
      <w:r w:rsidRPr="00D92D74">
        <w:rPr>
          <w:rFonts w:cstheme="minorHAnsi"/>
        </w:rPr>
        <w:t>LEDes</w:t>
      </w:r>
      <w:proofErr w:type="spellEnd"/>
      <w:r w:rsidRPr="00D92D74">
        <w:rPr>
          <w:rFonts w:cstheme="minorHAnsi"/>
        </w:rPr>
        <w:t xml:space="preserve"> y motor PWM. Nótese que se incluyen dos bloques adicionales, uno que permite la comunicación en doble sentido con un usuario Linux, y otro que almacenará las características de los actuadores PWM y </w:t>
      </w:r>
      <w:proofErr w:type="spellStart"/>
      <w:r w:rsidRPr="00D92D74">
        <w:rPr>
          <w:rFonts w:cstheme="minorHAnsi"/>
        </w:rPr>
        <w:t>LEDes</w:t>
      </w:r>
      <w:proofErr w:type="spellEnd"/>
      <w:r w:rsidRPr="00D92D74">
        <w:rPr>
          <w:rFonts w:cstheme="minorHAnsi"/>
        </w:rPr>
        <w:t xml:space="preserve"> en memoria </w:t>
      </w:r>
      <w:proofErr w:type="gramStart"/>
      <w:r w:rsidRPr="00D92D74">
        <w:rPr>
          <w:rFonts w:cstheme="minorHAnsi"/>
        </w:rPr>
        <w:t>flash</w:t>
      </w:r>
      <w:proofErr w:type="gramEnd"/>
      <w:r w:rsidRPr="00D92D74">
        <w:rPr>
          <w:rFonts w:cstheme="minorHAnsi"/>
        </w:rPr>
        <w:t xml:space="preserve"> cada vez que se modifiquen.</w:t>
      </w:r>
    </w:p>
    <w:p w14:paraId="27E67F97" w14:textId="336E96ED" w:rsidR="000B540F" w:rsidRDefault="0059748E" w:rsidP="00D92D74">
      <w:pPr>
        <w:jc w:val="both"/>
      </w:pPr>
      <w:r>
        <w:rPr>
          <w:noProof/>
        </w:rPr>
        <w:drawing>
          <wp:inline distT="0" distB="0" distL="0" distR="0" wp14:anchorId="34A0C157" wp14:editId="7D21CF4D">
            <wp:extent cx="5400040" cy="4123055"/>
            <wp:effectExtent l="0" t="0" r="0" b="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A68" w14:textId="77777777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</w:p>
    <w:p w14:paraId="20447C65" w14:textId="005DFB90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</w:p>
    <w:p w14:paraId="3088736B" w14:textId="3D11B069" w:rsidR="0059748E" w:rsidRPr="0059748E" w:rsidRDefault="0059748E" w:rsidP="00D92D74">
      <w:pPr>
        <w:jc w:val="both"/>
        <w:rPr>
          <w:rFonts w:cstheme="minorHAnsi"/>
        </w:rPr>
      </w:pPr>
      <w:r w:rsidRPr="0059748E">
        <w:rPr>
          <w:rFonts w:cstheme="minorHAnsi"/>
        </w:rPr>
        <w:t xml:space="preserve">A partir del diseño SW de alto nivel hemos elaborado un diagrama de estados en el que </w:t>
      </w:r>
      <w:proofErr w:type="spellStart"/>
      <w:r w:rsidRPr="0059748E">
        <w:rPr>
          <w:rFonts w:cstheme="minorHAnsi"/>
        </w:rPr>
        <w:t>partieno</w:t>
      </w:r>
      <w:proofErr w:type="spellEnd"/>
      <w:r w:rsidRPr="0059748E">
        <w:rPr>
          <w:rFonts w:cstheme="minorHAnsi"/>
        </w:rPr>
        <w:t xml:space="preserve"> de un estado de apagado inicial se inicia la palca SMA_LAMP y los periféricos, y al acceder a la </w:t>
      </w:r>
      <w:r w:rsidRPr="0059748E">
        <w:rPr>
          <w:rFonts w:cstheme="minorHAnsi"/>
        </w:rPr>
        <w:lastRenderedPageBreak/>
        <w:t>memoria o bien se pone una configuración por defecto o la guardada previamente.</w:t>
      </w:r>
      <w:r>
        <w:rPr>
          <w:rFonts w:cstheme="minorHAnsi"/>
        </w:rPr>
        <w:t xml:space="preserve"> Una vez hecho eso se arranca el SMA_COMP, que iniciará sus ventanas, y se quedará en un bucle infinito que comprobará que se puede conectar al SMA_LAMP. Si no puede se cierra y deberá reiniciarse. Si se conecta con éxito procederá a mostrar los datos de los sensores en un periodo de tiempo preestablecido y dará la opción de aceptar por entrada de terminal o botón el permitir modificar la luz y la velocidad del ventilador. Una vez la configuración se ha realizado el SMA_LAMP procederá a escribir los datos en la memoria para un posible acceso futuro tras apagar.</w:t>
      </w:r>
    </w:p>
    <w:p w14:paraId="6C2CD552" w14:textId="77777777" w:rsidR="00492B24" w:rsidRDefault="0059748E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6DADE32B" wp14:editId="15F558D7">
            <wp:extent cx="5400040" cy="2038350"/>
            <wp:effectExtent l="0" t="0" r="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77">
        <w:br/>
      </w:r>
      <w:r w:rsidR="00877777"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</w:p>
    <w:p w14:paraId="1D3A9456" w14:textId="3CB0F827" w:rsidR="00877777" w:rsidRDefault="00877777" w:rsidP="00D92D74">
      <w:pPr>
        <w:jc w:val="both"/>
      </w:pPr>
      <w:r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4B699457" w14:textId="62FCF11D" w:rsidR="00324560" w:rsidRPr="00492B24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2B24" w14:paraId="77CC6B81" w14:textId="77777777" w:rsidTr="00634C4D">
        <w:tc>
          <w:tcPr>
            <w:tcW w:w="2831" w:type="dxa"/>
          </w:tcPr>
          <w:p w14:paraId="7CB07617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18AF57A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19C363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492B24" w14:paraId="007A3476" w14:textId="77777777" w:rsidTr="00634C4D">
        <w:tc>
          <w:tcPr>
            <w:tcW w:w="2831" w:type="dxa"/>
          </w:tcPr>
          <w:p w14:paraId="78451D6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0E8728F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723BF02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492B24" w14:paraId="0CE6622C" w14:textId="77777777" w:rsidTr="00634C4D">
        <w:tc>
          <w:tcPr>
            <w:tcW w:w="2831" w:type="dxa"/>
          </w:tcPr>
          <w:p w14:paraId="6B3B503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5D81DE92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5A446513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761B8410" w14:textId="77777777" w:rsidTr="00634C4D">
        <w:tc>
          <w:tcPr>
            <w:tcW w:w="2831" w:type="dxa"/>
          </w:tcPr>
          <w:p w14:paraId="7D50E468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2357735A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6CF10A0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1365FF76" w14:textId="77777777" w:rsidTr="00634C4D">
        <w:tc>
          <w:tcPr>
            <w:tcW w:w="2831" w:type="dxa"/>
          </w:tcPr>
          <w:p w14:paraId="18A6570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4065226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2E48243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492B24" w14:paraId="5A6F8366" w14:textId="77777777" w:rsidTr="00634C4D">
        <w:tc>
          <w:tcPr>
            <w:tcW w:w="2831" w:type="dxa"/>
          </w:tcPr>
          <w:p w14:paraId="4B06116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2D6B4D2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1E3C7A9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FD30CAA" w14:textId="77777777" w:rsidTr="00634C4D">
        <w:tc>
          <w:tcPr>
            <w:tcW w:w="2831" w:type="dxa"/>
          </w:tcPr>
          <w:p w14:paraId="0310B43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2DDE1B1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52822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9F4DC19" w14:textId="77777777" w:rsidTr="00634C4D">
        <w:tc>
          <w:tcPr>
            <w:tcW w:w="2831" w:type="dxa"/>
          </w:tcPr>
          <w:p w14:paraId="0E99BDE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3B1759B4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09D921D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3E1A3074" w14:textId="77777777" w:rsidTr="00634C4D">
        <w:tc>
          <w:tcPr>
            <w:tcW w:w="2831" w:type="dxa"/>
          </w:tcPr>
          <w:p w14:paraId="71AC89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03237B8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0346619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4EE0955D" w14:textId="77777777" w:rsidTr="00634C4D">
        <w:tc>
          <w:tcPr>
            <w:tcW w:w="2831" w:type="dxa"/>
          </w:tcPr>
          <w:p w14:paraId="0DC199C5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5734DF46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22666FE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7BBFBAD7" w14:textId="77777777" w:rsidTr="00634C4D">
        <w:tc>
          <w:tcPr>
            <w:tcW w:w="2831" w:type="dxa"/>
          </w:tcPr>
          <w:p w14:paraId="18CEE87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4B8718C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42E8E5A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0917098C" w14:textId="77777777" w:rsidTr="00634C4D">
        <w:tc>
          <w:tcPr>
            <w:tcW w:w="2831" w:type="dxa"/>
          </w:tcPr>
          <w:p w14:paraId="056FD5A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AC-10</w:t>
            </w:r>
          </w:p>
        </w:tc>
        <w:tc>
          <w:tcPr>
            <w:tcW w:w="2831" w:type="dxa"/>
          </w:tcPr>
          <w:p w14:paraId="2E6316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2A75ED22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5672A695" w14:textId="77777777" w:rsidTr="00634C4D">
        <w:tc>
          <w:tcPr>
            <w:tcW w:w="2831" w:type="dxa"/>
          </w:tcPr>
          <w:p w14:paraId="53D5EB51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50B169C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4132D719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  <w:proofErr w:type="spellEnd"/>
          </w:p>
        </w:tc>
      </w:tr>
    </w:tbl>
    <w:p w14:paraId="1CBADD33" w14:textId="77777777" w:rsidR="00492B24" w:rsidRDefault="00492B24" w:rsidP="00492B24">
      <w:pPr>
        <w:jc w:val="both"/>
      </w:pP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33A0FD2A" w14:textId="77777777" w:rsid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Todos los componentes del diseño lógico aparecen en el diseño físico.</w:t>
      </w:r>
    </w:p>
    <w:p w14:paraId="10529B23" w14:textId="546A4275" w:rsidR="00324560" w:rsidRP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 w:rsidRPr="00492B24">
        <w:rPr>
          <w:rFonts w:ascii="Arial" w:hAnsi="Arial" w:cs="Arial"/>
          <w:sz w:val="25"/>
          <w:szCs w:val="25"/>
        </w:rPr>
        <w:t>Todas las conexiones establecidas en el diseño lógico aparecen en el diseño físico.</w:t>
      </w:r>
    </w:p>
    <w:p w14:paraId="25B6CC7D" w14:textId="77777777" w:rsidR="00324560" w:rsidRPr="00324560" w:rsidRDefault="00324560" w:rsidP="00D92D74">
      <w:pPr>
        <w:jc w:val="both"/>
      </w:pPr>
    </w:p>
    <w:p w14:paraId="5C9BD5B8" w14:textId="25A9EB71" w:rsidR="00741568" w:rsidRPr="00741568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  <w:r>
        <w:br/>
      </w:r>
      <w:r w:rsidRPr="00741568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permite insertar la sonda sin</w:t>
      </w:r>
      <w:r w:rsidR="00741568" w:rsidRP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chocar con ning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componente (Pickit3 o Pickit4 seg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indicaciones del profesorado).</w:t>
      </w:r>
      <w:r>
        <w:br/>
      </w:r>
      <w:r w:rsidRPr="00741568">
        <w:rPr>
          <w:rFonts w:ascii="Arial" w:hAnsi="Arial" w:cs="Arial"/>
          <w:sz w:val="25"/>
          <w:szCs w:val="25"/>
        </w:rPr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0DFCE6AA" w14:textId="12C3CF0B" w:rsidR="00877777" w:rsidRDefault="00877777" w:rsidP="00D92D74">
      <w:pPr>
        <w:pStyle w:val="Prrafodelista"/>
        <w:ind w:left="360"/>
        <w:jc w:val="both"/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D92D74">
      <w:pPr>
        <w:jc w:val="both"/>
      </w:pPr>
    </w:p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6AF"/>
    <w:multiLevelType w:val="hybridMultilevel"/>
    <w:tmpl w:val="D4D0AE66"/>
    <w:lvl w:ilvl="0" w:tplc="ABF08E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1"/>
  </w:num>
  <w:num w:numId="2" w16cid:durableId="212889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B540F"/>
    <w:rsid w:val="00324560"/>
    <w:rsid w:val="00400A44"/>
    <w:rsid w:val="00492B24"/>
    <w:rsid w:val="004D3E85"/>
    <w:rsid w:val="0059748E"/>
    <w:rsid w:val="0065577A"/>
    <w:rsid w:val="00684066"/>
    <w:rsid w:val="00741568"/>
    <w:rsid w:val="007A24DA"/>
    <w:rsid w:val="00877777"/>
    <w:rsid w:val="009400D2"/>
    <w:rsid w:val="00BA36E4"/>
    <w:rsid w:val="00CE6E92"/>
    <w:rsid w:val="00D92D74"/>
    <w:rsid w:val="00F2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13</cp:revision>
  <dcterms:created xsi:type="dcterms:W3CDTF">2022-10-23T08:25:00Z</dcterms:created>
  <dcterms:modified xsi:type="dcterms:W3CDTF">2022-10-25T09:27:00Z</dcterms:modified>
</cp:coreProperties>
</file>