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Parla Mota, Raul</w:t>
            </w:r>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Riñón Reneo,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.gbr bajo la carpeta “</w:t>
      </w:r>
      <w:r w:rsidRPr="00632E51">
        <w:rPr>
          <w:rFonts w:asciiTheme="minorHAnsi" w:hAnsiTheme="minorHAnsi" w:cstheme="minorHAnsi"/>
          <w:color w:val="0070C0"/>
        </w:rPr>
        <w:t>Esquematicos\CircuiteriaESP32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Ultimaker Cura y los ficheros .gcode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Se recuerda que el Chasis en FreeCad está a escala 1:10, y a escala real en Ultimaker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FreeCad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También necesitarán de una tarjeta SIM cargada y válida 4G, recomendamos una tarjeta de prepago para evitar sobrecostes, además de ser más barata. Nosotros empleamos una tarjeta de Lowi, bajo el servicio de Vodafone. El uso de dicha tarjeta SIM requerirá de la modificación del fichero sdkconfig para incluir el PIN (alterar la línea “CONFIG_MIPIN”). La utilización de otra compañía supondrá modificaciones adicionales a dicho sdkconfig,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Varta,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wi-fi, también requerirán de un punto de acceso </w:t>
      </w:r>
      <w:r w:rsidR="00305683">
        <w:rPr>
          <w:rFonts w:asciiTheme="minorHAnsi" w:hAnsiTheme="minorHAnsi" w:cstheme="minorHAnsi"/>
          <w:color w:val="0070C0"/>
        </w:rPr>
        <w:t xml:space="preserve">wi-fi </w:t>
      </w:r>
      <w:r w:rsidR="00C04D68">
        <w:rPr>
          <w:rFonts w:asciiTheme="minorHAnsi" w:hAnsiTheme="minorHAnsi" w:cstheme="minorHAnsi"/>
          <w:color w:val="0070C0"/>
        </w:rPr>
        <w:t xml:space="preserve">correcto – pueden bien utilizar los valores por defecto del sdkconfig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CONFIG_EXAMPLE_WIFI_PASSWORD="SBCwifi$"</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a ver sus lecturas, se debe tener acceso al panel de Thingsboard</w:t>
      </w:r>
      <w:r w:rsidR="00794E8D">
        <w:rPr>
          <w:rFonts w:asciiTheme="minorHAnsi" w:hAnsiTheme="minorHAnsi" w:cstheme="minorHAnsi"/>
          <w:color w:val="0070C0"/>
        </w:rPr>
        <w:t xml:space="preserve"> (ver Referencias)</w:t>
      </w:r>
      <w:r>
        <w:rPr>
          <w:rFonts w:asciiTheme="minorHAnsi" w:hAnsiTheme="minorHAnsi" w:cstheme="minorHAnsi"/>
          <w:color w:val="0070C0"/>
        </w:rPr>
        <w:t>. Para el prototipo en sí no es necesario, pero para versiones a mayor escala se requerirán de modificaciones adicionales para modificar el token mqtt</w:t>
      </w:r>
      <w:r w:rsidR="00655FB5">
        <w:rPr>
          <w:rFonts w:asciiTheme="minorHAnsi" w:hAnsiTheme="minorHAnsi" w:cstheme="minorHAnsi"/>
          <w:color w:val="0070C0"/>
        </w:rPr>
        <w:t xml:space="preserve">, de nuevo en </w:t>
      </w:r>
      <w:r>
        <w:rPr>
          <w:rFonts w:asciiTheme="minorHAnsi" w:hAnsiTheme="minorHAnsi" w:cstheme="minorHAnsi"/>
          <w:color w:val="0070C0"/>
        </w:rPr>
        <w:t>sdkconfig</w:t>
      </w:r>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3D5E250"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w:t>
      </w:r>
      <w:r w:rsidR="00A4523C">
        <w:rPr>
          <w:rFonts w:asciiTheme="minorHAnsi" w:hAnsiTheme="minorHAnsi" w:cstheme="minorHAnsi"/>
          <w:color w:val="0070C0"/>
        </w:rPr>
        <w:t>Powerbank de 5V (tanto VARTA como gembird)</w:t>
      </w:r>
      <w:r w:rsidR="00340118">
        <w:rPr>
          <w:rFonts w:asciiTheme="minorHAnsi" w:hAnsiTheme="minorHAnsi" w:cstheme="minorHAnsi"/>
          <w:color w:val="0070C0"/>
        </w:rPr>
        <w:t xml:space="preserve">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r w:rsidR="00AF4B81">
        <w:rPr>
          <w:rFonts w:asciiTheme="minorHAnsi" w:hAnsiTheme="minorHAnsi" w:cstheme="minorHAnsi"/>
          <w:color w:val="0070C0"/>
        </w:rPr>
        <w:t xml:space="preserve"> Si se utiliza la alternativa de 1 batería de 7.4V 5.2 Ah, deberá incorporarse </w:t>
      </w:r>
      <w:r w:rsidR="000A20F0">
        <w:rPr>
          <w:rFonts w:asciiTheme="minorHAnsi" w:hAnsiTheme="minorHAnsi" w:cstheme="minorHAnsi"/>
          <w:color w:val="0070C0"/>
        </w:rPr>
        <w:t>el</w:t>
      </w:r>
      <w:r w:rsidR="00AF4B81">
        <w:rPr>
          <w:rFonts w:asciiTheme="minorHAnsi" w:hAnsiTheme="minorHAnsi" w:cstheme="minorHAnsi"/>
          <w:color w:val="0070C0"/>
        </w:rPr>
        <w:t xml:space="preserve"> adaptador adecuado (ver listado de materiales) de tal forma que el </w:t>
      </w:r>
      <w:r w:rsidR="006E62C3">
        <w:rPr>
          <w:rFonts w:asciiTheme="minorHAnsi" w:hAnsiTheme="minorHAnsi" w:cstheme="minorHAnsi"/>
          <w:color w:val="0070C0"/>
        </w:rPr>
        <w:t xml:space="preserve">OUT </w:t>
      </w:r>
      <w:r w:rsidR="00AF4B81">
        <w:rPr>
          <w:rFonts w:asciiTheme="minorHAnsi" w:hAnsiTheme="minorHAnsi" w:cstheme="minorHAnsi"/>
          <w:color w:val="0070C0"/>
        </w:rPr>
        <w:t>de cada adaptador se conecte a los zócalos de batería</w:t>
      </w:r>
      <w:r w:rsidR="000A20F0">
        <w:rPr>
          <w:rFonts w:asciiTheme="minorHAnsi" w:hAnsiTheme="minorHAnsi" w:cstheme="minorHAnsi"/>
          <w:color w:val="0070C0"/>
        </w:rPr>
        <w:t xml:space="preserve"> principal</w:t>
      </w:r>
      <w:r w:rsidR="00AF4B81">
        <w:rPr>
          <w:rFonts w:asciiTheme="minorHAnsi" w:hAnsiTheme="minorHAnsi" w:cstheme="minorHAnsi"/>
          <w:color w:val="0070C0"/>
        </w:rPr>
        <w:t xml:space="preserve"> y los IN estén conectados a los polos correctos de la batería</w:t>
      </w:r>
      <w:r w:rsidR="006E62C3">
        <w:rPr>
          <w:rFonts w:asciiTheme="minorHAnsi" w:hAnsiTheme="minorHAnsi" w:cstheme="minorHAnsi"/>
          <w:color w:val="0070C0"/>
        </w:rPr>
        <w:t xml:space="preserve">, según el manual de dicho adaptador </w:t>
      </w:r>
      <w:sdt>
        <w:sdtPr>
          <w:rPr>
            <w:rFonts w:asciiTheme="minorHAnsi" w:hAnsiTheme="minorHAnsi" w:cstheme="minorHAnsi"/>
            <w:color w:val="0070C0"/>
          </w:rPr>
          <w:id w:val="1191874772"/>
          <w:citation/>
        </w:sdtPr>
        <w:sdtContent>
          <w:r w:rsidR="006E62C3">
            <w:rPr>
              <w:rFonts w:asciiTheme="minorHAnsi" w:hAnsiTheme="minorHAnsi" w:cstheme="minorHAnsi"/>
              <w:color w:val="0070C0"/>
            </w:rPr>
            <w:fldChar w:fldCharType="begin"/>
          </w:r>
          <w:r w:rsidR="006E62C3">
            <w:rPr>
              <w:rFonts w:asciiTheme="minorHAnsi" w:hAnsiTheme="minorHAnsi" w:cstheme="minorHAnsi"/>
              <w:color w:val="0070C0"/>
            </w:rPr>
            <w:instrText xml:space="preserve"> CITATION Fut23 \l 3082 </w:instrText>
          </w:r>
          <w:r w:rsidR="006E62C3">
            <w:rPr>
              <w:rFonts w:asciiTheme="minorHAnsi" w:hAnsiTheme="minorHAnsi" w:cstheme="minorHAnsi"/>
              <w:color w:val="0070C0"/>
            </w:rPr>
            <w:fldChar w:fldCharType="separate"/>
          </w:r>
          <w:r w:rsidR="006E62C3" w:rsidRPr="006E62C3">
            <w:rPr>
              <w:rFonts w:asciiTheme="minorHAnsi" w:hAnsiTheme="minorHAnsi" w:cstheme="minorHAnsi"/>
              <w:noProof/>
              <w:color w:val="0070C0"/>
            </w:rPr>
            <w:t>(Future Electronics, 2023)</w:t>
          </w:r>
          <w:r w:rsidR="006E62C3">
            <w:rPr>
              <w:rFonts w:asciiTheme="minorHAnsi" w:hAnsiTheme="minorHAnsi" w:cstheme="minorHAnsi"/>
              <w:color w:val="0070C0"/>
            </w:rPr>
            <w:fldChar w:fldCharType="end"/>
          </w:r>
        </w:sdtContent>
      </w:sdt>
      <w:r w:rsidR="00AF4B81">
        <w:rPr>
          <w:rFonts w:asciiTheme="minorHAnsi" w:hAnsiTheme="minorHAnsi" w:cstheme="minorHAnsi"/>
          <w:color w:val="0070C0"/>
        </w:rPr>
        <w:t>. Por favor, téngase en cuenta que si se utiliza esta opción no solo será algo más cara, sino que limitará considerablemente la capacidad de recarga que el panel solar proporciona a la batería</w:t>
      </w:r>
      <w:r w:rsidR="00425272">
        <w:rPr>
          <w:rFonts w:asciiTheme="minorHAnsi" w:hAnsiTheme="minorHAnsi" w:cstheme="minorHAnsi"/>
          <w:color w:val="0070C0"/>
        </w:rPr>
        <w:t xml:space="preserve"> </w:t>
      </w:r>
      <w:r w:rsidR="000A20F0">
        <w:rPr>
          <w:rFonts w:asciiTheme="minorHAnsi" w:hAnsiTheme="minorHAnsi" w:cstheme="minorHAnsi"/>
          <w:color w:val="0070C0"/>
        </w:rPr>
        <w:t xml:space="preserve">principal </w:t>
      </w:r>
      <w:r w:rsidR="00425272">
        <w:rPr>
          <w:rFonts w:asciiTheme="minorHAnsi" w:hAnsiTheme="minorHAnsi" w:cstheme="minorHAnsi"/>
          <w:color w:val="0070C0"/>
        </w:rPr>
        <w:t>y requerirá de un cargador especializado con balanceador de carga</w:t>
      </w:r>
      <w:r w:rsidR="000F417A">
        <w:rPr>
          <w:rFonts w:asciiTheme="minorHAnsi" w:hAnsiTheme="minorHAnsi" w:cstheme="minorHAnsi"/>
          <w:color w:val="0070C0"/>
        </w:rPr>
        <w:t xml:space="preserve">, como </w:t>
      </w:r>
      <w:r w:rsidR="000A20F0">
        <w:rPr>
          <w:rFonts w:asciiTheme="minorHAnsi" w:hAnsiTheme="minorHAnsi" w:cstheme="minorHAnsi"/>
          <w:color w:val="0070C0"/>
        </w:rPr>
        <w:t xml:space="preserve">el fullwat cli1000 </w:t>
      </w:r>
      <w:sdt>
        <w:sdtPr>
          <w:rPr>
            <w:rFonts w:asciiTheme="minorHAnsi" w:hAnsiTheme="minorHAnsi" w:cstheme="minorHAnsi"/>
            <w:color w:val="0070C0"/>
          </w:rPr>
          <w:id w:val="-48077809"/>
          <w:citation/>
        </w:sdtPr>
        <w:sdtContent>
          <w:r w:rsidR="000A20F0">
            <w:rPr>
              <w:rFonts w:asciiTheme="minorHAnsi" w:hAnsiTheme="minorHAnsi" w:cstheme="minorHAnsi"/>
              <w:color w:val="0070C0"/>
            </w:rPr>
            <w:fldChar w:fldCharType="begin"/>
          </w:r>
          <w:r w:rsidR="000A20F0">
            <w:rPr>
              <w:rFonts w:asciiTheme="minorHAnsi" w:hAnsiTheme="minorHAnsi" w:cstheme="minorHAnsi"/>
              <w:color w:val="0070C0"/>
            </w:rPr>
            <w:instrText xml:space="preserve"> CITATION Ele23 \l 3082 </w:instrText>
          </w:r>
          <w:r w:rsidR="000A20F0">
            <w:rPr>
              <w:rFonts w:asciiTheme="minorHAnsi" w:hAnsiTheme="minorHAnsi" w:cstheme="minorHAnsi"/>
              <w:color w:val="0070C0"/>
            </w:rPr>
            <w:fldChar w:fldCharType="separate"/>
          </w:r>
          <w:r w:rsidR="000A20F0" w:rsidRPr="000A20F0">
            <w:rPr>
              <w:rFonts w:asciiTheme="minorHAnsi" w:hAnsiTheme="minorHAnsi" w:cstheme="minorHAnsi"/>
              <w:noProof/>
              <w:color w:val="0070C0"/>
            </w:rPr>
            <w:t>(Electronica Embajadores, 2023)</w:t>
          </w:r>
          <w:r w:rsidR="000A20F0">
            <w:rPr>
              <w:rFonts w:asciiTheme="minorHAnsi" w:hAnsiTheme="minorHAnsi" w:cstheme="minorHAnsi"/>
              <w:color w:val="0070C0"/>
            </w:rPr>
            <w:fldChar w:fldCharType="end"/>
          </w:r>
        </w:sdtContent>
      </w:sdt>
      <w:r w:rsidR="000A20F0">
        <w:rPr>
          <w:rFonts w:asciiTheme="minorHAnsi" w:hAnsiTheme="minorHAnsi" w:cstheme="minorHAnsi"/>
          <w:color w:val="0070C0"/>
        </w:rPr>
        <w:t>.</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Por como son baterías idénticas, su uso entre los dos USBs es indistinto</w:t>
      </w:r>
      <w:r>
        <w:rPr>
          <w:rFonts w:asciiTheme="minorHAnsi" w:hAnsiTheme="minorHAnsi" w:cstheme="minorHAnsi"/>
          <w:color w:val="0070C0"/>
        </w:rPr>
        <w:t>. Una vez estén conectadas la ESP-32 comenzará a funcionar y una vez haya encontrado un wi-fi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r w:rsidR="00D234FC">
        <w:rPr>
          <w:rFonts w:asciiTheme="minorHAnsi" w:hAnsiTheme="minorHAnsi" w:cstheme="minorHAnsi"/>
          <w:color w:val="0070C0"/>
        </w:rPr>
        <w:t>T</w:t>
      </w:r>
      <w:r w:rsidR="00310AC1">
        <w:rPr>
          <w:rFonts w:asciiTheme="minorHAnsi" w:hAnsiTheme="minorHAnsi" w:cstheme="minorHAnsi"/>
          <w:color w:val="0070C0"/>
        </w:rPr>
        <w:t>hingsboard</w:t>
      </w:r>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wi-</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wi-fi,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r w:rsidR="00B6547B">
        <w:rPr>
          <w:rFonts w:asciiTheme="minorHAnsi" w:hAnsiTheme="minorHAnsi" w:cstheme="minorHAnsi"/>
          <w:color w:val="0070C0"/>
        </w:rPr>
        <w:t>W</w:t>
      </w:r>
      <w:r>
        <w:rPr>
          <w:rFonts w:asciiTheme="minorHAnsi" w:hAnsiTheme="minorHAnsi" w:cstheme="minorHAnsi"/>
          <w:color w:val="0070C0"/>
        </w:rPr>
        <w:t xml:space="preserve">i-fi a GSM puede tardar un poco, por lo que se insta </w:t>
      </w:r>
      <w:r w:rsidR="00B6547B">
        <w:rPr>
          <w:rFonts w:asciiTheme="minorHAnsi" w:hAnsiTheme="minorHAnsi" w:cstheme="minorHAnsi"/>
          <w:color w:val="0070C0"/>
        </w:rPr>
        <w:t>que la primera vez al lanzarlo en una zona remota tras desconectar el Wi-Fi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Thingsboard</w:t>
      </w:r>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pmod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filtros anti-pájaros</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66DDBAE8" w:rsidR="00C643CD" w:rsidRPr="00DC45A9" w:rsidRDefault="00E13F74" w:rsidP="00693FB5">
      <w:pPr>
        <w:pStyle w:val="paragraph"/>
        <w:jc w:val="both"/>
        <w:textAlignment w:val="baseline"/>
        <w:rPr>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DC45A9">
        <w:rPr>
          <w:rStyle w:val="eop"/>
          <w:rFonts w:asciiTheme="minorHAnsi" w:hAnsiTheme="minorHAnsi" w:cstheme="minorHAnsi"/>
          <w:color w:val="0070C0"/>
          <w:sz w:val="22"/>
          <w:szCs w:val="22"/>
        </w:rPr>
        <w:t xml:space="preserve"> También se indican altern</w:t>
      </w:r>
      <w:r w:rsidR="00A536E9">
        <w:rPr>
          <w:rStyle w:val="eop"/>
          <w:rFonts w:asciiTheme="minorHAnsi" w:hAnsiTheme="minorHAnsi" w:cstheme="minorHAnsi"/>
          <w:color w:val="0070C0"/>
          <w:sz w:val="22"/>
          <w:szCs w:val="22"/>
        </w:rPr>
        <w:t>a</w:t>
      </w:r>
      <w:r w:rsidR="00DC45A9">
        <w:rPr>
          <w:rStyle w:val="eop"/>
          <w:rFonts w:asciiTheme="minorHAnsi" w:hAnsiTheme="minorHAnsi" w:cstheme="minorHAnsi"/>
          <w:color w:val="0070C0"/>
          <w:sz w:val="22"/>
          <w:szCs w:val="22"/>
        </w:rPr>
        <w:t>tivas consideradas y utilizadas durante el diseño del proyecto que pudieran ser válidas (aunque más caras), dejándose su nombre y precio resaltados en gris, y no contándose en el precio final.</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w:t>
                    </w:r>
                    <w:r w:rsidR="00A158C7" w:rsidRPr="00281FF1">
                      <w:rPr>
                        <w:rStyle w:val="Hipervnculo"/>
                        <w:rFonts w:asciiTheme="minorHAnsi" w:hAnsiTheme="minorHAnsi" w:cstheme="minorHAnsi"/>
                        <w:sz w:val="16"/>
                        <w:szCs w:val="16"/>
                      </w:rPr>
                      <w:lastRenderedPageBreak/>
                      <w:t>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lastRenderedPageBreak/>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E66604" w14:paraId="11E36486"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4EE0244B"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Batería 7.4V 5.2Ah</w:t>
                  </w:r>
                </w:p>
                <w:p w14:paraId="07DD3581"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(alternativa a las 2 baterías de 5V, si no están disponibles)</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4C5A4AB0" w14:textId="77777777" w:rsidR="00E66604" w:rsidRPr="001B2A35" w:rsidRDefault="00000000" w:rsidP="006E0699">
                  <w:pPr>
                    <w:spacing w:before="100" w:beforeAutospacing="1" w:after="100" w:afterAutospacing="1" w:line="240" w:lineRule="auto"/>
                    <w:textAlignment w:val="baseline"/>
                    <w:rPr>
                      <w:rFonts w:asciiTheme="minorHAnsi" w:hAnsiTheme="minorHAnsi" w:cstheme="minorHAnsi"/>
                      <w:sz w:val="18"/>
                      <w:szCs w:val="18"/>
                    </w:rPr>
                  </w:pPr>
                  <w:hyperlink r:id="rId44" w:history="1">
                    <w:r w:rsidR="00E66604" w:rsidRPr="001B2A35">
                      <w:rPr>
                        <w:rStyle w:val="Hipervnculo"/>
                        <w:rFonts w:asciiTheme="minorHAnsi" w:hAnsiTheme="minorHAnsi" w:cstheme="minorHAnsi"/>
                        <w:sz w:val="18"/>
                        <w:szCs w:val="18"/>
                      </w:rPr>
                      <w:t>https://es.rs-online.com/web/p/baterias-recargables/1449412</w:t>
                    </w:r>
                  </w:hyperlink>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3EF01DF3"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144-9412</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1CB9CF38" w14:textId="77777777" w:rsidR="00E66604" w:rsidRDefault="00E66604" w:rsidP="006E0699">
                  <w:pPr>
                    <w:spacing w:before="100" w:beforeAutospacing="1" w:after="100" w:afterAutospacing="1" w:line="240" w:lineRule="auto"/>
                    <w:textAlignment w:val="baseline"/>
                  </w:pPr>
                  <w:r>
                    <w:t>-</w:t>
                  </w: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F4F45F4" w14:textId="77777777" w:rsidR="00E66604" w:rsidRDefault="00E66604"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3F3B545E" w14:textId="77777777"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38,04</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622072DD" w14:textId="77777777" w:rsidR="00E66604" w:rsidRPr="00936970"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D317FB">
                    <w:rPr>
                      <w:rFonts w:asciiTheme="minorHAnsi" w:eastAsia="Times New Roman" w:hAnsiTheme="minorHAnsi" w:cstheme="minorHAnsi"/>
                      <w:sz w:val="16"/>
                      <w:szCs w:val="16"/>
                      <w:highlight w:val="lightGray"/>
                      <w:lang w:eastAsia="es-ES"/>
                    </w:rPr>
                    <w:t>46,03 €</w:t>
                  </w:r>
                </w:p>
              </w:tc>
            </w:tr>
            <w:tr w:rsidR="00E66604" w14:paraId="5741CD83"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5B943328"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Convertidor de corriente 5-40V a 5V 2</w:t>
                  </w:r>
                  <w:r>
                    <w:rPr>
                      <w:rFonts w:eastAsia="Times New Roman" w:cstheme="minorHAnsi"/>
                      <w:sz w:val="16"/>
                      <w:szCs w:val="16"/>
                      <w:highlight w:val="lightGray"/>
                      <w:lang w:eastAsia="es-ES"/>
                    </w:rPr>
                    <w:t>A</w:t>
                  </w:r>
                </w:p>
                <w:p w14:paraId="5F7B7480"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(si se usn baterías distintas a la PowerBank 5V)</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1E312CB7" w14:textId="77777777" w:rsidR="00E66604" w:rsidRPr="00C8305B" w:rsidRDefault="00E66604" w:rsidP="006E0699">
                  <w:pPr>
                    <w:spacing w:before="100" w:beforeAutospacing="1" w:after="100" w:afterAutospacing="1" w:line="240" w:lineRule="auto"/>
                    <w:textAlignment w:val="baseline"/>
                    <w:rPr>
                      <w:rFonts w:asciiTheme="minorHAnsi" w:hAnsiTheme="minorHAnsi" w:cstheme="minorHAnsi"/>
                      <w:sz w:val="16"/>
                      <w:szCs w:val="16"/>
                    </w:rPr>
                  </w:pPr>
                  <w:r w:rsidRPr="00C8305B">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5F8D36A1"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NO RS</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4775A9A3" w14:textId="77777777" w:rsidR="00E66604" w:rsidRPr="00C04667" w:rsidRDefault="00000000" w:rsidP="006E0699">
                  <w:pPr>
                    <w:spacing w:before="100" w:beforeAutospacing="1" w:after="100" w:afterAutospacing="1" w:line="240" w:lineRule="auto"/>
                    <w:textAlignment w:val="baseline"/>
                    <w:rPr>
                      <w:rFonts w:asciiTheme="minorHAnsi" w:hAnsiTheme="minorHAnsi" w:cstheme="minorHAnsi"/>
                      <w:sz w:val="16"/>
                      <w:szCs w:val="16"/>
                    </w:rPr>
                  </w:pPr>
                  <w:hyperlink r:id="rId45" w:history="1">
                    <w:r w:rsidR="00E66604" w:rsidRPr="00C04667">
                      <w:rPr>
                        <w:rStyle w:val="Hipervnculo"/>
                        <w:rFonts w:asciiTheme="minorHAnsi" w:hAnsiTheme="minorHAnsi" w:cstheme="minorHAnsi"/>
                        <w:sz w:val="16"/>
                        <w:szCs w:val="16"/>
                      </w:rPr>
                      <w:t>https://www.electronicaembajadores.com/es/Productos/Detalle/SA31375/sistemas-de-alimentacion/convertidores-dc-dc-uso-general/convertidor-dc-dc-in-4-5-40-v-out-5-v-2-a-voltimetro-incorporado/</w:t>
                    </w:r>
                  </w:hyperlink>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7F9A251" w14:textId="12979C50" w:rsidR="00E66604" w:rsidRDefault="00142B0E"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0ED4B793" w14:textId="18AC2E93"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4.96 €</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11933415" w14:textId="3B89E71D" w:rsidR="00E66604" w:rsidRPr="00B22951"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highlight w:val="lightGray"/>
                      <w:lang w:eastAsia="es-ES"/>
                    </w:rPr>
                  </w:pPr>
                  <w:r w:rsidRPr="00B22951">
                    <w:rPr>
                      <w:rFonts w:asciiTheme="minorHAnsi" w:eastAsia="Times New Roman" w:hAnsiTheme="minorHAnsi" w:cstheme="minorHAnsi"/>
                      <w:sz w:val="16"/>
                      <w:szCs w:val="16"/>
                      <w:highlight w:val="lightGray"/>
                      <w:lang w:eastAsia="es-ES"/>
                    </w:rPr>
                    <w:t>5,995 €</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6"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lastRenderedPageBreak/>
                    <w:t>(NOTA: requerirán de ser modificadas para la PCB</w:t>
                  </w:r>
                  <w:r>
                    <w:rPr>
                      <w:rFonts w:asciiTheme="minorHAnsi" w:hAnsiTheme="minorHAnsi" w:cstheme="minorHAnsi"/>
                      <w:sz w:val="16"/>
                      <w:szCs w:val="16"/>
                    </w:rPr>
                    <w:t>, lo llameremos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7"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lastRenderedPageBreak/>
                    <w:t>(electronicaembajadores</w:t>
                  </w:r>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 xml:space="preserve">2,82 *2 € </w:t>
                  </w:r>
                  <w:r w:rsidRPr="0019157C">
                    <w:rPr>
                      <w:rFonts w:asciiTheme="minorHAnsi" w:eastAsia="Times New Roman" w:hAnsiTheme="minorHAnsi" w:cstheme="minorHAnsi"/>
                      <w:sz w:val="16"/>
                      <w:szCs w:val="16"/>
                      <w:lang w:eastAsia="es-ES"/>
                    </w:rPr>
                    <w:t>(electronicaembajadores,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(electronicaembajadores,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lastRenderedPageBreak/>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8"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9"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50"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51"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2"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3"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4"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5"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6"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w:t>
                    </w:r>
                    <w:r w:rsidR="00B67366" w:rsidRPr="00CE09F9">
                      <w:rPr>
                        <w:rStyle w:val="Hipervnculo"/>
                        <w:rFonts w:ascii="Calibri" w:eastAsia="Times New Roman" w:hAnsi="Calibri" w:cs="Calibri"/>
                        <w:sz w:val="16"/>
                        <w:szCs w:val="16"/>
                        <w:lang w:eastAsia="es-ES"/>
                      </w:rPr>
                      <w:lastRenderedPageBreak/>
                      <w:t>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7"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8"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9"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60"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1"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3"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4"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5"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6"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7"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lastRenderedPageBreak/>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73C7155E"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w:t>
                  </w:r>
                  <w:r w:rsidR="00BF50C4">
                    <w:rPr>
                      <w:rFonts w:asciiTheme="minorHAnsi" w:eastAsia="Times New Roman" w:hAnsiTheme="minorHAnsi" w:cstheme="minorHAnsi"/>
                      <w:sz w:val="16"/>
                      <w:szCs w:val="16"/>
                      <w:lang w:eastAsia="es-ES"/>
                    </w:rPr>
                    <w:t>45</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w:t>
                  </w:r>
                  <w:r w:rsidR="00BF50C4">
                    <w:rPr>
                      <w:rFonts w:asciiTheme="minorHAnsi" w:eastAsia="Times New Roman" w:hAnsiTheme="minorHAnsi" w:cstheme="minorHAnsi"/>
                      <w:sz w:val="16"/>
                      <w:szCs w:val="16"/>
                      <w:lang w:eastAsia="es-ES"/>
                    </w:rPr>
                    <w:t>09</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r>
        <w:rPr>
          <w:b/>
          <w:bCs/>
          <w:color w:val="0070C0"/>
        </w:rPr>
        <w:t>Link del panel Thingsboard</w:t>
      </w:r>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8"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C96BF6E" w14:textId="77777777" w:rsidR="002826C0" w:rsidRDefault="0068488F" w:rsidP="002826C0">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2826C0">
        <w:rPr>
          <w:noProof/>
        </w:rPr>
        <w:t xml:space="preserve">ada, l. (28 de 9 de 2016). </w:t>
      </w:r>
      <w:r w:rsidR="002826C0">
        <w:rPr>
          <w:i/>
          <w:iCs/>
          <w:noProof/>
        </w:rPr>
        <w:t>docs.rs-online.com</w:t>
      </w:r>
      <w:r w:rsidR="002826C0">
        <w:rPr>
          <w:noProof/>
        </w:rPr>
        <w:t>. Obtenido de docs.rs-online.com: https://docs.rs-online.com/5a70/0900766b81533fcf.pdf</w:t>
      </w:r>
    </w:p>
    <w:p w14:paraId="1E3AD6A0" w14:textId="77777777" w:rsidR="002826C0" w:rsidRDefault="002826C0" w:rsidP="002826C0">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52486EAC" w14:textId="77777777" w:rsidR="002826C0" w:rsidRDefault="002826C0" w:rsidP="002826C0">
      <w:pPr>
        <w:pStyle w:val="Bibliografa"/>
        <w:ind w:left="720" w:hanging="720"/>
        <w:rPr>
          <w:noProof/>
        </w:rPr>
      </w:pPr>
      <w:r>
        <w:rPr>
          <w:noProof/>
        </w:rPr>
        <w:t xml:space="preserve">Electronica Embajadores. (16 de 6 de 2023). </w:t>
      </w:r>
      <w:r>
        <w:rPr>
          <w:i/>
          <w:iCs/>
          <w:noProof/>
        </w:rPr>
        <w:t>www.electronicaembajadores.com</w:t>
      </w:r>
      <w:r>
        <w:rPr>
          <w:noProof/>
        </w:rPr>
        <w:t>. Obtenido de www.electronicaembajadores.com: https://www.electronicaembajadores.com/es/Productos/Detalle/BA2A951/baterias-pilas-y-cargadores/cargadores-y-descargadores/fullwat-cli1000-cargador-basico-de-baterias-de-polimero-de-litio-1-a-4-celulas-3-7-v-a-14-4-v/</w:t>
      </w:r>
    </w:p>
    <w:p w14:paraId="3FCA9F51" w14:textId="77777777" w:rsidR="002826C0" w:rsidRDefault="002826C0" w:rsidP="002826C0">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5B4EB04E" w14:textId="77777777" w:rsidR="002826C0" w:rsidRDefault="002826C0" w:rsidP="002826C0">
      <w:pPr>
        <w:pStyle w:val="Bibliografa"/>
        <w:ind w:left="720" w:hanging="720"/>
        <w:rPr>
          <w:noProof/>
        </w:rPr>
      </w:pPr>
      <w:r>
        <w:rPr>
          <w:noProof/>
        </w:rPr>
        <w:t xml:space="preserve">Future Electronics. (14 de 6 de 2023). </w:t>
      </w:r>
      <w:r>
        <w:rPr>
          <w:i/>
          <w:iCs/>
          <w:noProof/>
        </w:rPr>
        <w:t>cdn.shopify.com</w:t>
      </w:r>
      <w:r>
        <w:rPr>
          <w:noProof/>
        </w:rPr>
        <w:t>. Obtenido de cdn.shopify.com: https://cdn.shopify.com/s/files/1/0672/9409/files/5-40_to_5v_dc_step_down_with_display_and_usb_charger-HW-318-v6.pdf?v=1632493420</w:t>
      </w:r>
    </w:p>
    <w:p w14:paraId="74CE7DEB" w14:textId="77777777" w:rsidR="002826C0" w:rsidRDefault="002826C0" w:rsidP="002826C0">
      <w:pPr>
        <w:pStyle w:val="Bibliografa"/>
        <w:ind w:left="720" w:hanging="720"/>
        <w:rPr>
          <w:noProof/>
        </w:rPr>
      </w:pPr>
      <w:r>
        <w:rPr>
          <w:noProof/>
        </w:rPr>
        <w:lastRenderedPageBreak/>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30C19B8E" w14:textId="77777777" w:rsidR="002826C0" w:rsidRDefault="002826C0" w:rsidP="002826C0">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0E7961BE" w14:textId="77777777" w:rsidR="002826C0" w:rsidRDefault="002826C0" w:rsidP="002826C0">
      <w:pPr>
        <w:pStyle w:val="Bibliografa"/>
        <w:ind w:left="720" w:hanging="720"/>
        <w:rPr>
          <w:noProof/>
        </w:rPr>
      </w:pPr>
      <w:r>
        <w:rPr>
          <w:noProof/>
        </w:rPr>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2826C0">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70D89312"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334361">
        <w:rPr>
          <w:i/>
          <w:color w:val="0070C0"/>
        </w:rPr>
        <w:t>2</w:t>
      </w:r>
      <w:r w:rsidR="007B2E4B">
        <w:rPr>
          <w:i/>
          <w:color w:val="0070C0"/>
        </w:rPr>
        <w:t>3</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7461B" w14:textId="77777777" w:rsidR="007B0DFF" w:rsidRDefault="007B0DFF" w:rsidP="009B1FE9">
      <w:r>
        <w:separator/>
      </w:r>
    </w:p>
  </w:endnote>
  <w:endnote w:type="continuationSeparator" w:id="0">
    <w:p w14:paraId="32CBA1F9" w14:textId="77777777" w:rsidR="007B0DFF" w:rsidRDefault="007B0DFF"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7FA" w14:textId="77777777" w:rsidR="007B0DFF" w:rsidRDefault="007B0DFF" w:rsidP="009B1FE9">
      <w:r>
        <w:separator/>
      </w:r>
    </w:p>
  </w:footnote>
  <w:footnote w:type="continuationSeparator" w:id="0">
    <w:p w14:paraId="596A6C10" w14:textId="77777777" w:rsidR="007B0DFF" w:rsidRDefault="007B0DFF"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0F0"/>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417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2B0E"/>
    <w:rsid w:val="00143D1C"/>
    <w:rsid w:val="001501CB"/>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77FEB"/>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172F"/>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26C0"/>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525D"/>
    <w:rsid w:val="00326C4D"/>
    <w:rsid w:val="003306A8"/>
    <w:rsid w:val="0033104A"/>
    <w:rsid w:val="00332B89"/>
    <w:rsid w:val="003342AC"/>
    <w:rsid w:val="00334361"/>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25272"/>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445D"/>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E5C83"/>
    <w:rsid w:val="005F3779"/>
    <w:rsid w:val="005F399C"/>
    <w:rsid w:val="005F41E5"/>
    <w:rsid w:val="005F4A28"/>
    <w:rsid w:val="005F508B"/>
    <w:rsid w:val="005F6B0C"/>
    <w:rsid w:val="005F70FC"/>
    <w:rsid w:val="006023F7"/>
    <w:rsid w:val="00603514"/>
    <w:rsid w:val="00603E77"/>
    <w:rsid w:val="006054A1"/>
    <w:rsid w:val="00605DB1"/>
    <w:rsid w:val="006078CD"/>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5A89"/>
    <w:rsid w:val="006D6D49"/>
    <w:rsid w:val="006E2085"/>
    <w:rsid w:val="006E3A99"/>
    <w:rsid w:val="006E4D9D"/>
    <w:rsid w:val="006E5CC6"/>
    <w:rsid w:val="006E62C3"/>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0DFF"/>
    <w:rsid w:val="007B19C7"/>
    <w:rsid w:val="007B2E4B"/>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523C"/>
    <w:rsid w:val="00A4743E"/>
    <w:rsid w:val="00A52ADD"/>
    <w:rsid w:val="00A536E9"/>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4B81"/>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314E"/>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0C4"/>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5A9"/>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6660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7DC"/>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12278483">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42221424">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14612467">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45113404">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yperlink" Target="https://es.rs-online.com/web/p/power-banks/2361454" TargetMode="External"/><Relationship Id="rId47" Type="http://schemas.openxmlformats.org/officeDocument/2006/relationships/hyperlink" Target="https://www.electronicaembajadores.com/es/Productos/Detalle/LCA1US4/modulos-electronicos/arduino/sparkfun-ftdi-cable-5v-cable-adaptador-dev-09718/" TargetMode="External"/><Relationship Id="rId63" Type="http://schemas.openxmlformats.org/officeDocument/2006/relationships/hyperlink" Target="https://es.rs-online.com/web/p/antenas-gsm-y-gprs/7934376" TargetMode="External"/><Relationship Id="rId68"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SA31375/sistemas-de-alimentacion/convertidores-dc-dc-uso-general/convertidor-dc-dc-in-4-5-40-v-out-5-v-2-a-voltimetro-incorporado/" TargetMode="External"/><Relationship Id="rId53" Type="http://schemas.openxmlformats.org/officeDocument/2006/relationships/hyperlink" Target="https://es.rs-online.com/web/p/complementos-de-bbc-micro-bit/2153182" TargetMode="External"/><Relationship Id="rId58" Type="http://schemas.openxmlformats.org/officeDocument/2006/relationships/hyperlink" Target="https://www.instructables.com/RC-Zeppelin-dirigible/" TargetMode="External"/><Relationship Id="rId66" Type="http://schemas.openxmlformats.org/officeDocument/2006/relationships/hyperlink" Target="https://es.rs-online.com/web/p/circuitos-integrados-de-sensores-de-temperatura-y-humedad/1826530" TargetMode="External"/><Relationship Id="rId5" Type="http://schemas.openxmlformats.org/officeDocument/2006/relationships/webSettings" Target="webSettings.xml"/><Relationship Id="rId61" Type="http://schemas.openxmlformats.org/officeDocument/2006/relationships/hyperlink" Target="https://www.mouser.es/ProductDetail/Mikroe/MIKROE-1720?qs=bzW4KIwE9U38mry2K8X5yA%3D%3D"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kits-de-desarrollo-de-sensores/1346455" TargetMode="External"/><Relationship Id="rId56"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4" Type="http://schemas.openxmlformats.org/officeDocument/2006/relationships/hyperlink" Target="https://www.electronicaembajadores.com/es/Productos/Detalle/LCGS004/modulos-electronicos/modulos-gsm/sim800l-v2-0-modulo-gprs-gsm-850-900-1800-1900-mhz-antena-sma"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ouser.es/ProductDetail/Adafruit/3809?qs=MLItCLRbWswl2zZ4yMv4FA%3D%3D"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www.electronicaembajadores.com/es/Productos/Detalle/CX31041/conexiones/conexiones-usb-pc-multimedia/nanocable-cable-usb-2-0-usb-a-macho-a-micro-usb-b-macho-0-8-m/" TargetMode="External"/><Relationship Id="rId59" Type="http://schemas.openxmlformats.org/officeDocument/2006/relationships/hyperlink" Target="https://www.donglobo.com/helio-para-globos/bombona-de-helio-para-globos-013m3-sin-globos" TargetMode="External"/><Relationship Id="rId67" Type="http://schemas.openxmlformats.org/officeDocument/2006/relationships/hyperlink" Target="https://www.mouser.es/ProductDetail/Sensirion/SHT85?qs=byeeYqUIh0OExKWW1Eu%252BLQ%3D%3D" TargetMode="Externa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es.rs-online.com/web/p/componentes-de-movimiento-para-robots-educativos/2153180" TargetMode="External"/><Relationship Id="rId62" Type="http://schemas.openxmlformats.org/officeDocument/2006/relationships/hyperlink" Target="https://es.rs-online.com/web/p/kits-de-desarrollo-de-sensores/13464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Digilent/410-237?qs=s%2FdyVPQMB4zUVDfMdmdUxQ%3D%3D" TargetMode="External"/><Relationship Id="rId57" Type="http://schemas.openxmlformats.org/officeDocument/2006/relationships/hyperlink" Target="https://www.amazon.es/Angry-Birds-AR-1013-Air-Swimmers/dp/B009YB3ICI/ref=sr_1_5?crid=1Q72W9HERHRS8&amp;keywords=air+swimmer&amp;qid=1675156490&amp;sprefix=air+swimmer%2Caps%2C108&amp;sr=8-5"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baterias-recargables/1449412" TargetMode="External"/><Relationship Id="rId52" Type="http://schemas.openxmlformats.org/officeDocument/2006/relationships/hyperlink" Target="https://es.rs-online.com/web/p/motores-dc/2389692" TargetMode="External"/><Relationship Id="rId60" Type="http://schemas.openxmlformats.org/officeDocument/2006/relationships/hyperlink" Target="https://es.rs-online.com/web/p/kits-de-desarrollo-inalambricos-y-de-comunicacion/1245474" TargetMode="External"/><Relationship Id="rId65" Type="http://schemas.openxmlformats.org/officeDocument/2006/relationships/hyperlink" Target="https://www.electronicaembajadores.com/es/Productos/Detalle/BA1A3724/baterias-pilas-y-cargadores/baterias-de-polimero-de-litio/bateria-de-polimero-litio-3-7-v-2400-ma-1lp804367"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 Id="rId34" Type="http://schemas.openxmlformats.org/officeDocument/2006/relationships/hyperlink" Target="https://es.rs-online.com/web/p/convertidores-analogico-digital/1977077" TargetMode="External"/><Relationship Id="rId50" Type="http://schemas.openxmlformats.org/officeDocument/2006/relationships/hyperlink" Target="https://es.rs-online.com/web/p/paneles-solares/1860599" TargetMode="External"/><Relationship Id="rId55" Type="http://schemas.openxmlformats.org/officeDocument/2006/relationships/hyperlink" Target="https://www.electronicaembajadores.com/es/Productos/Detalle/MMSV002/motores-servomotores-actuadores-lineales/servomotores/tower-pro-sg90-9g-servomotor-miniatu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8</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6</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7</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
    <b:Tag>Fut23</b:Tag>
    <b:SourceType>InternetSite</b:SourceType>
    <b:Guid>{978D0026-654C-45E8-8E6B-D2B2B5D97603}</b:Guid>
    <b:Author>
      <b:Author>
        <b:Corporate>Future Electronics</b:Corporate>
      </b:Author>
    </b:Author>
    <b:Title>cdn.shopify.com</b:Title>
    <b:InternetSiteTitle>cdn.shopify.com</b:InternetSiteTitle>
    <b:Year>2023</b:Year>
    <b:Month>6</b:Month>
    <b:Day>14</b:Day>
    <b:URL>https://cdn.shopify.com/s/files/1/0672/9409/files/5-40_to_5v_dc_step_down_with_display_and_usb_charger-HW-318-v6.pdf?v=1632493420</b:URL>
    <b:RefOrder>4</b:RefOrder>
  </b:Source>
  <b:Source>
    <b:Tag>Ele23</b:Tag>
    <b:SourceType>InternetSite</b:SourceType>
    <b:Guid>{13B01D16-1D04-4BE9-8C50-96301CE5126A}</b:Guid>
    <b:Author>
      <b:Author>
        <b:Corporate>Electronica Embajadores</b:Corporate>
      </b:Author>
    </b:Author>
    <b:Title>www.electronicaembajadores.com</b:Title>
    <b:InternetSiteTitle>www.electronicaembajadores.com</b:InternetSiteTitle>
    <b:Year>2023</b:Year>
    <b:Month>6</b:Month>
    <b:Day>16</b:Day>
    <b:URL>https://www.electronicaembajadores.com/es/Productos/Detalle/BA2A951/baterias-pilas-y-cargadores/cargadores-y-descargadores/fullwat-cli1000-cargador-basico-de-baterias-de-polimero-de-litio-1-a-4-celulas-3-7-v-a-14-4-v/</b:URL>
    <b:RefOrder>5</b:RefOrder>
  </b:Source>
</b:Sources>
</file>

<file path=customXml/itemProps1.xml><?xml version="1.0" encoding="utf-8"?>
<ds:datastoreItem xmlns:ds="http://schemas.openxmlformats.org/officeDocument/2006/customXml" ds:itemID="{5F9F46E3-73D1-480A-9F62-735ABE64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16461</TotalTime>
  <Pages>20</Pages>
  <Words>4902</Words>
  <Characters>26966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897</cp:revision>
  <cp:lastPrinted>2023-02-03T08:44:00Z</cp:lastPrinted>
  <dcterms:created xsi:type="dcterms:W3CDTF">2022-03-07T11:48:00Z</dcterms:created>
  <dcterms:modified xsi:type="dcterms:W3CDTF">2023-06-23T12:52:00Z</dcterms:modified>
</cp:coreProperties>
</file>