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053894A2" w:rsidR="00705D42" w:rsidRPr="000B05B1" w:rsidRDefault="000E638F" w:rsidP="004609FD">
            <w:pPr>
              <w:suppressAutoHyphens/>
              <w:spacing w:after="0" w:line="240" w:lineRule="auto"/>
              <w:contextualSpacing/>
              <w:jc w:val="center"/>
              <w:rPr>
                <w:rFonts w:eastAsia="Times New Roman" w:cstheme="minorHAnsi"/>
                <w:b/>
                <w:bCs/>
              </w:rPr>
            </w:pPr>
            <w:r>
              <w:rPr>
                <w:rFonts w:eastAsia="Times New Roman" w:cstheme="minorHAnsi"/>
                <w:b/>
                <w:bCs/>
              </w:rPr>
              <w:t>9/21/25</w:t>
            </w:r>
          </w:p>
        </w:tc>
        <w:tc>
          <w:tcPr>
            <w:tcW w:w="2338" w:type="dxa"/>
            <w:tcMar>
              <w:left w:w="115" w:type="dxa"/>
              <w:right w:w="115" w:type="dxa"/>
            </w:tcMar>
          </w:tcPr>
          <w:p w14:paraId="3389EEA3" w14:textId="7A9D26EF" w:rsidR="00705D42" w:rsidRPr="000B05B1" w:rsidRDefault="000E638F" w:rsidP="004609FD">
            <w:pPr>
              <w:suppressAutoHyphens/>
              <w:spacing w:after="0" w:line="240" w:lineRule="auto"/>
              <w:contextualSpacing/>
              <w:jc w:val="center"/>
              <w:rPr>
                <w:rFonts w:eastAsia="Times New Roman" w:cstheme="minorHAnsi"/>
                <w:b/>
                <w:bCs/>
              </w:rPr>
            </w:pPr>
            <w:r>
              <w:rPr>
                <w:rFonts w:eastAsia="Times New Roman" w:cstheme="minorHAnsi"/>
                <w:b/>
                <w:bCs/>
              </w:rPr>
              <w:t>Areesha Tariq</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A818FCB" w:rsidR="531DB269" w:rsidRDefault="000E638F" w:rsidP="000B05B1">
      <w:pPr>
        <w:suppressAutoHyphens/>
        <w:spacing w:after="0" w:line="240" w:lineRule="auto"/>
        <w:contextualSpacing/>
        <w:rPr>
          <w:rFonts w:cstheme="minorHAnsi"/>
          <w:color w:val="000000" w:themeColor="text1"/>
        </w:rPr>
      </w:pPr>
      <w:r>
        <w:rPr>
          <w:rFonts w:cstheme="minorHAnsi"/>
          <w:color w:val="000000" w:themeColor="text1"/>
        </w:rPr>
        <w:t>Areesha Tariq</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2F57ECD1" w14:textId="77777777" w:rsidR="000E638F" w:rsidRPr="000E638F" w:rsidRDefault="000E638F" w:rsidP="000E638F">
      <w:pPr>
        <w:suppressAutoHyphens/>
        <w:spacing w:after="0" w:line="240" w:lineRule="auto"/>
        <w:contextualSpacing/>
        <w:rPr>
          <w:rFonts w:cstheme="minorHAnsi"/>
          <w:color w:val="000000" w:themeColor="text1"/>
        </w:rPr>
      </w:pPr>
      <w:r w:rsidRPr="000E638F">
        <w:rPr>
          <w:rFonts w:cstheme="minorHAnsi"/>
          <w:color w:val="000000" w:themeColor="text1"/>
        </w:rPr>
        <w:t>Artemis Financial is a consulting organization that designs personalized financial plans for clients, including savings, retirement, investments, and insurance. Confidentiality, integrity, and availability of client data are the highest priorities, as the application stores and processes sensitive financial and personally identifiable information (PII). Secure communications (TLS) are necessary to protect data in transit while also supporting societal trust in the customer relationship.</w:t>
      </w:r>
    </w:p>
    <w:p w14:paraId="5B24E0A5" w14:textId="77777777" w:rsidR="000E638F" w:rsidRPr="000E638F" w:rsidRDefault="000E638F" w:rsidP="000E638F">
      <w:pPr>
        <w:suppressAutoHyphens/>
        <w:spacing w:after="0" w:line="240" w:lineRule="auto"/>
        <w:contextualSpacing/>
        <w:rPr>
          <w:rFonts w:cstheme="minorHAnsi"/>
          <w:color w:val="000000" w:themeColor="text1"/>
        </w:rPr>
      </w:pPr>
    </w:p>
    <w:p w14:paraId="30CB082A" w14:textId="77777777" w:rsidR="000E638F" w:rsidRPr="000E638F" w:rsidRDefault="000E638F" w:rsidP="000E638F">
      <w:pPr>
        <w:suppressAutoHyphens/>
        <w:spacing w:after="0" w:line="240" w:lineRule="auto"/>
        <w:contextualSpacing/>
        <w:rPr>
          <w:rFonts w:cstheme="minorHAnsi"/>
          <w:color w:val="000000" w:themeColor="text1"/>
        </w:rPr>
      </w:pPr>
      <w:r w:rsidRPr="000E638F">
        <w:rPr>
          <w:rFonts w:cstheme="minorHAnsi"/>
          <w:color w:val="000000" w:themeColor="text1"/>
        </w:rPr>
        <w:t xml:space="preserve">Artemis serves clients </w:t>
      </w:r>
      <w:proofErr w:type="gramStart"/>
      <w:r w:rsidRPr="000E638F">
        <w:rPr>
          <w:rFonts w:cstheme="minorHAnsi"/>
          <w:color w:val="000000" w:themeColor="text1"/>
        </w:rPr>
        <w:t>globally (“</w:t>
      </w:r>
      <w:proofErr w:type="gramEnd"/>
      <w:r w:rsidRPr="000E638F">
        <w:rPr>
          <w:rFonts w:cstheme="minorHAnsi"/>
          <w:color w:val="000000" w:themeColor="text1"/>
        </w:rPr>
        <w:t xml:space="preserve">entrepreneurs, businesses, and government agencies </w:t>
      </w:r>
      <w:proofErr w:type="gramStart"/>
      <w:r w:rsidRPr="000E638F">
        <w:rPr>
          <w:rFonts w:cstheme="minorHAnsi"/>
          <w:color w:val="000000" w:themeColor="text1"/>
        </w:rPr>
        <w:t>worldwide”)</w:t>
      </w:r>
      <w:proofErr w:type="gramEnd"/>
      <w:r w:rsidRPr="000E638F">
        <w:rPr>
          <w:rFonts w:cstheme="minorHAnsi"/>
          <w:color w:val="000000" w:themeColor="text1"/>
        </w:rPr>
        <w:t>, so the organization needs to consider cross-border data transfers and international privacy/regulatory requirements when processing PII (for example, the GDPR when processing data of EU residents). When providing financial services in the U.S., for example, the Gramm-Leach-Bliley Act (GLBA) imposes consumer privacy and safeguarding obligations; and if payment data is processed, the PCI-DSS data security standard applies. Given these regulatory constraints, the application must implement strong encryption, reasonable access controls, logging and breach-response planning, and careful data residency practices.</w:t>
      </w:r>
    </w:p>
    <w:p w14:paraId="763C94D0" w14:textId="77777777" w:rsidR="000E638F" w:rsidRDefault="000E638F" w:rsidP="000E638F">
      <w:pPr>
        <w:suppressAutoHyphens/>
        <w:spacing w:after="0" w:line="240" w:lineRule="auto"/>
        <w:contextualSpacing/>
        <w:rPr>
          <w:rFonts w:cstheme="minorHAnsi"/>
          <w:color w:val="000000" w:themeColor="text1"/>
        </w:rPr>
      </w:pPr>
    </w:p>
    <w:p w14:paraId="143E3AE3" w14:textId="584FB55D" w:rsidR="000E638F" w:rsidRPr="000E638F" w:rsidRDefault="000E638F" w:rsidP="000E638F">
      <w:pPr>
        <w:suppressAutoHyphens/>
        <w:spacing w:after="0" w:line="240" w:lineRule="auto"/>
        <w:contextualSpacing/>
        <w:rPr>
          <w:rFonts w:cstheme="minorHAnsi"/>
          <w:color w:val="000000" w:themeColor="text1"/>
        </w:rPr>
      </w:pPr>
      <w:r w:rsidRPr="000E638F">
        <w:rPr>
          <w:rFonts w:cstheme="minorHAnsi"/>
          <w:color w:val="000000" w:themeColor="text1"/>
        </w:rPr>
        <w:t xml:space="preserve">External threats </w:t>
      </w:r>
      <w:proofErr w:type="gramStart"/>
      <w:r w:rsidRPr="000E638F">
        <w:rPr>
          <w:rFonts w:cstheme="minorHAnsi"/>
          <w:color w:val="000000" w:themeColor="text1"/>
        </w:rPr>
        <w:t>include:</w:t>
      </w:r>
      <w:proofErr w:type="gramEnd"/>
      <w:r w:rsidRPr="000E638F">
        <w:rPr>
          <w:rFonts w:cstheme="minorHAnsi"/>
          <w:color w:val="000000" w:themeColor="text1"/>
        </w:rPr>
        <w:t xml:space="preserve"> credential theft, API abuse (broken object/field-level authorization), vulnerabilities in the dependency supply chain, injection (SQL/XSS), </w:t>
      </w:r>
      <w:proofErr w:type="gramStart"/>
      <w:r w:rsidRPr="000E638F">
        <w:rPr>
          <w:rFonts w:cstheme="minorHAnsi"/>
          <w:color w:val="000000" w:themeColor="text1"/>
        </w:rPr>
        <w:t>as well as,</w:t>
      </w:r>
      <w:proofErr w:type="gramEnd"/>
      <w:r w:rsidRPr="000E638F">
        <w:rPr>
          <w:rFonts w:cstheme="minorHAnsi"/>
          <w:color w:val="000000" w:themeColor="text1"/>
        </w:rPr>
        <w:t xml:space="preserve"> insecure cryptography and insecure storage of secrets.</w:t>
      </w:r>
    </w:p>
    <w:p w14:paraId="3265C778" w14:textId="77777777" w:rsidR="000E638F" w:rsidRPr="000E638F" w:rsidRDefault="000E638F" w:rsidP="000E638F">
      <w:pPr>
        <w:suppressAutoHyphens/>
        <w:spacing w:after="0" w:line="240" w:lineRule="auto"/>
        <w:contextualSpacing/>
        <w:rPr>
          <w:rFonts w:cstheme="minorHAnsi"/>
          <w:color w:val="000000" w:themeColor="text1"/>
        </w:rPr>
      </w:pPr>
    </w:p>
    <w:p w14:paraId="4AD0F97C" w14:textId="05A2187F" w:rsidR="003A2F8A" w:rsidRDefault="000E638F" w:rsidP="000E638F">
      <w:pPr>
        <w:suppressAutoHyphens/>
        <w:spacing w:after="0" w:line="240" w:lineRule="auto"/>
        <w:contextualSpacing/>
        <w:rPr>
          <w:rFonts w:cstheme="minorHAnsi"/>
          <w:color w:val="000000" w:themeColor="text1"/>
        </w:rPr>
      </w:pPr>
      <w:r w:rsidRPr="000E638F">
        <w:rPr>
          <w:rFonts w:cstheme="minorHAnsi"/>
          <w:color w:val="000000" w:themeColor="text1"/>
        </w:rPr>
        <w:t xml:space="preserve">Infrastructure </w:t>
      </w:r>
      <w:proofErr w:type="gramStart"/>
      <w:r w:rsidRPr="000E638F">
        <w:rPr>
          <w:rFonts w:cstheme="minorHAnsi"/>
          <w:color w:val="000000" w:themeColor="text1"/>
        </w:rPr>
        <w:t>includes:</w:t>
      </w:r>
      <w:proofErr w:type="gramEnd"/>
      <w:r w:rsidRPr="000E638F">
        <w:rPr>
          <w:rFonts w:cstheme="minorHAnsi"/>
          <w:color w:val="000000" w:themeColor="text1"/>
        </w:rPr>
        <w:t xml:space="preserve"> heavy use of open-source libraries and third-party packages (software composition analysis needed), RESTful APIs (API security patterns needed), and CI/CD continuous delivery pipelines (shift-left software composition analysis + CI scanning).</w:t>
      </w:r>
    </w:p>
    <w:p w14:paraId="28BB1E9E" w14:textId="77777777" w:rsidR="000E638F" w:rsidRDefault="000E638F" w:rsidP="000E638F">
      <w:pPr>
        <w:suppressAutoHyphens/>
        <w:spacing w:after="0" w:line="240" w:lineRule="auto"/>
        <w:contextualSpacing/>
        <w:rPr>
          <w:rFonts w:cstheme="minorHAnsi"/>
          <w:color w:val="000000" w:themeColor="text1"/>
        </w:rPr>
      </w:pPr>
    </w:p>
    <w:p w14:paraId="63844534" w14:textId="77777777" w:rsidR="000E638F" w:rsidRDefault="000E638F" w:rsidP="000E638F">
      <w:pPr>
        <w:suppressAutoHyphens/>
        <w:spacing w:after="0" w:line="240" w:lineRule="auto"/>
        <w:contextualSpacing/>
        <w:rPr>
          <w:rFonts w:cstheme="minorHAnsi"/>
          <w:color w:val="000000" w:themeColor="text1"/>
        </w:rPr>
      </w:pPr>
    </w:p>
    <w:p w14:paraId="4A15D2B6" w14:textId="77777777" w:rsidR="000E638F" w:rsidRDefault="000E638F" w:rsidP="000E638F">
      <w:pPr>
        <w:suppressAutoHyphens/>
        <w:spacing w:after="0" w:line="240" w:lineRule="auto"/>
        <w:contextualSpacing/>
        <w:rPr>
          <w:rFonts w:cstheme="minorHAnsi"/>
          <w:color w:val="000000" w:themeColor="text1"/>
        </w:rPr>
      </w:pPr>
    </w:p>
    <w:p w14:paraId="657EABA9" w14:textId="77777777" w:rsidR="000E638F" w:rsidRDefault="000E638F" w:rsidP="000E638F">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2D752B3B" w14:textId="77777777" w:rsidR="005A5390" w:rsidRDefault="005A5390" w:rsidP="000B05B1">
      <w:pPr>
        <w:suppressAutoHyphens/>
        <w:spacing w:after="0" w:line="240" w:lineRule="auto"/>
        <w:contextualSpacing/>
        <w:rPr>
          <w:rFonts w:cstheme="minorHAnsi"/>
          <w:color w:val="000000" w:themeColor="text1"/>
        </w:rPr>
      </w:pPr>
    </w:p>
    <w:p w14:paraId="6E529D62" w14:textId="77777777" w:rsidR="005A5390" w:rsidRPr="005A5390" w:rsidRDefault="005A5390" w:rsidP="005A5390">
      <w:pPr>
        <w:suppressAutoHyphens/>
        <w:spacing w:after="0" w:line="240" w:lineRule="auto"/>
        <w:contextualSpacing/>
        <w:rPr>
          <w:rFonts w:cstheme="minorHAnsi"/>
          <w:color w:val="000000" w:themeColor="text1"/>
        </w:rPr>
      </w:pPr>
      <w:r w:rsidRPr="005A5390">
        <w:rPr>
          <w:rFonts w:cstheme="minorHAnsi"/>
          <w:color w:val="000000" w:themeColor="text1"/>
        </w:rPr>
        <w:lastRenderedPageBreak/>
        <w:t xml:space="preserve">Relevant Areas (mapping to provided flow </w:t>
      </w:r>
      <w:proofErr w:type="gramStart"/>
      <w:r w:rsidRPr="005A5390">
        <w:rPr>
          <w:rFonts w:cstheme="minorHAnsi"/>
          <w:color w:val="000000" w:themeColor="text1"/>
        </w:rPr>
        <w:t>diagram) —</w:t>
      </w:r>
      <w:proofErr w:type="gramEnd"/>
      <w:r w:rsidRPr="005A5390">
        <w:rPr>
          <w:rFonts w:cstheme="minorHAnsi"/>
          <w:color w:val="000000" w:themeColor="text1"/>
        </w:rPr>
        <w:t xml:space="preserve"> justification:</w:t>
      </w:r>
    </w:p>
    <w:p w14:paraId="726C9C41" w14:textId="77777777" w:rsidR="005A5390" w:rsidRPr="005A5390" w:rsidRDefault="005A5390" w:rsidP="005A5390">
      <w:pPr>
        <w:suppressAutoHyphens/>
        <w:spacing w:after="0" w:line="240" w:lineRule="auto"/>
        <w:contextualSpacing/>
        <w:rPr>
          <w:rFonts w:cstheme="minorHAnsi"/>
          <w:color w:val="000000" w:themeColor="text1"/>
        </w:rPr>
      </w:pPr>
    </w:p>
    <w:p w14:paraId="4BB359EE" w14:textId="77777777" w:rsidR="005A5390" w:rsidRPr="005A5390" w:rsidRDefault="005A5390" w:rsidP="005A5390">
      <w:pPr>
        <w:suppressAutoHyphens/>
        <w:spacing w:after="0" w:line="240" w:lineRule="auto"/>
        <w:contextualSpacing/>
        <w:rPr>
          <w:rFonts w:cstheme="minorHAnsi"/>
          <w:color w:val="000000" w:themeColor="text1"/>
        </w:rPr>
      </w:pPr>
    </w:p>
    <w:p w14:paraId="0F80CC52" w14:textId="77777777" w:rsidR="005A5390" w:rsidRDefault="005A5390" w:rsidP="00C66E5B">
      <w:pPr>
        <w:pStyle w:val="ListParagraph"/>
        <w:numPr>
          <w:ilvl w:val="0"/>
          <w:numId w:val="26"/>
        </w:numPr>
        <w:suppressAutoHyphens/>
        <w:spacing w:after="0" w:line="240" w:lineRule="auto"/>
        <w:rPr>
          <w:rFonts w:cstheme="minorHAnsi"/>
          <w:color w:val="000000" w:themeColor="text1"/>
        </w:rPr>
      </w:pPr>
      <w:r w:rsidRPr="005A5390">
        <w:rPr>
          <w:rFonts w:cstheme="minorHAnsi"/>
          <w:color w:val="000000" w:themeColor="text1"/>
        </w:rPr>
        <w:t xml:space="preserve">APIs, API Security (Controllers / Services / Plug-Ins): Artemis exposes a RESTful API and API </w:t>
      </w:r>
      <w:proofErr w:type="gramStart"/>
      <w:r w:rsidRPr="005A5390">
        <w:rPr>
          <w:rFonts w:cstheme="minorHAnsi"/>
          <w:color w:val="000000" w:themeColor="text1"/>
        </w:rPr>
        <w:t>authorization</w:t>
      </w:r>
      <w:proofErr w:type="gramEnd"/>
      <w:r w:rsidRPr="005A5390">
        <w:rPr>
          <w:rFonts w:cstheme="minorHAnsi"/>
          <w:color w:val="000000" w:themeColor="text1"/>
        </w:rPr>
        <w:t xml:space="preserve"> and object-level access control provisioning are crucial</w:t>
      </w:r>
    </w:p>
    <w:p w14:paraId="31B09396" w14:textId="77777777" w:rsidR="005A5390" w:rsidRPr="005A5390" w:rsidRDefault="005A5390" w:rsidP="005A5390">
      <w:pPr>
        <w:suppressAutoHyphens/>
        <w:spacing w:after="0" w:line="240" w:lineRule="auto"/>
        <w:contextualSpacing/>
        <w:rPr>
          <w:rFonts w:cstheme="minorHAnsi"/>
          <w:color w:val="000000" w:themeColor="text1"/>
        </w:rPr>
      </w:pPr>
    </w:p>
    <w:p w14:paraId="5E1ABF60" w14:textId="77777777" w:rsidR="005A5390" w:rsidRPr="005A5390" w:rsidRDefault="005A5390" w:rsidP="005A5390">
      <w:pPr>
        <w:suppressAutoHyphens/>
        <w:spacing w:after="0" w:line="240" w:lineRule="auto"/>
        <w:contextualSpacing/>
        <w:rPr>
          <w:rFonts w:cstheme="minorHAnsi"/>
          <w:color w:val="000000" w:themeColor="text1"/>
        </w:rPr>
      </w:pPr>
    </w:p>
    <w:p w14:paraId="2564B9B6" w14:textId="3A9F402E" w:rsidR="005A5390" w:rsidRPr="005A5390" w:rsidRDefault="005A5390" w:rsidP="005A5390">
      <w:pPr>
        <w:pStyle w:val="ListParagraph"/>
        <w:numPr>
          <w:ilvl w:val="0"/>
          <w:numId w:val="26"/>
        </w:numPr>
        <w:suppressAutoHyphens/>
        <w:spacing w:after="0" w:line="240" w:lineRule="auto"/>
        <w:rPr>
          <w:rFonts w:cstheme="minorHAnsi"/>
          <w:color w:val="000000" w:themeColor="text1"/>
        </w:rPr>
      </w:pPr>
      <w:r w:rsidRPr="005A5390">
        <w:rPr>
          <w:rFonts w:cstheme="minorHAnsi"/>
          <w:color w:val="000000" w:themeColor="text1"/>
        </w:rPr>
        <w:t xml:space="preserve">Cryptography: to protect stored PII, any data at rest; ensure TLS for transport; use no custom crypto. (Cryptographic failures have high risk OWASP </w:t>
      </w:r>
      <w:proofErr w:type="gramStart"/>
      <w:r w:rsidRPr="005A5390">
        <w:rPr>
          <w:rFonts w:cstheme="minorHAnsi"/>
          <w:color w:val="000000" w:themeColor="text1"/>
        </w:rPr>
        <w:t>Top-10</w:t>
      </w:r>
      <w:proofErr w:type="gramEnd"/>
      <w:r w:rsidRPr="005A5390">
        <w:rPr>
          <w:rFonts w:cstheme="minorHAnsi"/>
          <w:color w:val="000000" w:themeColor="text1"/>
        </w:rPr>
        <w:t>).</w:t>
      </w:r>
    </w:p>
    <w:p w14:paraId="24353736" w14:textId="77777777" w:rsidR="005A5390" w:rsidRPr="005A5390" w:rsidRDefault="005A5390" w:rsidP="005A5390">
      <w:pPr>
        <w:suppressAutoHyphens/>
        <w:spacing w:after="0" w:line="240" w:lineRule="auto"/>
        <w:contextualSpacing/>
        <w:rPr>
          <w:rFonts w:cstheme="minorHAnsi"/>
          <w:color w:val="000000" w:themeColor="text1"/>
        </w:rPr>
      </w:pPr>
    </w:p>
    <w:p w14:paraId="2893E005" w14:textId="77777777" w:rsidR="005A5390" w:rsidRPr="005A5390" w:rsidRDefault="005A5390" w:rsidP="005A5390">
      <w:pPr>
        <w:suppressAutoHyphens/>
        <w:spacing w:after="0" w:line="240" w:lineRule="auto"/>
        <w:contextualSpacing/>
        <w:rPr>
          <w:rFonts w:cstheme="minorHAnsi"/>
          <w:color w:val="000000" w:themeColor="text1"/>
        </w:rPr>
      </w:pPr>
    </w:p>
    <w:p w14:paraId="4C05EBA5" w14:textId="21BBF435" w:rsidR="005A5390" w:rsidRPr="005A5390" w:rsidRDefault="005A5390" w:rsidP="005A5390">
      <w:pPr>
        <w:pStyle w:val="ListParagraph"/>
        <w:numPr>
          <w:ilvl w:val="0"/>
          <w:numId w:val="26"/>
        </w:numPr>
        <w:suppressAutoHyphens/>
        <w:spacing w:after="0" w:line="240" w:lineRule="auto"/>
        <w:rPr>
          <w:rFonts w:cstheme="minorHAnsi"/>
          <w:color w:val="000000" w:themeColor="text1"/>
        </w:rPr>
      </w:pPr>
      <w:r w:rsidRPr="005A5390">
        <w:rPr>
          <w:rFonts w:cstheme="minorHAnsi"/>
          <w:color w:val="000000" w:themeColor="text1"/>
        </w:rPr>
        <w:t>Input V</w:t>
      </w:r>
      <w:r w:rsidRPr="005A5390">
        <w:rPr>
          <w:rFonts w:cstheme="minorHAnsi"/>
          <w:color w:val="000000" w:themeColor="text1"/>
        </w:rPr>
        <w:t>a</w:t>
      </w:r>
      <w:r w:rsidRPr="005A5390">
        <w:rPr>
          <w:rFonts w:cstheme="minorHAnsi"/>
          <w:color w:val="000000" w:themeColor="text1"/>
        </w:rPr>
        <w:t xml:space="preserve">lidation, Code Error: protect against injection, </w:t>
      </w:r>
      <w:proofErr w:type="spellStart"/>
      <w:r w:rsidRPr="005A5390">
        <w:rPr>
          <w:rFonts w:cstheme="minorHAnsi"/>
          <w:color w:val="000000" w:themeColor="text1"/>
        </w:rPr>
        <w:t>xxS</w:t>
      </w:r>
      <w:proofErr w:type="spellEnd"/>
      <w:r w:rsidRPr="005A5390">
        <w:rPr>
          <w:rFonts w:cstheme="minorHAnsi"/>
          <w:color w:val="000000" w:themeColor="text1"/>
        </w:rPr>
        <w:t xml:space="preserve">, and other such attacks with input revalidation and output encoding. (Directly mitigates OWASP </w:t>
      </w:r>
      <w:proofErr w:type="gramStart"/>
      <w:r w:rsidRPr="005A5390">
        <w:rPr>
          <w:rFonts w:cstheme="minorHAnsi"/>
          <w:color w:val="000000" w:themeColor="text1"/>
        </w:rPr>
        <w:t>Top-10</w:t>
      </w:r>
      <w:proofErr w:type="gramEnd"/>
      <w:r w:rsidRPr="005A5390">
        <w:rPr>
          <w:rFonts w:cstheme="minorHAnsi"/>
          <w:color w:val="000000" w:themeColor="text1"/>
        </w:rPr>
        <w:t xml:space="preserve"> injection/</w:t>
      </w:r>
      <w:proofErr w:type="spellStart"/>
      <w:r w:rsidRPr="005A5390">
        <w:rPr>
          <w:rFonts w:cstheme="minorHAnsi"/>
          <w:color w:val="000000" w:themeColor="text1"/>
        </w:rPr>
        <w:t>xxS</w:t>
      </w:r>
      <w:proofErr w:type="spellEnd"/>
      <w:r w:rsidRPr="005A5390">
        <w:rPr>
          <w:rFonts w:cstheme="minorHAnsi"/>
          <w:color w:val="000000" w:themeColor="text1"/>
        </w:rPr>
        <w:t xml:space="preserve"> risks).</w:t>
      </w:r>
    </w:p>
    <w:p w14:paraId="6EBF4039" w14:textId="77777777" w:rsidR="005A5390" w:rsidRPr="005A5390" w:rsidRDefault="005A5390" w:rsidP="005A5390">
      <w:pPr>
        <w:suppressAutoHyphens/>
        <w:spacing w:after="0" w:line="240" w:lineRule="auto"/>
        <w:contextualSpacing/>
        <w:rPr>
          <w:rFonts w:cstheme="minorHAnsi"/>
          <w:color w:val="000000" w:themeColor="text1"/>
        </w:rPr>
      </w:pPr>
    </w:p>
    <w:p w14:paraId="3A0FC5F7" w14:textId="77777777" w:rsidR="005A5390" w:rsidRPr="005A5390" w:rsidRDefault="005A5390" w:rsidP="005A5390">
      <w:pPr>
        <w:suppressAutoHyphens/>
        <w:spacing w:after="0" w:line="240" w:lineRule="auto"/>
        <w:contextualSpacing/>
        <w:rPr>
          <w:rFonts w:cstheme="minorHAnsi"/>
          <w:color w:val="000000" w:themeColor="text1"/>
        </w:rPr>
      </w:pPr>
    </w:p>
    <w:p w14:paraId="0A2A66EE" w14:textId="22500374" w:rsidR="005A5390" w:rsidRPr="005A5390" w:rsidRDefault="005A5390" w:rsidP="005A5390">
      <w:pPr>
        <w:pStyle w:val="ListParagraph"/>
        <w:numPr>
          <w:ilvl w:val="0"/>
          <w:numId w:val="26"/>
        </w:numPr>
        <w:suppressAutoHyphens/>
        <w:spacing w:after="0" w:line="240" w:lineRule="auto"/>
        <w:rPr>
          <w:rFonts w:cstheme="minorHAnsi"/>
          <w:color w:val="000000" w:themeColor="text1"/>
        </w:rPr>
      </w:pPr>
      <w:r w:rsidRPr="005A5390">
        <w:rPr>
          <w:rFonts w:cstheme="minorHAnsi"/>
          <w:color w:val="000000" w:themeColor="text1"/>
        </w:rPr>
        <w:t>Code Quality, Encapsulation: secure coding patterns, proper error handling (do not leak secrets in log), and proper encapsulation of sensitive data.</w:t>
      </w:r>
    </w:p>
    <w:p w14:paraId="17BB75E8" w14:textId="77777777" w:rsidR="005A5390" w:rsidRPr="005A5390" w:rsidRDefault="005A5390" w:rsidP="005A5390">
      <w:pPr>
        <w:suppressAutoHyphens/>
        <w:spacing w:after="0" w:line="240" w:lineRule="auto"/>
        <w:contextualSpacing/>
        <w:rPr>
          <w:rFonts w:cstheme="minorHAnsi"/>
          <w:color w:val="000000" w:themeColor="text1"/>
        </w:rPr>
      </w:pPr>
    </w:p>
    <w:p w14:paraId="0DA6F6AA" w14:textId="77777777" w:rsidR="005A5390" w:rsidRPr="005A5390" w:rsidRDefault="005A5390" w:rsidP="005A5390">
      <w:pPr>
        <w:suppressAutoHyphens/>
        <w:spacing w:after="0" w:line="240" w:lineRule="auto"/>
        <w:contextualSpacing/>
        <w:rPr>
          <w:rFonts w:cstheme="minorHAnsi"/>
          <w:color w:val="000000" w:themeColor="text1"/>
        </w:rPr>
      </w:pPr>
    </w:p>
    <w:p w14:paraId="795021B8" w14:textId="59517FC5" w:rsidR="531DB269" w:rsidRDefault="005A5390" w:rsidP="005A5390">
      <w:pPr>
        <w:suppressAutoHyphens/>
        <w:spacing w:after="0" w:line="240" w:lineRule="auto"/>
        <w:contextualSpacing/>
        <w:rPr>
          <w:rFonts w:cstheme="minorHAnsi"/>
          <w:color w:val="000000" w:themeColor="text1"/>
        </w:rPr>
      </w:pPr>
      <w:r w:rsidRPr="005A5390">
        <w:rPr>
          <w:rFonts w:cstheme="minorHAnsi"/>
          <w:color w:val="000000" w:themeColor="text1"/>
        </w:rPr>
        <w:t>Dependencies (Plug-Ins / Services): software composition analysis (SCA) used to find known vulnerable third-party libs (we will include OWASP Dependency-Check).</w:t>
      </w:r>
    </w:p>
    <w:p w14:paraId="5054E1B6" w14:textId="77777777" w:rsidR="005A5390" w:rsidRDefault="005A5390" w:rsidP="005A5390">
      <w:pPr>
        <w:suppressAutoHyphens/>
        <w:spacing w:after="0" w:line="240" w:lineRule="auto"/>
        <w:contextualSpacing/>
        <w:rPr>
          <w:rFonts w:cstheme="minorHAnsi"/>
          <w:color w:val="000000" w:themeColor="text1"/>
        </w:rPr>
      </w:pPr>
    </w:p>
    <w:p w14:paraId="0A4B673B" w14:textId="77777777" w:rsidR="005A5390" w:rsidRDefault="005A5390" w:rsidP="005A5390">
      <w:pPr>
        <w:suppressAutoHyphens/>
        <w:spacing w:after="0" w:line="240" w:lineRule="auto"/>
        <w:contextualSpacing/>
        <w:rPr>
          <w:rFonts w:cstheme="minorHAnsi"/>
          <w:color w:val="000000" w:themeColor="text1"/>
        </w:rPr>
      </w:pPr>
    </w:p>
    <w:p w14:paraId="3CAF8979" w14:textId="77777777" w:rsidR="005A5390" w:rsidRDefault="005A5390" w:rsidP="005A5390">
      <w:pPr>
        <w:suppressAutoHyphens/>
        <w:spacing w:after="0" w:line="240" w:lineRule="auto"/>
        <w:contextualSpacing/>
        <w:rPr>
          <w:rFonts w:cstheme="minorHAnsi"/>
          <w:color w:val="000000" w:themeColor="text1"/>
        </w:rPr>
      </w:pPr>
    </w:p>
    <w:p w14:paraId="02DDAAC3" w14:textId="77777777" w:rsidR="005A5390" w:rsidRDefault="005A5390" w:rsidP="005A5390">
      <w:pPr>
        <w:suppressAutoHyphens/>
        <w:spacing w:after="0" w:line="240" w:lineRule="auto"/>
        <w:contextualSpacing/>
        <w:rPr>
          <w:rFonts w:cstheme="minorHAnsi"/>
          <w:color w:val="000000" w:themeColor="text1"/>
        </w:rPr>
      </w:pPr>
    </w:p>
    <w:p w14:paraId="6D55BD34" w14:textId="77777777" w:rsidR="005A5390" w:rsidRPr="000B05B1" w:rsidRDefault="005A5390" w:rsidP="005A5390">
      <w:pPr>
        <w:suppressAutoHyphens/>
        <w:spacing w:after="0" w:line="240" w:lineRule="auto"/>
        <w:contextualSpacing/>
        <w:rPr>
          <w:rFonts w:cstheme="minorHAnsi"/>
          <w:color w:val="000000" w:themeColor="text1"/>
        </w:rPr>
      </w:pP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111DAD40" w14:textId="77777777" w:rsidR="00F12833" w:rsidRPr="000B05B1" w:rsidRDefault="00F12833" w:rsidP="00F12833">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3A8C3436" w14:textId="77777777" w:rsidR="00F12833" w:rsidRPr="000B05B1" w:rsidRDefault="00F12833" w:rsidP="00F12833">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dependency-check report</w:t>
      </w:r>
    </w:p>
    <w:p w14:paraId="2FBBCBCB" w14:textId="77777777" w:rsidR="00F12833" w:rsidRPr="000B05B1" w:rsidRDefault="00F12833" w:rsidP="00F12833">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Pr="000B05B1">
        <w:rPr>
          <w:rFonts w:cstheme="minorHAnsi"/>
          <w:color w:val="000000" w:themeColor="text1"/>
        </w:rPr>
        <w:t xml:space="preserve"> that documents how this vulnerability has been identified or documented previously</w:t>
      </w:r>
    </w:p>
    <w:p w14:paraId="5285EBDC" w14:textId="77777777" w:rsidR="00F12833" w:rsidRDefault="00F12833" w:rsidP="00F12833">
      <w:pPr>
        <w:suppressAutoHyphens/>
        <w:spacing w:after="0" w:line="240" w:lineRule="auto"/>
        <w:contextualSpacing/>
        <w:rPr>
          <w:rFonts w:cstheme="minorHAnsi"/>
          <w:color w:val="000000" w:themeColor="text1"/>
        </w:rPr>
      </w:pPr>
    </w:p>
    <w:p w14:paraId="459664BA" w14:textId="77777777" w:rsidR="00F12833" w:rsidRPr="00F12833" w:rsidRDefault="00F12833" w:rsidP="00F12833">
      <w:pPr>
        <w:suppressAutoHyphens/>
        <w:spacing w:after="0" w:line="240" w:lineRule="auto"/>
        <w:contextualSpacing/>
        <w:rPr>
          <w:rFonts w:cstheme="minorHAnsi"/>
          <w:color w:val="000000" w:themeColor="text1"/>
        </w:rPr>
      </w:pPr>
      <w:r w:rsidRPr="00F12833">
        <w:rPr>
          <w:rFonts w:cstheme="minorHAnsi"/>
          <w:b/>
          <w:bCs/>
          <w:color w:val="000000" w:themeColor="text1"/>
        </w:rPr>
        <w:t>M01 — SQL injection via string concatenation (High)</w:t>
      </w:r>
    </w:p>
    <w:p w14:paraId="35A31FB1" w14:textId="77777777" w:rsidR="00F12833" w:rsidRPr="00F12833" w:rsidRDefault="00F12833" w:rsidP="00F12833">
      <w:pPr>
        <w:numPr>
          <w:ilvl w:val="0"/>
          <w:numId w:val="27"/>
        </w:numPr>
        <w:suppressAutoHyphens/>
        <w:spacing w:after="0" w:line="240" w:lineRule="auto"/>
        <w:contextualSpacing/>
        <w:rPr>
          <w:rFonts w:cstheme="minorHAnsi"/>
          <w:color w:val="000000" w:themeColor="text1"/>
        </w:rPr>
      </w:pPr>
      <w:r w:rsidRPr="00F12833">
        <w:rPr>
          <w:rFonts w:cstheme="minorHAnsi"/>
          <w:b/>
          <w:bCs/>
          <w:color w:val="000000" w:themeColor="text1"/>
        </w:rPr>
        <w:t>Location:</w:t>
      </w:r>
      <w:r w:rsidRPr="00F12833">
        <w:rPr>
          <w:rFonts w:cstheme="minorHAnsi"/>
          <w:color w:val="000000" w:themeColor="text1"/>
        </w:rPr>
        <w:t xml:space="preserve"> SearchController.java (or any DAO)</w:t>
      </w:r>
    </w:p>
    <w:p w14:paraId="4E03A743" w14:textId="77777777" w:rsidR="00F12833" w:rsidRPr="00F12833" w:rsidRDefault="00F12833" w:rsidP="00F12833">
      <w:pPr>
        <w:numPr>
          <w:ilvl w:val="0"/>
          <w:numId w:val="27"/>
        </w:numPr>
        <w:suppressAutoHyphens/>
        <w:spacing w:after="0" w:line="240" w:lineRule="auto"/>
        <w:contextualSpacing/>
        <w:rPr>
          <w:rFonts w:cstheme="minorHAnsi"/>
          <w:color w:val="000000" w:themeColor="text1"/>
        </w:rPr>
      </w:pPr>
      <w:r w:rsidRPr="00F12833">
        <w:rPr>
          <w:rFonts w:cstheme="minorHAnsi"/>
          <w:b/>
          <w:bCs/>
          <w:color w:val="000000" w:themeColor="text1"/>
        </w:rPr>
        <w:t>Evidence:</w:t>
      </w:r>
    </w:p>
    <w:p w14:paraId="7D3486A2" w14:textId="77777777" w:rsidR="00F12833" w:rsidRPr="00F12833" w:rsidRDefault="00F12833" w:rsidP="00F12833">
      <w:pPr>
        <w:suppressAutoHyphens/>
        <w:spacing w:after="0" w:line="240" w:lineRule="auto"/>
        <w:contextualSpacing/>
        <w:rPr>
          <w:rFonts w:cstheme="minorHAnsi"/>
          <w:color w:val="000000" w:themeColor="text1"/>
        </w:rPr>
      </w:pPr>
      <w:r w:rsidRPr="00F12833">
        <w:rPr>
          <w:rFonts w:cstheme="minorHAnsi"/>
          <w:color w:val="000000" w:themeColor="text1"/>
        </w:rPr>
        <w:t>String q = "SELECT * FROM accounts WHERE name = '" + name + "'</w:t>
      </w:r>
      <w:proofErr w:type="gramStart"/>
      <w:r w:rsidRPr="00F12833">
        <w:rPr>
          <w:rFonts w:cstheme="minorHAnsi"/>
          <w:color w:val="000000" w:themeColor="text1"/>
        </w:rPr>
        <w:t>";</w:t>
      </w:r>
      <w:proofErr w:type="gramEnd"/>
    </w:p>
    <w:p w14:paraId="631DF820" w14:textId="77777777" w:rsidR="00F12833" w:rsidRPr="00F12833" w:rsidRDefault="00F12833" w:rsidP="00F12833">
      <w:pPr>
        <w:suppressAutoHyphens/>
        <w:spacing w:after="0" w:line="240" w:lineRule="auto"/>
        <w:contextualSpacing/>
        <w:rPr>
          <w:rFonts w:cstheme="minorHAnsi"/>
          <w:color w:val="000000" w:themeColor="text1"/>
        </w:rPr>
      </w:pPr>
      <w:r w:rsidRPr="00F12833">
        <w:rPr>
          <w:rFonts w:cstheme="minorHAnsi"/>
          <w:color w:val="000000" w:themeColor="text1"/>
        </w:rPr>
        <w:t xml:space="preserve">Statement s = </w:t>
      </w:r>
      <w:proofErr w:type="spellStart"/>
      <w:proofErr w:type="gramStart"/>
      <w:r w:rsidRPr="00F12833">
        <w:rPr>
          <w:rFonts w:cstheme="minorHAnsi"/>
          <w:color w:val="000000" w:themeColor="text1"/>
        </w:rPr>
        <w:t>conn.createStatement</w:t>
      </w:r>
      <w:proofErr w:type="spellEnd"/>
      <w:proofErr w:type="gramEnd"/>
      <w:r w:rsidRPr="00F12833">
        <w:rPr>
          <w:rFonts w:cstheme="minorHAnsi"/>
          <w:color w:val="000000" w:themeColor="text1"/>
        </w:rPr>
        <w:t>(</w:t>
      </w:r>
      <w:proofErr w:type="gramStart"/>
      <w:r w:rsidRPr="00F12833">
        <w:rPr>
          <w:rFonts w:cstheme="minorHAnsi"/>
          <w:color w:val="000000" w:themeColor="text1"/>
        </w:rPr>
        <w:t>);</w:t>
      </w:r>
      <w:proofErr w:type="gramEnd"/>
    </w:p>
    <w:p w14:paraId="0FC4C675" w14:textId="77777777" w:rsidR="00F12833" w:rsidRPr="00F12833" w:rsidRDefault="00F12833" w:rsidP="00F12833">
      <w:pPr>
        <w:suppressAutoHyphens/>
        <w:spacing w:after="0" w:line="240" w:lineRule="auto"/>
        <w:contextualSpacing/>
        <w:rPr>
          <w:rFonts w:cstheme="minorHAnsi"/>
          <w:color w:val="000000" w:themeColor="text1"/>
        </w:rPr>
      </w:pPr>
      <w:proofErr w:type="spellStart"/>
      <w:r w:rsidRPr="00F12833">
        <w:rPr>
          <w:rFonts w:cstheme="minorHAnsi"/>
          <w:color w:val="000000" w:themeColor="text1"/>
        </w:rPr>
        <w:t>ResultSet</w:t>
      </w:r>
      <w:proofErr w:type="spellEnd"/>
      <w:r w:rsidRPr="00F12833">
        <w:rPr>
          <w:rFonts w:cstheme="minorHAnsi"/>
          <w:color w:val="000000" w:themeColor="text1"/>
        </w:rPr>
        <w:t xml:space="preserve"> </w:t>
      </w:r>
      <w:proofErr w:type="spellStart"/>
      <w:r w:rsidRPr="00F12833">
        <w:rPr>
          <w:rFonts w:cstheme="minorHAnsi"/>
          <w:color w:val="000000" w:themeColor="text1"/>
        </w:rPr>
        <w:t>rs</w:t>
      </w:r>
      <w:proofErr w:type="spellEnd"/>
      <w:r w:rsidRPr="00F12833">
        <w:rPr>
          <w:rFonts w:cstheme="minorHAnsi"/>
          <w:color w:val="000000" w:themeColor="text1"/>
        </w:rPr>
        <w:t xml:space="preserve"> = </w:t>
      </w:r>
      <w:proofErr w:type="spellStart"/>
      <w:proofErr w:type="gramStart"/>
      <w:r w:rsidRPr="00F12833">
        <w:rPr>
          <w:rFonts w:cstheme="minorHAnsi"/>
          <w:color w:val="000000" w:themeColor="text1"/>
        </w:rPr>
        <w:t>s.executeQuery</w:t>
      </w:r>
      <w:proofErr w:type="spellEnd"/>
      <w:proofErr w:type="gramEnd"/>
      <w:r w:rsidRPr="00F12833">
        <w:rPr>
          <w:rFonts w:cstheme="minorHAnsi"/>
          <w:color w:val="000000" w:themeColor="text1"/>
        </w:rPr>
        <w:t>(q</w:t>
      </w:r>
      <w:proofErr w:type="gramStart"/>
      <w:r w:rsidRPr="00F12833">
        <w:rPr>
          <w:rFonts w:cstheme="minorHAnsi"/>
          <w:color w:val="000000" w:themeColor="text1"/>
        </w:rPr>
        <w:t>);</w:t>
      </w:r>
      <w:proofErr w:type="gramEnd"/>
    </w:p>
    <w:p w14:paraId="0AFE4063" w14:textId="77777777" w:rsidR="00F12833" w:rsidRPr="00F12833" w:rsidRDefault="00F12833" w:rsidP="00F12833">
      <w:pPr>
        <w:numPr>
          <w:ilvl w:val="0"/>
          <w:numId w:val="28"/>
        </w:numPr>
        <w:suppressAutoHyphens/>
        <w:spacing w:after="0" w:line="240" w:lineRule="auto"/>
        <w:contextualSpacing/>
        <w:rPr>
          <w:rFonts w:cstheme="minorHAnsi"/>
          <w:color w:val="000000" w:themeColor="text1"/>
        </w:rPr>
      </w:pPr>
      <w:r w:rsidRPr="00F12833">
        <w:rPr>
          <w:rFonts w:cstheme="minorHAnsi"/>
          <w:b/>
          <w:bCs/>
          <w:color w:val="000000" w:themeColor="text1"/>
        </w:rPr>
        <w:t>Issue:</w:t>
      </w:r>
      <w:r w:rsidRPr="00F12833">
        <w:rPr>
          <w:rFonts w:cstheme="minorHAnsi"/>
          <w:color w:val="000000" w:themeColor="text1"/>
        </w:rPr>
        <w:t xml:space="preserve"> </w:t>
      </w:r>
      <w:proofErr w:type="gramStart"/>
      <w:r w:rsidRPr="00F12833">
        <w:rPr>
          <w:rFonts w:cstheme="minorHAnsi"/>
          <w:color w:val="000000" w:themeColor="text1"/>
        </w:rPr>
        <w:t>builds</w:t>
      </w:r>
      <w:proofErr w:type="gramEnd"/>
      <w:r w:rsidRPr="00F12833">
        <w:rPr>
          <w:rFonts w:cstheme="minorHAnsi"/>
          <w:color w:val="000000" w:themeColor="text1"/>
        </w:rPr>
        <w:t xml:space="preserve"> SQL using user input — allows SQL injection (CWE-89).</w:t>
      </w:r>
    </w:p>
    <w:p w14:paraId="56F8CD30" w14:textId="77777777" w:rsidR="00F12833" w:rsidRPr="00F12833" w:rsidRDefault="00F12833" w:rsidP="00F12833">
      <w:pPr>
        <w:numPr>
          <w:ilvl w:val="0"/>
          <w:numId w:val="28"/>
        </w:numPr>
        <w:suppressAutoHyphens/>
        <w:spacing w:after="0" w:line="240" w:lineRule="auto"/>
        <w:contextualSpacing/>
        <w:rPr>
          <w:rFonts w:cstheme="minorHAnsi"/>
          <w:color w:val="000000" w:themeColor="text1"/>
        </w:rPr>
      </w:pPr>
      <w:r w:rsidRPr="00F12833">
        <w:rPr>
          <w:rFonts w:cstheme="minorHAnsi"/>
          <w:b/>
          <w:bCs/>
          <w:color w:val="000000" w:themeColor="text1"/>
        </w:rPr>
        <w:t>Recommendation:</w:t>
      </w:r>
      <w:r w:rsidRPr="00F12833">
        <w:rPr>
          <w:rFonts w:cstheme="minorHAnsi"/>
          <w:color w:val="000000" w:themeColor="text1"/>
        </w:rPr>
        <w:t xml:space="preserve"> use </w:t>
      </w:r>
      <w:proofErr w:type="spellStart"/>
      <w:r w:rsidRPr="00F12833">
        <w:rPr>
          <w:rFonts w:cstheme="minorHAnsi"/>
          <w:color w:val="000000" w:themeColor="text1"/>
        </w:rPr>
        <w:t>PreparedStatement</w:t>
      </w:r>
      <w:proofErr w:type="spellEnd"/>
      <w:r w:rsidRPr="00F12833">
        <w:rPr>
          <w:rFonts w:cstheme="minorHAnsi"/>
          <w:color w:val="000000" w:themeColor="text1"/>
        </w:rPr>
        <w:t xml:space="preserve"> / parameterized queries, validate input, and apply least privilege DB account.</w:t>
      </w:r>
    </w:p>
    <w:p w14:paraId="21E47F42" w14:textId="77777777" w:rsidR="00F12833" w:rsidRPr="00F12833" w:rsidRDefault="00F12833" w:rsidP="00F12833">
      <w:pPr>
        <w:suppressAutoHyphens/>
        <w:spacing w:after="0" w:line="240" w:lineRule="auto"/>
        <w:contextualSpacing/>
        <w:rPr>
          <w:rFonts w:cstheme="minorHAnsi"/>
          <w:color w:val="000000" w:themeColor="text1"/>
        </w:rPr>
      </w:pPr>
      <w:r w:rsidRPr="00F12833">
        <w:rPr>
          <w:rFonts w:cstheme="minorHAnsi"/>
          <w:b/>
          <w:bCs/>
          <w:color w:val="000000" w:themeColor="text1"/>
        </w:rPr>
        <w:t>M02 — Hard-coded credentials / secrets (High)</w:t>
      </w:r>
    </w:p>
    <w:p w14:paraId="55F2D221" w14:textId="77777777" w:rsidR="00F12833" w:rsidRPr="00F12833" w:rsidRDefault="00F12833" w:rsidP="00F12833">
      <w:pPr>
        <w:numPr>
          <w:ilvl w:val="0"/>
          <w:numId w:val="29"/>
        </w:numPr>
        <w:suppressAutoHyphens/>
        <w:spacing w:after="0" w:line="240" w:lineRule="auto"/>
        <w:contextualSpacing/>
        <w:rPr>
          <w:rFonts w:cstheme="minorHAnsi"/>
          <w:color w:val="000000" w:themeColor="text1"/>
        </w:rPr>
      </w:pPr>
      <w:r w:rsidRPr="00F12833">
        <w:rPr>
          <w:rFonts w:cstheme="minorHAnsi"/>
          <w:b/>
          <w:bCs/>
          <w:color w:val="000000" w:themeColor="text1"/>
        </w:rPr>
        <w:t>Location:</w:t>
      </w:r>
      <w:r w:rsidRPr="00F12833">
        <w:rPr>
          <w:rFonts w:cstheme="minorHAnsi"/>
          <w:color w:val="000000" w:themeColor="text1"/>
        </w:rPr>
        <w:t xml:space="preserve"> Config.java or </w:t>
      </w:r>
      <w:proofErr w:type="spellStart"/>
      <w:proofErr w:type="gramStart"/>
      <w:r w:rsidRPr="00F12833">
        <w:rPr>
          <w:rFonts w:cstheme="minorHAnsi"/>
          <w:color w:val="000000" w:themeColor="text1"/>
        </w:rPr>
        <w:t>application.properties</w:t>
      </w:r>
      <w:proofErr w:type="spellEnd"/>
      <w:proofErr w:type="gramEnd"/>
      <w:r w:rsidRPr="00F12833">
        <w:rPr>
          <w:rFonts w:cstheme="minorHAnsi"/>
          <w:color w:val="000000" w:themeColor="text1"/>
        </w:rPr>
        <w:t xml:space="preserve"> included in repo</w:t>
      </w:r>
    </w:p>
    <w:p w14:paraId="5F741CF2" w14:textId="77777777" w:rsidR="00F12833" w:rsidRPr="00F12833" w:rsidRDefault="00F12833" w:rsidP="00F12833">
      <w:pPr>
        <w:numPr>
          <w:ilvl w:val="0"/>
          <w:numId w:val="29"/>
        </w:numPr>
        <w:suppressAutoHyphens/>
        <w:spacing w:after="0" w:line="240" w:lineRule="auto"/>
        <w:contextualSpacing/>
        <w:rPr>
          <w:rFonts w:cstheme="minorHAnsi"/>
          <w:color w:val="000000" w:themeColor="text1"/>
        </w:rPr>
      </w:pPr>
      <w:r w:rsidRPr="00F12833">
        <w:rPr>
          <w:rFonts w:cstheme="minorHAnsi"/>
          <w:b/>
          <w:bCs/>
          <w:color w:val="000000" w:themeColor="text1"/>
        </w:rPr>
        <w:lastRenderedPageBreak/>
        <w:t>Evidence:</w:t>
      </w:r>
      <w:r w:rsidRPr="00F12833">
        <w:rPr>
          <w:rFonts w:cstheme="minorHAnsi"/>
          <w:color w:val="000000" w:themeColor="text1"/>
        </w:rPr>
        <w:t xml:space="preserve"> private static final String DB_PASS = "P@ssw0rd123</w:t>
      </w:r>
      <w:proofErr w:type="gramStart"/>
      <w:r w:rsidRPr="00F12833">
        <w:rPr>
          <w:rFonts w:cstheme="minorHAnsi"/>
          <w:color w:val="000000" w:themeColor="text1"/>
        </w:rPr>
        <w:t>";</w:t>
      </w:r>
      <w:proofErr w:type="gramEnd"/>
    </w:p>
    <w:p w14:paraId="04874B68" w14:textId="77777777" w:rsidR="00F12833" w:rsidRPr="00F12833" w:rsidRDefault="00F12833" w:rsidP="00F12833">
      <w:pPr>
        <w:numPr>
          <w:ilvl w:val="0"/>
          <w:numId w:val="29"/>
        </w:numPr>
        <w:suppressAutoHyphens/>
        <w:spacing w:after="0" w:line="240" w:lineRule="auto"/>
        <w:contextualSpacing/>
        <w:rPr>
          <w:rFonts w:cstheme="minorHAnsi"/>
          <w:color w:val="000000" w:themeColor="text1"/>
        </w:rPr>
      </w:pPr>
      <w:r w:rsidRPr="00F12833">
        <w:rPr>
          <w:rFonts w:cstheme="minorHAnsi"/>
          <w:b/>
          <w:bCs/>
          <w:color w:val="000000" w:themeColor="text1"/>
        </w:rPr>
        <w:t>Issue:</w:t>
      </w:r>
      <w:r w:rsidRPr="00F12833">
        <w:rPr>
          <w:rFonts w:cstheme="minorHAnsi"/>
          <w:color w:val="000000" w:themeColor="text1"/>
        </w:rPr>
        <w:t xml:space="preserve"> secrets in source control; risk of exposure.</w:t>
      </w:r>
    </w:p>
    <w:p w14:paraId="55647FF0" w14:textId="77777777" w:rsidR="00F12833" w:rsidRPr="00F12833" w:rsidRDefault="00F12833" w:rsidP="00F12833">
      <w:pPr>
        <w:numPr>
          <w:ilvl w:val="0"/>
          <w:numId w:val="29"/>
        </w:numPr>
        <w:suppressAutoHyphens/>
        <w:spacing w:after="0" w:line="240" w:lineRule="auto"/>
        <w:contextualSpacing/>
        <w:rPr>
          <w:rFonts w:cstheme="minorHAnsi"/>
          <w:color w:val="000000" w:themeColor="text1"/>
        </w:rPr>
      </w:pPr>
      <w:r w:rsidRPr="00F12833">
        <w:rPr>
          <w:rFonts w:cstheme="minorHAnsi"/>
          <w:b/>
          <w:bCs/>
          <w:color w:val="000000" w:themeColor="text1"/>
        </w:rPr>
        <w:t>Recommendation:</w:t>
      </w:r>
      <w:r w:rsidRPr="00F12833">
        <w:rPr>
          <w:rFonts w:cstheme="minorHAnsi"/>
          <w:color w:val="000000" w:themeColor="text1"/>
        </w:rPr>
        <w:t xml:space="preserve"> move secrets to environment variables or a secrets manager (Vault, AWS Secrets Manager), remove from code, rotate secrets.</w:t>
      </w:r>
    </w:p>
    <w:p w14:paraId="0B8D0C02" w14:textId="77777777" w:rsidR="00F12833" w:rsidRPr="00F12833" w:rsidRDefault="00F12833" w:rsidP="00F12833">
      <w:pPr>
        <w:suppressAutoHyphens/>
        <w:spacing w:after="0" w:line="240" w:lineRule="auto"/>
        <w:contextualSpacing/>
        <w:rPr>
          <w:rFonts w:cstheme="minorHAnsi"/>
          <w:color w:val="000000" w:themeColor="text1"/>
        </w:rPr>
      </w:pPr>
      <w:r w:rsidRPr="00F12833">
        <w:rPr>
          <w:rFonts w:cstheme="minorHAnsi"/>
          <w:b/>
          <w:bCs/>
          <w:color w:val="000000" w:themeColor="text1"/>
        </w:rPr>
        <w:t>M03 — Missing authorization check on API endpoint (High)</w:t>
      </w:r>
    </w:p>
    <w:p w14:paraId="3D1258D5" w14:textId="77777777" w:rsidR="00F12833" w:rsidRPr="00F12833" w:rsidRDefault="00F12833" w:rsidP="00F12833">
      <w:pPr>
        <w:numPr>
          <w:ilvl w:val="0"/>
          <w:numId w:val="30"/>
        </w:numPr>
        <w:suppressAutoHyphens/>
        <w:spacing w:after="0" w:line="240" w:lineRule="auto"/>
        <w:contextualSpacing/>
        <w:rPr>
          <w:rFonts w:cstheme="minorHAnsi"/>
          <w:color w:val="000000" w:themeColor="text1"/>
        </w:rPr>
      </w:pPr>
      <w:r w:rsidRPr="00F12833">
        <w:rPr>
          <w:rFonts w:cstheme="minorHAnsi"/>
          <w:b/>
          <w:bCs/>
          <w:color w:val="000000" w:themeColor="text1"/>
        </w:rPr>
        <w:t>Location:</w:t>
      </w:r>
      <w:r w:rsidRPr="00F12833">
        <w:rPr>
          <w:rFonts w:cstheme="minorHAnsi"/>
          <w:color w:val="000000" w:themeColor="text1"/>
        </w:rPr>
        <w:t xml:space="preserve"> AccountController.java</w:t>
      </w:r>
    </w:p>
    <w:p w14:paraId="03E6AE63" w14:textId="77777777" w:rsidR="00F12833" w:rsidRPr="00F12833" w:rsidRDefault="00F12833" w:rsidP="00F12833">
      <w:pPr>
        <w:numPr>
          <w:ilvl w:val="0"/>
          <w:numId w:val="30"/>
        </w:numPr>
        <w:suppressAutoHyphens/>
        <w:spacing w:after="0" w:line="240" w:lineRule="auto"/>
        <w:contextualSpacing/>
        <w:rPr>
          <w:rFonts w:cstheme="minorHAnsi"/>
          <w:color w:val="000000" w:themeColor="text1"/>
        </w:rPr>
      </w:pPr>
      <w:r w:rsidRPr="00F12833">
        <w:rPr>
          <w:rFonts w:cstheme="minorHAnsi"/>
          <w:b/>
          <w:bCs/>
          <w:color w:val="000000" w:themeColor="text1"/>
        </w:rPr>
        <w:t>Evidence:</w:t>
      </w:r>
      <w:r w:rsidRPr="00F12833">
        <w:rPr>
          <w:rFonts w:cstheme="minorHAnsi"/>
          <w:color w:val="000000" w:themeColor="text1"/>
        </w:rPr>
        <w:t xml:space="preserve"> endpoint returns user account </w:t>
      </w:r>
      <w:proofErr w:type="gramStart"/>
      <w:r w:rsidRPr="00F12833">
        <w:rPr>
          <w:rFonts w:cstheme="minorHAnsi"/>
          <w:color w:val="000000" w:themeColor="text1"/>
        </w:rPr>
        <w:t>detail</w:t>
      </w:r>
      <w:proofErr w:type="gramEnd"/>
      <w:r w:rsidRPr="00F12833">
        <w:rPr>
          <w:rFonts w:cstheme="minorHAnsi"/>
          <w:color w:val="000000" w:themeColor="text1"/>
        </w:rPr>
        <w:t xml:space="preserve"> by ID but does not verify the requesting user’s identity/role.</w:t>
      </w:r>
    </w:p>
    <w:p w14:paraId="43BCB89F" w14:textId="77777777" w:rsidR="00F12833" w:rsidRPr="00F12833" w:rsidRDefault="00F12833" w:rsidP="00F12833">
      <w:pPr>
        <w:numPr>
          <w:ilvl w:val="0"/>
          <w:numId w:val="30"/>
        </w:numPr>
        <w:suppressAutoHyphens/>
        <w:spacing w:after="0" w:line="240" w:lineRule="auto"/>
        <w:contextualSpacing/>
        <w:rPr>
          <w:rFonts w:cstheme="minorHAnsi"/>
          <w:color w:val="000000" w:themeColor="text1"/>
        </w:rPr>
      </w:pPr>
      <w:r w:rsidRPr="00F12833">
        <w:rPr>
          <w:rFonts w:cstheme="minorHAnsi"/>
          <w:b/>
          <w:bCs/>
          <w:color w:val="000000" w:themeColor="text1"/>
        </w:rPr>
        <w:t>Issue:</w:t>
      </w:r>
      <w:r w:rsidRPr="00F12833">
        <w:rPr>
          <w:rFonts w:cstheme="minorHAnsi"/>
          <w:color w:val="000000" w:themeColor="text1"/>
        </w:rPr>
        <w:t xml:space="preserve"> Broken access control / object level authorization (OWASP/BOLA).</w:t>
      </w:r>
    </w:p>
    <w:p w14:paraId="3A038F7E" w14:textId="77777777" w:rsidR="00F12833" w:rsidRPr="00F12833" w:rsidRDefault="00F12833" w:rsidP="00F12833">
      <w:pPr>
        <w:numPr>
          <w:ilvl w:val="0"/>
          <w:numId w:val="30"/>
        </w:numPr>
        <w:suppressAutoHyphens/>
        <w:spacing w:after="0" w:line="240" w:lineRule="auto"/>
        <w:contextualSpacing/>
        <w:rPr>
          <w:rFonts w:cstheme="minorHAnsi"/>
          <w:color w:val="000000" w:themeColor="text1"/>
        </w:rPr>
      </w:pPr>
      <w:r w:rsidRPr="00F12833">
        <w:rPr>
          <w:rFonts w:cstheme="minorHAnsi"/>
          <w:b/>
          <w:bCs/>
          <w:color w:val="000000" w:themeColor="text1"/>
        </w:rPr>
        <w:t>Recommendation:</w:t>
      </w:r>
      <w:r w:rsidRPr="00F12833">
        <w:rPr>
          <w:rFonts w:cstheme="minorHAnsi"/>
          <w:color w:val="000000" w:themeColor="text1"/>
        </w:rPr>
        <w:t xml:space="preserve"> enforce server-side authorization (check that authenticated user is allowed to access the specific resource), implement role checks.</w:t>
      </w:r>
    </w:p>
    <w:p w14:paraId="35A4A58C" w14:textId="77777777" w:rsidR="00F12833" w:rsidRPr="00F12833" w:rsidRDefault="00F12833" w:rsidP="00F12833">
      <w:pPr>
        <w:suppressAutoHyphens/>
        <w:spacing w:after="0" w:line="240" w:lineRule="auto"/>
        <w:contextualSpacing/>
        <w:rPr>
          <w:rFonts w:cstheme="minorHAnsi"/>
          <w:color w:val="000000" w:themeColor="text1"/>
        </w:rPr>
      </w:pPr>
      <w:r w:rsidRPr="00F12833">
        <w:rPr>
          <w:rFonts w:cstheme="minorHAnsi"/>
          <w:b/>
          <w:bCs/>
          <w:color w:val="000000" w:themeColor="text1"/>
        </w:rPr>
        <w:t>M04 — Weak cryptography / storing sensitive data with MD5 (Medium–High)</w:t>
      </w:r>
    </w:p>
    <w:p w14:paraId="086FBE5C" w14:textId="77777777" w:rsidR="00F12833" w:rsidRPr="00F12833" w:rsidRDefault="00F12833" w:rsidP="00F12833">
      <w:pPr>
        <w:numPr>
          <w:ilvl w:val="0"/>
          <w:numId w:val="31"/>
        </w:numPr>
        <w:suppressAutoHyphens/>
        <w:spacing w:after="0" w:line="240" w:lineRule="auto"/>
        <w:contextualSpacing/>
        <w:rPr>
          <w:rFonts w:cstheme="minorHAnsi"/>
          <w:color w:val="000000" w:themeColor="text1"/>
        </w:rPr>
      </w:pPr>
      <w:r w:rsidRPr="00F12833">
        <w:rPr>
          <w:rFonts w:cstheme="minorHAnsi"/>
          <w:b/>
          <w:bCs/>
          <w:color w:val="000000" w:themeColor="text1"/>
        </w:rPr>
        <w:t>Location:</w:t>
      </w:r>
      <w:r w:rsidRPr="00F12833">
        <w:rPr>
          <w:rFonts w:cstheme="minorHAnsi"/>
          <w:color w:val="000000" w:themeColor="text1"/>
        </w:rPr>
        <w:t xml:space="preserve"> CryptoUtils.java</w:t>
      </w:r>
    </w:p>
    <w:p w14:paraId="41E68260" w14:textId="77777777" w:rsidR="00F12833" w:rsidRPr="00F12833" w:rsidRDefault="00F12833" w:rsidP="00F12833">
      <w:pPr>
        <w:numPr>
          <w:ilvl w:val="0"/>
          <w:numId w:val="31"/>
        </w:numPr>
        <w:suppressAutoHyphens/>
        <w:spacing w:after="0" w:line="240" w:lineRule="auto"/>
        <w:contextualSpacing/>
        <w:rPr>
          <w:rFonts w:cstheme="minorHAnsi"/>
          <w:color w:val="000000" w:themeColor="text1"/>
        </w:rPr>
      </w:pPr>
      <w:r w:rsidRPr="00F12833">
        <w:rPr>
          <w:rFonts w:cstheme="minorHAnsi"/>
          <w:b/>
          <w:bCs/>
          <w:color w:val="000000" w:themeColor="text1"/>
        </w:rPr>
        <w:t>Evidence:</w:t>
      </w:r>
      <w:r w:rsidRPr="00F12833">
        <w:rPr>
          <w:rFonts w:cstheme="minorHAnsi"/>
          <w:color w:val="000000" w:themeColor="text1"/>
        </w:rPr>
        <w:t xml:space="preserve"> </w:t>
      </w:r>
      <w:proofErr w:type="spellStart"/>
      <w:r w:rsidRPr="00F12833">
        <w:rPr>
          <w:rFonts w:cstheme="minorHAnsi"/>
          <w:color w:val="000000" w:themeColor="text1"/>
        </w:rPr>
        <w:t>MessageDigest</w:t>
      </w:r>
      <w:proofErr w:type="spellEnd"/>
      <w:r w:rsidRPr="00F12833">
        <w:rPr>
          <w:rFonts w:cstheme="minorHAnsi"/>
          <w:color w:val="000000" w:themeColor="text1"/>
        </w:rPr>
        <w:t xml:space="preserve"> md = </w:t>
      </w:r>
      <w:proofErr w:type="spellStart"/>
      <w:r w:rsidRPr="00F12833">
        <w:rPr>
          <w:rFonts w:cstheme="minorHAnsi"/>
          <w:color w:val="000000" w:themeColor="text1"/>
        </w:rPr>
        <w:t>MessageDigest.getInstance</w:t>
      </w:r>
      <w:proofErr w:type="spellEnd"/>
      <w:r w:rsidRPr="00F12833">
        <w:rPr>
          <w:rFonts w:cstheme="minorHAnsi"/>
          <w:color w:val="000000" w:themeColor="text1"/>
        </w:rPr>
        <w:t>("MD5"</w:t>
      </w:r>
      <w:proofErr w:type="gramStart"/>
      <w:r w:rsidRPr="00F12833">
        <w:rPr>
          <w:rFonts w:cstheme="minorHAnsi"/>
          <w:color w:val="000000" w:themeColor="text1"/>
        </w:rPr>
        <w:t>);</w:t>
      </w:r>
      <w:proofErr w:type="gramEnd"/>
    </w:p>
    <w:p w14:paraId="43246422" w14:textId="77777777" w:rsidR="00F12833" w:rsidRPr="00F12833" w:rsidRDefault="00F12833" w:rsidP="00F12833">
      <w:pPr>
        <w:numPr>
          <w:ilvl w:val="0"/>
          <w:numId w:val="31"/>
        </w:numPr>
        <w:suppressAutoHyphens/>
        <w:spacing w:after="0" w:line="240" w:lineRule="auto"/>
        <w:contextualSpacing/>
        <w:rPr>
          <w:rFonts w:cstheme="minorHAnsi"/>
          <w:color w:val="000000" w:themeColor="text1"/>
        </w:rPr>
      </w:pPr>
      <w:r w:rsidRPr="00F12833">
        <w:rPr>
          <w:rFonts w:cstheme="minorHAnsi"/>
          <w:b/>
          <w:bCs/>
          <w:color w:val="000000" w:themeColor="text1"/>
        </w:rPr>
        <w:t>Issue:</w:t>
      </w:r>
      <w:r w:rsidRPr="00F12833">
        <w:rPr>
          <w:rFonts w:cstheme="minorHAnsi"/>
          <w:color w:val="000000" w:themeColor="text1"/>
        </w:rPr>
        <w:t xml:space="preserve"> MD5 is broken for security; do not </w:t>
      </w:r>
      <w:proofErr w:type="gramStart"/>
      <w:r w:rsidRPr="00F12833">
        <w:rPr>
          <w:rFonts w:cstheme="minorHAnsi"/>
          <w:color w:val="000000" w:themeColor="text1"/>
        </w:rPr>
        <w:t>use</w:t>
      </w:r>
      <w:proofErr w:type="gramEnd"/>
      <w:r w:rsidRPr="00F12833">
        <w:rPr>
          <w:rFonts w:cstheme="minorHAnsi"/>
          <w:color w:val="000000" w:themeColor="text1"/>
        </w:rPr>
        <w:t xml:space="preserve"> for hashing secrets.</w:t>
      </w:r>
    </w:p>
    <w:p w14:paraId="66223C39" w14:textId="77777777" w:rsidR="00F12833" w:rsidRPr="00F12833" w:rsidRDefault="00F12833" w:rsidP="00F12833">
      <w:pPr>
        <w:numPr>
          <w:ilvl w:val="0"/>
          <w:numId w:val="31"/>
        </w:numPr>
        <w:suppressAutoHyphens/>
        <w:spacing w:after="0" w:line="240" w:lineRule="auto"/>
        <w:contextualSpacing/>
        <w:rPr>
          <w:rFonts w:cstheme="minorHAnsi"/>
          <w:color w:val="000000" w:themeColor="text1"/>
        </w:rPr>
      </w:pPr>
      <w:r w:rsidRPr="00F12833">
        <w:rPr>
          <w:rFonts w:cstheme="minorHAnsi"/>
          <w:b/>
          <w:bCs/>
          <w:color w:val="000000" w:themeColor="text1"/>
        </w:rPr>
        <w:t>Recommendation:</w:t>
      </w:r>
      <w:r w:rsidRPr="00F12833">
        <w:rPr>
          <w:rFonts w:cstheme="minorHAnsi"/>
          <w:color w:val="000000" w:themeColor="text1"/>
        </w:rPr>
        <w:t xml:space="preserve"> use PBKDF2 / Argon2 / </w:t>
      </w:r>
      <w:proofErr w:type="spellStart"/>
      <w:r w:rsidRPr="00F12833">
        <w:rPr>
          <w:rFonts w:cstheme="minorHAnsi"/>
          <w:color w:val="000000" w:themeColor="text1"/>
        </w:rPr>
        <w:t>bcrypt</w:t>
      </w:r>
      <w:proofErr w:type="spellEnd"/>
      <w:r w:rsidRPr="00F12833">
        <w:rPr>
          <w:rFonts w:cstheme="minorHAnsi"/>
          <w:color w:val="000000" w:themeColor="text1"/>
        </w:rPr>
        <w:t xml:space="preserve"> for passwords; use AES-GCM / libs from </w:t>
      </w:r>
      <w:proofErr w:type="spellStart"/>
      <w:proofErr w:type="gramStart"/>
      <w:r w:rsidRPr="00F12833">
        <w:rPr>
          <w:rFonts w:cstheme="minorHAnsi"/>
          <w:color w:val="000000" w:themeColor="text1"/>
        </w:rPr>
        <w:t>javax.crypto</w:t>
      </w:r>
      <w:proofErr w:type="spellEnd"/>
      <w:proofErr w:type="gramEnd"/>
      <w:r w:rsidRPr="00F12833">
        <w:rPr>
          <w:rFonts w:cstheme="minorHAnsi"/>
          <w:color w:val="000000" w:themeColor="text1"/>
        </w:rPr>
        <w:t xml:space="preserve"> with secure key management for encryption.</w:t>
      </w:r>
    </w:p>
    <w:p w14:paraId="4A6D48AC" w14:textId="77777777" w:rsidR="00F12833" w:rsidRPr="00F12833" w:rsidRDefault="00F12833" w:rsidP="00F12833">
      <w:pPr>
        <w:suppressAutoHyphens/>
        <w:spacing w:after="0" w:line="240" w:lineRule="auto"/>
        <w:contextualSpacing/>
        <w:rPr>
          <w:rFonts w:cstheme="minorHAnsi"/>
          <w:color w:val="000000" w:themeColor="text1"/>
        </w:rPr>
      </w:pPr>
      <w:r w:rsidRPr="00F12833">
        <w:rPr>
          <w:rFonts w:cstheme="minorHAnsi"/>
          <w:b/>
          <w:bCs/>
          <w:color w:val="000000" w:themeColor="text1"/>
        </w:rPr>
        <w:t xml:space="preserve">M05 — </w:t>
      </w:r>
      <w:proofErr w:type="spellStart"/>
      <w:r w:rsidRPr="00F12833">
        <w:rPr>
          <w:rFonts w:cstheme="minorHAnsi"/>
          <w:b/>
          <w:bCs/>
          <w:color w:val="000000" w:themeColor="text1"/>
        </w:rPr>
        <w:t>Unsanitized</w:t>
      </w:r>
      <w:proofErr w:type="spellEnd"/>
      <w:r w:rsidRPr="00F12833">
        <w:rPr>
          <w:rFonts w:cstheme="minorHAnsi"/>
          <w:b/>
          <w:bCs/>
          <w:color w:val="000000" w:themeColor="text1"/>
        </w:rPr>
        <w:t xml:space="preserve"> user input reflected in HTML (XSS) (Medium)</w:t>
      </w:r>
    </w:p>
    <w:p w14:paraId="5D89D2E3" w14:textId="77777777" w:rsidR="00F12833" w:rsidRPr="00F12833" w:rsidRDefault="00F12833" w:rsidP="00F12833">
      <w:pPr>
        <w:numPr>
          <w:ilvl w:val="0"/>
          <w:numId w:val="32"/>
        </w:numPr>
        <w:suppressAutoHyphens/>
        <w:spacing w:after="0" w:line="240" w:lineRule="auto"/>
        <w:contextualSpacing/>
        <w:rPr>
          <w:rFonts w:cstheme="minorHAnsi"/>
          <w:color w:val="000000" w:themeColor="text1"/>
        </w:rPr>
      </w:pPr>
      <w:r w:rsidRPr="00F12833">
        <w:rPr>
          <w:rFonts w:cstheme="minorHAnsi"/>
          <w:b/>
          <w:bCs/>
          <w:color w:val="000000" w:themeColor="text1"/>
        </w:rPr>
        <w:t>Location:</w:t>
      </w:r>
      <w:r w:rsidRPr="00F12833">
        <w:rPr>
          <w:rFonts w:cstheme="minorHAnsi"/>
          <w:color w:val="000000" w:themeColor="text1"/>
        </w:rPr>
        <w:t xml:space="preserve"> views or TemplateRenderer.java</w:t>
      </w:r>
    </w:p>
    <w:p w14:paraId="0B6C3798" w14:textId="77777777" w:rsidR="00F12833" w:rsidRPr="00F12833" w:rsidRDefault="00F12833" w:rsidP="00F12833">
      <w:pPr>
        <w:numPr>
          <w:ilvl w:val="0"/>
          <w:numId w:val="32"/>
        </w:numPr>
        <w:suppressAutoHyphens/>
        <w:spacing w:after="0" w:line="240" w:lineRule="auto"/>
        <w:contextualSpacing/>
        <w:rPr>
          <w:rFonts w:cstheme="minorHAnsi"/>
          <w:color w:val="000000" w:themeColor="text1"/>
        </w:rPr>
      </w:pPr>
      <w:r w:rsidRPr="00F12833">
        <w:rPr>
          <w:rFonts w:cstheme="minorHAnsi"/>
          <w:b/>
          <w:bCs/>
          <w:color w:val="000000" w:themeColor="text1"/>
        </w:rPr>
        <w:t>Evidence:</w:t>
      </w:r>
      <w:r w:rsidRPr="00F12833">
        <w:rPr>
          <w:rFonts w:cstheme="minorHAnsi"/>
          <w:color w:val="000000" w:themeColor="text1"/>
        </w:rPr>
        <w:t xml:space="preserve"> direct insertion of user text into page without encoding.</w:t>
      </w:r>
    </w:p>
    <w:p w14:paraId="519D6FA0" w14:textId="77777777" w:rsidR="00F12833" w:rsidRPr="00F12833" w:rsidRDefault="00F12833" w:rsidP="00F12833">
      <w:pPr>
        <w:numPr>
          <w:ilvl w:val="0"/>
          <w:numId w:val="32"/>
        </w:numPr>
        <w:suppressAutoHyphens/>
        <w:spacing w:after="0" w:line="240" w:lineRule="auto"/>
        <w:contextualSpacing/>
        <w:rPr>
          <w:rFonts w:cstheme="minorHAnsi"/>
          <w:color w:val="000000" w:themeColor="text1"/>
        </w:rPr>
      </w:pPr>
      <w:r w:rsidRPr="00F12833">
        <w:rPr>
          <w:rFonts w:cstheme="minorHAnsi"/>
          <w:b/>
          <w:bCs/>
          <w:color w:val="000000" w:themeColor="text1"/>
        </w:rPr>
        <w:t>Issue:</w:t>
      </w:r>
      <w:r w:rsidRPr="00F12833">
        <w:rPr>
          <w:rFonts w:cstheme="minorHAnsi"/>
          <w:color w:val="000000" w:themeColor="text1"/>
        </w:rPr>
        <w:t xml:space="preserve"> Cross-site scripting (CWE-79).</w:t>
      </w:r>
    </w:p>
    <w:p w14:paraId="1FD029D0" w14:textId="77777777" w:rsidR="00F12833" w:rsidRPr="00F12833" w:rsidRDefault="00F12833" w:rsidP="00F12833">
      <w:pPr>
        <w:numPr>
          <w:ilvl w:val="0"/>
          <w:numId w:val="32"/>
        </w:numPr>
        <w:suppressAutoHyphens/>
        <w:spacing w:after="0" w:line="240" w:lineRule="auto"/>
        <w:contextualSpacing/>
        <w:rPr>
          <w:rFonts w:cstheme="minorHAnsi"/>
          <w:color w:val="000000" w:themeColor="text1"/>
        </w:rPr>
      </w:pPr>
      <w:r w:rsidRPr="00F12833">
        <w:rPr>
          <w:rFonts w:cstheme="minorHAnsi"/>
          <w:b/>
          <w:bCs/>
          <w:color w:val="000000" w:themeColor="text1"/>
        </w:rPr>
        <w:t>Recommendation:</w:t>
      </w:r>
      <w:r w:rsidRPr="00F12833">
        <w:rPr>
          <w:rFonts w:cstheme="minorHAnsi"/>
          <w:color w:val="000000" w:themeColor="text1"/>
        </w:rPr>
        <w:t xml:space="preserve"> encode output (use templating libs that auto-</w:t>
      </w:r>
      <w:proofErr w:type="gramStart"/>
      <w:r w:rsidRPr="00F12833">
        <w:rPr>
          <w:rFonts w:cstheme="minorHAnsi"/>
          <w:color w:val="000000" w:themeColor="text1"/>
        </w:rPr>
        <w:t>escape, or</w:t>
      </w:r>
      <w:proofErr w:type="gramEnd"/>
      <w:r w:rsidRPr="00F12833">
        <w:rPr>
          <w:rFonts w:cstheme="minorHAnsi"/>
          <w:color w:val="000000" w:themeColor="text1"/>
        </w:rPr>
        <w:t xml:space="preserve"> use OWASP Java Encoder).</w:t>
      </w:r>
    </w:p>
    <w:p w14:paraId="0FE0DE7E" w14:textId="77777777" w:rsidR="00F12833" w:rsidRPr="00F12833" w:rsidRDefault="00F12833" w:rsidP="00F12833">
      <w:pPr>
        <w:suppressAutoHyphens/>
        <w:spacing w:after="0" w:line="240" w:lineRule="auto"/>
        <w:contextualSpacing/>
        <w:rPr>
          <w:rFonts w:cstheme="minorHAnsi"/>
          <w:color w:val="000000" w:themeColor="text1"/>
        </w:rPr>
      </w:pPr>
      <w:r w:rsidRPr="00F12833">
        <w:rPr>
          <w:rFonts w:cstheme="minorHAnsi"/>
          <w:b/>
          <w:bCs/>
          <w:color w:val="000000" w:themeColor="text1"/>
        </w:rPr>
        <w:t>M06 — Insecure transport (no forced TLS) (High)</w:t>
      </w:r>
    </w:p>
    <w:p w14:paraId="40C437A7" w14:textId="77777777" w:rsidR="00F12833" w:rsidRPr="00F12833" w:rsidRDefault="00F12833" w:rsidP="00F12833">
      <w:pPr>
        <w:numPr>
          <w:ilvl w:val="0"/>
          <w:numId w:val="33"/>
        </w:numPr>
        <w:suppressAutoHyphens/>
        <w:spacing w:after="0" w:line="240" w:lineRule="auto"/>
        <w:contextualSpacing/>
        <w:rPr>
          <w:rFonts w:cstheme="minorHAnsi"/>
          <w:color w:val="000000" w:themeColor="text1"/>
        </w:rPr>
      </w:pPr>
      <w:r w:rsidRPr="00F12833">
        <w:rPr>
          <w:rFonts w:cstheme="minorHAnsi"/>
          <w:b/>
          <w:bCs/>
          <w:color w:val="000000" w:themeColor="text1"/>
        </w:rPr>
        <w:t>Location:</w:t>
      </w:r>
      <w:r w:rsidRPr="00F12833">
        <w:rPr>
          <w:rFonts w:cstheme="minorHAnsi"/>
          <w:color w:val="000000" w:themeColor="text1"/>
        </w:rPr>
        <w:t xml:space="preserve"> server config or code that constructs URLs, or app property </w:t>
      </w:r>
      <w:proofErr w:type="spellStart"/>
      <w:proofErr w:type="gramStart"/>
      <w:r w:rsidRPr="00F12833">
        <w:rPr>
          <w:rFonts w:cstheme="minorHAnsi"/>
          <w:color w:val="000000" w:themeColor="text1"/>
        </w:rPr>
        <w:t>server.http</w:t>
      </w:r>
      <w:proofErr w:type="gramEnd"/>
      <w:r w:rsidRPr="00F12833">
        <w:rPr>
          <w:rFonts w:cstheme="minorHAnsi"/>
          <w:color w:val="000000" w:themeColor="text1"/>
        </w:rPr>
        <w:t>.enabled</w:t>
      </w:r>
      <w:proofErr w:type="spellEnd"/>
      <w:r w:rsidRPr="00F12833">
        <w:rPr>
          <w:rFonts w:cstheme="minorHAnsi"/>
          <w:color w:val="000000" w:themeColor="text1"/>
        </w:rPr>
        <w:t>=true</w:t>
      </w:r>
    </w:p>
    <w:p w14:paraId="4297DE21" w14:textId="77777777" w:rsidR="00F12833" w:rsidRPr="00F12833" w:rsidRDefault="00F12833" w:rsidP="00F12833">
      <w:pPr>
        <w:numPr>
          <w:ilvl w:val="0"/>
          <w:numId w:val="33"/>
        </w:numPr>
        <w:suppressAutoHyphens/>
        <w:spacing w:after="0" w:line="240" w:lineRule="auto"/>
        <w:contextualSpacing/>
        <w:rPr>
          <w:rFonts w:cstheme="minorHAnsi"/>
          <w:color w:val="000000" w:themeColor="text1"/>
        </w:rPr>
      </w:pPr>
      <w:r w:rsidRPr="00F12833">
        <w:rPr>
          <w:rFonts w:cstheme="minorHAnsi"/>
          <w:b/>
          <w:bCs/>
          <w:color w:val="000000" w:themeColor="text1"/>
        </w:rPr>
        <w:t>Issue:</w:t>
      </w:r>
      <w:r w:rsidRPr="00F12833">
        <w:rPr>
          <w:rFonts w:cstheme="minorHAnsi"/>
          <w:color w:val="000000" w:themeColor="text1"/>
        </w:rPr>
        <w:t xml:space="preserve"> application accepts HTTP and TLS not enforced; credentials could be intercepted.</w:t>
      </w:r>
    </w:p>
    <w:p w14:paraId="5731775F" w14:textId="77777777" w:rsidR="00F12833" w:rsidRPr="00F12833" w:rsidRDefault="00F12833" w:rsidP="00F12833">
      <w:pPr>
        <w:numPr>
          <w:ilvl w:val="0"/>
          <w:numId w:val="33"/>
        </w:numPr>
        <w:suppressAutoHyphens/>
        <w:spacing w:after="0" w:line="240" w:lineRule="auto"/>
        <w:contextualSpacing/>
        <w:rPr>
          <w:rFonts w:cstheme="minorHAnsi"/>
          <w:color w:val="000000" w:themeColor="text1"/>
        </w:rPr>
      </w:pPr>
      <w:r w:rsidRPr="00F12833">
        <w:rPr>
          <w:rFonts w:cstheme="minorHAnsi"/>
          <w:b/>
          <w:bCs/>
          <w:color w:val="000000" w:themeColor="text1"/>
        </w:rPr>
        <w:t>Recommendation:</w:t>
      </w:r>
      <w:r w:rsidRPr="00F12833">
        <w:rPr>
          <w:rFonts w:cstheme="minorHAnsi"/>
          <w:color w:val="000000" w:themeColor="text1"/>
        </w:rPr>
        <w:t xml:space="preserve"> enforce HTTPS, HSTS header, disable cleartext endpoints.</w:t>
      </w:r>
    </w:p>
    <w:p w14:paraId="1FBD5A1F" w14:textId="77777777" w:rsidR="00F12833" w:rsidRPr="00F12833" w:rsidRDefault="00F12833" w:rsidP="00F12833">
      <w:pPr>
        <w:suppressAutoHyphens/>
        <w:spacing w:after="0" w:line="240" w:lineRule="auto"/>
        <w:contextualSpacing/>
        <w:rPr>
          <w:rFonts w:cstheme="minorHAnsi"/>
          <w:color w:val="000000" w:themeColor="text1"/>
        </w:rPr>
      </w:pPr>
      <w:r w:rsidRPr="00F12833">
        <w:rPr>
          <w:rFonts w:cstheme="minorHAnsi"/>
          <w:b/>
          <w:bCs/>
          <w:color w:val="000000" w:themeColor="text1"/>
        </w:rPr>
        <w:t>M07 — Use of outdated/unpatched third-party library (Medium-High)</w:t>
      </w:r>
    </w:p>
    <w:p w14:paraId="3E370C3D" w14:textId="77777777" w:rsidR="00F12833" w:rsidRPr="00F12833" w:rsidRDefault="00F12833" w:rsidP="00F12833">
      <w:pPr>
        <w:numPr>
          <w:ilvl w:val="0"/>
          <w:numId w:val="34"/>
        </w:numPr>
        <w:suppressAutoHyphens/>
        <w:spacing w:after="0" w:line="240" w:lineRule="auto"/>
        <w:contextualSpacing/>
        <w:rPr>
          <w:rFonts w:cstheme="minorHAnsi"/>
          <w:color w:val="000000" w:themeColor="text1"/>
        </w:rPr>
      </w:pPr>
      <w:r w:rsidRPr="00F12833">
        <w:rPr>
          <w:rFonts w:cstheme="minorHAnsi"/>
          <w:b/>
          <w:bCs/>
          <w:color w:val="000000" w:themeColor="text1"/>
        </w:rPr>
        <w:t>Location:</w:t>
      </w:r>
      <w:r w:rsidRPr="00F12833">
        <w:rPr>
          <w:rFonts w:cstheme="minorHAnsi"/>
          <w:color w:val="000000" w:themeColor="text1"/>
        </w:rPr>
        <w:t xml:space="preserve"> pom.xml shows </w:t>
      </w:r>
      <w:proofErr w:type="gramStart"/>
      <w:r w:rsidRPr="00F12833">
        <w:rPr>
          <w:rFonts w:cstheme="minorHAnsi"/>
          <w:color w:val="000000" w:themeColor="text1"/>
        </w:rPr>
        <w:t>com.fasterxml</w:t>
      </w:r>
      <w:proofErr w:type="gramEnd"/>
      <w:r w:rsidRPr="00F12833">
        <w:rPr>
          <w:rFonts w:cstheme="minorHAnsi"/>
          <w:color w:val="000000" w:themeColor="text1"/>
        </w:rPr>
        <w:t>.</w:t>
      </w:r>
      <w:proofErr w:type="gramStart"/>
      <w:r w:rsidRPr="00F12833">
        <w:rPr>
          <w:rFonts w:cstheme="minorHAnsi"/>
          <w:color w:val="000000" w:themeColor="text1"/>
        </w:rPr>
        <w:t>jackson:jackson</w:t>
      </w:r>
      <w:proofErr w:type="gramEnd"/>
      <w:r w:rsidRPr="00F12833">
        <w:rPr>
          <w:rFonts w:cstheme="minorHAnsi"/>
          <w:color w:val="000000" w:themeColor="text1"/>
        </w:rPr>
        <w:t>-databind:2.x when 2.x has known CVEs.</w:t>
      </w:r>
    </w:p>
    <w:p w14:paraId="60DD43BE" w14:textId="77777777" w:rsidR="00F12833" w:rsidRPr="00F12833" w:rsidRDefault="00F12833" w:rsidP="00F12833">
      <w:pPr>
        <w:numPr>
          <w:ilvl w:val="0"/>
          <w:numId w:val="34"/>
        </w:numPr>
        <w:suppressAutoHyphens/>
        <w:spacing w:after="0" w:line="240" w:lineRule="auto"/>
        <w:contextualSpacing/>
        <w:rPr>
          <w:rFonts w:cstheme="minorHAnsi"/>
          <w:color w:val="000000" w:themeColor="text1"/>
        </w:rPr>
      </w:pPr>
      <w:r w:rsidRPr="00F12833">
        <w:rPr>
          <w:rFonts w:cstheme="minorHAnsi"/>
          <w:b/>
          <w:bCs/>
          <w:color w:val="000000" w:themeColor="text1"/>
        </w:rPr>
        <w:t>Issue:</w:t>
      </w:r>
      <w:r w:rsidRPr="00F12833">
        <w:rPr>
          <w:rFonts w:cstheme="minorHAnsi"/>
          <w:color w:val="000000" w:themeColor="text1"/>
        </w:rPr>
        <w:t xml:space="preserve"> vulnerable component; supply-chain risk.</w:t>
      </w:r>
    </w:p>
    <w:p w14:paraId="237CCA15" w14:textId="77777777" w:rsidR="00F12833" w:rsidRPr="00F12833" w:rsidRDefault="00F12833" w:rsidP="00F12833">
      <w:pPr>
        <w:numPr>
          <w:ilvl w:val="0"/>
          <w:numId w:val="34"/>
        </w:numPr>
        <w:suppressAutoHyphens/>
        <w:spacing w:after="0" w:line="240" w:lineRule="auto"/>
        <w:contextualSpacing/>
        <w:rPr>
          <w:rFonts w:cstheme="minorHAnsi"/>
          <w:color w:val="000000" w:themeColor="text1"/>
        </w:rPr>
      </w:pPr>
      <w:r w:rsidRPr="00F12833">
        <w:rPr>
          <w:rFonts w:cstheme="minorHAnsi"/>
          <w:b/>
          <w:bCs/>
          <w:color w:val="000000" w:themeColor="text1"/>
        </w:rPr>
        <w:t>Recommendation:</w:t>
      </w:r>
      <w:r w:rsidRPr="00F12833">
        <w:rPr>
          <w:rFonts w:cstheme="minorHAnsi"/>
          <w:color w:val="000000" w:themeColor="text1"/>
        </w:rPr>
        <w:t xml:space="preserve"> update to patched </w:t>
      </w:r>
      <w:proofErr w:type="gramStart"/>
      <w:r w:rsidRPr="00F12833">
        <w:rPr>
          <w:rFonts w:cstheme="minorHAnsi"/>
          <w:color w:val="000000" w:themeColor="text1"/>
        </w:rPr>
        <w:t>version, or</w:t>
      </w:r>
      <w:proofErr w:type="gramEnd"/>
      <w:r w:rsidRPr="00F12833">
        <w:rPr>
          <w:rFonts w:cstheme="minorHAnsi"/>
          <w:color w:val="000000" w:themeColor="text1"/>
        </w:rPr>
        <w:t xml:space="preserve"> apply temporary mitigations (exclude vulnerable transitive dependency), add SCA in CI. (We’ll confirm exact CVE via dependency-check.)</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2CBB779B" w14:textId="77777777" w:rsidR="00B157B0" w:rsidRDefault="00B157B0" w:rsidP="000B05B1">
      <w:pPr>
        <w:suppressAutoHyphens/>
        <w:spacing w:after="0" w:line="240" w:lineRule="auto"/>
        <w:contextualSpacing/>
        <w:rPr>
          <w:rFonts w:cstheme="minorHAnsi"/>
          <w:b/>
          <w:bCs/>
          <w:color w:val="000000" w:themeColor="text1"/>
        </w:rPr>
      </w:pPr>
    </w:p>
    <w:p w14:paraId="21621448" w14:textId="77777777" w:rsidR="00B157B0" w:rsidRDefault="00B157B0" w:rsidP="000B05B1">
      <w:pPr>
        <w:suppressAutoHyphens/>
        <w:spacing w:after="0" w:line="240" w:lineRule="auto"/>
        <w:contextualSpacing/>
        <w:rPr>
          <w:rFonts w:cstheme="minorHAnsi"/>
          <w:b/>
          <w:bCs/>
          <w:color w:val="000000" w:themeColor="text1"/>
        </w:rPr>
      </w:pPr>
    </w:p>
    <w:p w14:paraId="7AEFCAC9" w14:textId="77777777" w:rsidR="00B157B0" w:rsidRDefault="00B157B0" w:rsidP="000B05B1">
      <w:pPr>
        <w:suppressAutoHyphens/>
        <w:spacing w:after="0" w:line="240" w:lineRule="auto"/>
        <w:contextualSpacing/>
        <w:rPr>
          <w:rFonts w:cstheme="minorHAnsi"/>
          <w:b/>
          <w:bCs/>
          <w:color w:val="000000" w:themeColor="text1"/>
        </w:rPr>
      </w:pPr>
    </w:p>
    <w:p w14:paraId="252B9499" w14:textId="77777777" w:rsidR="00B157B0" w:rsidRDefault="00B157B0" w:rsidP="000B05B1">
      <w:pPr>
        <w:suppressAutoHyphens/>
        <w:spacing w:after="0" w:line="240" w:lineRule="auto"/>
        <w:contextualSpacing/>
        <w:rPr>
          <w:rFonts w:cstheme="minorHAnsi"/>
          <w:b/>
          <w:bCs/>
          <w:color w:val="000000" w:themeColor="text1"/>
        </w:rPr>
      </w:pPr>
    </w:p>
    <w:p w14:paraId="0875E138" w14:textId="77777777" w:rsidR="00B157B0" w:rsidRDefault="00B157B0" w:rsidP="000B05B1">
      <w:pPr>
        <w:suppressAutoHyphens/>
        <w:spacing w:after="0" w:line="240" w:lineRule="auto"/>
        <w:contextualSpacing/>
        <w:rPr>
          <w:rFonts w:cstheme="minorHAnsi"/>
          <w:b/>
          <w:bCs/>
          <w:color w:val="000000" w:themeColor="text1"/>
        </w:rPr>
      </w:pPr>
    </w:p>
    <w:p w14:paraId="1F461E51" w14:textId="77777777" w:rsidR="00B157B0" w:rsidRDefault="00B157B0" w:rsidP="000B05B1">
      <w:pPr>
        <w:suppressAutoHyphens/>
        <w:spacing w:after="0" w:line="240" w:lineRule="auto"/>
        <w:contextualSpacing/>
        <w:rPr>
          <w:rFonts w:cstheme="minorHAnsi"/>
          <w:b/>
          <w:bCs/>
          <w:color w:val="000000" w:themeColor="text1"/>
        </w:rPr>
      </w:pPr>
    </w:p>
    <w:p w14:paraId="571E5C3C" w14:textId="77777777" w:rsidR="00B157B0" w:rsidRDefault="00B157B0" w:rsidP="000B05B1">
      <w:pPr>
        <w:suppressAutoHyphens/>
        <w:spacing w:after="0" w:line="240" w:lineRule="auto"/>
        <w:contextualSpacing/>
        <w:rPr>
          <w:rFonts w:cstheme="minorHAnsi"/>
          <w:b/>
          <w:bCs/>
          <w:color w:val="000000" w:themeColor="text1"/>
        </w:rPr>
      </w:pPr>
    </w:p>
    <w:p w14:paraId="27C5D31A" w14:textId="77777777" w:rsidR="00B157B0" w:rsidRDefault="00B157B0" w:rsidP="000B05B1">
      <w:pPr>
        <w:suppressAutoHyphens/>
        <w:spacing w:after="0" w:line="240" w:lineRule="auto"/>
        <w:contextualSpacing/>
        <w:rPr>
          <w:rFonts w:cstheme="minorHAnsi"/>
          <w:b/>
          <w:bCs/>
          <w:color w:val="000000" w:themeColor="text1"/>
        </w:rPr>
      </w:pPr>
    </w:p>
    <w:p w14:paraId="1B682C55" w14:textId="77777777" w:rsidR="00B157B0" w:rsidRDefault="00B157B0" w:rsidP="000B05B1">
      <w:pPr>
        <w:suppressAutoHyphens/>
        <w:spacing w:after="0" w:line="240" w:lineRule="auto"/>
        <w:contextualSpacing/>
        <w:rPr>
          <w:rFonts w:cstheme="minorHAnsi"/>
          <w:b/>
          <w:bCs/>
          <w:color w:val="000000" w:themeColor="text1"/>
        </w:rPr>
      </w:pPr>
    </w:p>
    <w:p w14:paraId="7AE8749B" w14:textId="77777777" w:rsidR="00B157B0" w:rsidRDefault="00B157B0" w:rsidP="000B05B1">
      <w:pPr>
        <w:suppressAutoHyphens/>
        <w:spacing w:after="0" w:line="240" w:lineRule="auto"/>
        <w:contextualSpacing/>
        <w:rPr>
          <w:rFonts w:cstheme="minorHAnsi"/>
          <w:b/>
          <w:bCs/>
          <w:color w:val="000000" w:themeColor="text1"/>
        </w:rPr>
      </w:pPr>
    </w:p>
    <w:p w14:paraId="03430B60" w14:textId="77777777" w:rsidR="00B157B0" w:rsidRDefault="00B157B0" w:rsidP="000B05B1">
      <w:pPr>
        <w:suppressAutoHyphens/>
        <w:spacing w:after="0" w:line="240" w:lineRule="auto"/>
        <w:contextualSpacing/>
        <w:rPr>
          <w:rFonts w:cstheme="minorHAnsi"/>
          <w:b/>
          <w:bCs/>
          <w:color w:val="000000" w:themeColor="text1"/>
        </w:rPr>
      </w:pPr>
    </w:p>
    <w:p w14:paraId="3A7CABF4" w14:textId="77777777" w:rsidR="00B157B0" w:rsidRDefault="00B157B0"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41530938" w14:textId="77777777" w:rsidR="003A2F8A" w:rsidRDefault="003A2F8A" w:rsidP="000B05B1">
      <w:pPr>
        <w:suppressAutoHyphens/>
        <w:spacing w:after="0" w:line="240" w:lineRule="auto"/>
        <w:contextualSpacing/>
        <w:rPr>
          <w:rFonts w:cstheme="minorHAnsi"/>
          <w:color w:val="000000" w:themeColor="text1"/>
        </w:rPr>
      </w:pPr>
    </w:p>
    <w:p w14:paraId="571250D6" w14:textId="77777777" w:rsidR="00B157B0" w:rsidRPr="00B157B0" w:rsidRDefault="00B157B0" w:rsidP="00B157B0">
      <w:pPr>
        <w:suppressAutoHyphens/>
        <w:spacing w:after="0" w:line="240" w:lineRule="auto"/>
        <w:contextualSpacing/>
        <w:rPr>
          <w:rFonts w:cstheme="minorHAnsi"/>
          <w:color w:val="000000" w:themeColor="text1"/>
        </w:rPr>
      </w:pPr>
      <w:r w:rsidRPr="00B157B0">
        <w:rPr>
          <w:rFonts w:cstheme="minorHAnsi"/>
          <w:color w:val="000000" w:themeColor="text1"/>
        </w:rPr>
        <w:t xml:space="preserve">Artemis </w:t>
      </w:r>
      <w:proofErr w:type="spellStart"/>
      <w:r w:rsidRPr="00B157B0">
        <w:rPr>
          <w:rFonts w:cstheme="minorHAnsi"/>
          <w:color w:val="000000" w:themeColor="text1"/>
        </w:rPr>
        <w:t>Financial's</w:t>
      </w:r>
      <w:proofErr w:type="spellEnd"/>
      <w:r w:rsidRPr="00B157B0">
        <w:rPr>
          <w:rFonts w:cstheme="minorHAnsi"/>
          <w:color w:val="000000" w:themeColor="text1"/>
        </w:rPr>
        <w:t xml:space="preserve"> application code was tested for dependencies using the OWASP Dependency-Check plugin. Various vulnerabilities were exposed in the Bouncy Castle cryptographic library (bcprov-jdk15on) and associated dependencies. The primary vulnerabilities discovered are identified as follows:</w:t>
      </w:r>
    </w:p>
    <w:p w14:paraId="74B3F6C8" w14:textId="77777777" w:rsidR="00B157B0" w:rsidRPr="00B157B0" w:rsidRDefault="00B157B0" w:rsidP="00B157B0">
      <w:pPr>
        <w:suppressAutoHyphens/>
        <w:spacing w:after="0" w:line="240" w:lineRule="auto"/>
        <w:contextualSpacing/>
        <w:rPr>
          <w:rFonts w:cstheme="minorHAnsi"/>
          <w:color w:val="000000" w:themeColor="text1"/>
        </w:rPr>
      </w:pPr>
    </w:p>
    <w:p w14:paraId="370F5D14" w14:textId="77777777" w:rsidR="00B157B0" w:rsidRPr="00B157B0" w:rsidRDefault="00B157B0" w:rsidP="00B157B0">
      <w:pPr>
        <w:suppressAutoHyphens/>
        <w:spacing w:after="0" w:line="240" w:lineRule="auto"/>
        <w:contextualSpacing/>
        <w:rPr>
          <w:rFonts w:cstheme="minorHAnsi"/>
          <w:color w:val="000000" w:themeColor="text1"/>
        </w:rPr>
      </w:pPr>
      <w:proofErr w:type="gramStart"/>
      <w:r w:rsidRPr="00B157B0">
        <w:rPr>
          <w:rFonts w:cstheme="minorHAnsi"/>
          <w:color w:val="000000" w:themeColor="text1"/>
        </w:rPr>
        <w:t>Known</w:t>
      </w:r>
      <w:proofErr w:type="gramEnd"/>
      <w:r w:rsidRPr="00B157B0">
        <w:rPr>
          <w:rFonts w:cstheme="minorHAnsi"/>
          <w:color w:val="000000" w:themeColor="text1"/>
        </w:rPr>
        <w:t xml:space="preserve"> Vulnerabilities</w:t>
      </w:r>
    </w:p>
    <w:p w14:paraId="63729D02" w14:textId="77777777" w:rsidR="00B157B0" w:rsidRPr="00B157B0" w:rsidRDefault="00B157B0" w:rsidP="00B157B0">
      <w:pPr>
        <w:suppressAutoHyphens/>
        <w:spacing w:after="0" w:line="240" w:lineRule="auto"/>
        <w:contextualSpacing/>
        <w:rPr>
          <w:rFonts w:cstheme="minorHAnsi"/>
          <w:color w:val="000000" w:themeColor="text1"/>
        </w:rPr>
      </w:pPr>
    </w:p>
    <w:p w14:paraId="3EFE4046" w14:textId="77777777" w:rsidR="00B157B0" w:rsidRPr="00B157B0" w:rsidRDefault="00B157B0" w:rsidP="00B157B0">
      <w:pPr>
        <w:suppressAutoHyphens/>
        <w:spacing w:after="0" w:line="240" w:lineRule="auto"/>
        <w:contextualSpacing/>
        <w:rPr>
          <w:rFonts w:cstheme="minorHAnsi"/>
          <w:color w:val="000000" w:themeColor="text1"/>
        </w:rPr>
      </w:pPr>
      <w:r w:rsidRPr="00B157B0">
        <w:rPr>
          <w:rFonts w:cstheme="minorHAnsi"/>
          <w:color w:val="000000" w:themeColor="text1"/>
        </w:rPr>
        <w:t>CVE-2024-34447 - Host Mismatch Certificate Not Validated Properly</w:t>
      </w:r>
    </w:p>
    <w:p w14:paraId="3AF4A282" w14:textId="77777777" w:rsidR="00B157B0" w:rsidRPr="00B157B0" w:rsidRDefault="00B157B0" w:rsidP="00B157B0">
      <w:pPr>
        <w:suppressAutoHyphens/>
        <w:spacing w:after="0" w:line="240" w:lineRule="auto"/>
        <w:contextualSpacing/>
        <w:rPr>
          <w:rFonts w:cstheme="minorHAnsi"/>
          <w:color w:val="000000" w:themeColor="text1"/>
        </w:rPr>
      </w:pPr>
      <w:r w:rsidRPr="00B157B0">
        <w:rPr>
          <w:rFonts w:cstheme="minorHAnsi"/>
          <w:color w:val="000000" w:themeColor="text1"/>
        </w:rPr>
        <w:t>CVE-2016-1000338 - Cryptographic Signature Verification Not Completed</w:t>
      </w:r>
    </w:p>
    <w:p w14:paraId="560B3057" w14:textId="77777777" w:rsidR="00B157B0" w:rsidRPr="00B157B0" w:rsidRDefault="00B157B0" w:rsidP="00B157B0">
      <w:pPr>
        <w:suppressAutoHyphens/>
        <w:spacing w:after="0" w:line="240" w:lineRule="auto"/>
        <w:contextualSpacing/>
        <w:rPr>
          <w:rFonts w:cstheme="minorHAnsi"/>
          <w:color w:val="000000" w:themeColor="text1"/>
        </w:rPr>
      </w:pPr>
      <w:r w:rsidRPr="00B157B0">
        <w:rPr>
          <w:rFonts w:cstheme="minorHAnsi"/>
          <w:color w:val="000000" w:themeColor="text1"/>
        </w:rPr>
        <w:t>CVE-2016-1000342 - Cryptographic Signature Verification Not Completed (ECDSA)</w:t>
      </w:r>
    </w:p>
    <w:p w14:paraId="064A4EA7" w14:textId="77777777" w:rsidR="00B157B0" w:rsidRPr="00B157B0" w:rsidRDefault="00B157B0" w:rsidP="00B157B0">
      <w:pPr>
        <w:suppressAutoHyphens/>
        <w:spacing w:after="0" w:line="240" w:lineRule="auto"/>
        <w:contextualSpacing/>
        <w:rPr>
          <w:rFonts w:cstheme="minorHAnsi"/>
          <w:color w:val="000000" w:themeColor="text1"/>
        </w:rPr>
      </w:pPr>
      <w:r w:rsidRPr="00B157B0">
        <w:rPr>
          <w:rFonts w:cstheme="minorHAnsi"/>
          <w:color w:val="000000" w:themeColor="text1"/>
        </w:rPr>
        <w:t>CVE-2016-1000343 - Cryptography Issue in DSA Key Pair Generator</w:t>
      </w:r>
    </w:p>
    <w:p w14:paraId="6BB8165C" w14:textId="77777777" w:rsidR="00B157B0" w:rsidRPr="00B157B0" w:rsidRDefault="00B157B0" w:rsidP="00B157B0">
      <w:pPr>
        <w:suppressAutoHyphens/>
        <w:spacing w:after="0" w:line="240" w:lineRule="auto"/>
        <w:contextualSpacing/>
        <w:rPr>
          <w:rFonts w:cstheme="minorHAnsi"/>
          <w:color w:val="000000" w:themeColor="text1"/>
        </w:rPr>
      </w:pPr>
      <w:r w:rsidRPr="00B157B0">
        <w:rPr>
          <w:rFonts w:cstheme="minorHAnsi"/>
          <w:color w:val="000000" w:themeColor="text1"/>
        </w:rPr>
        <w:t xml:space="preserve">CVE-2024-29857 - Read outside of Buffer in </w:t>
      </w:r>
      <w:proofErr w:type="spellStart"/>
      <w:r w:rsidRPr="00B157B0">
        <w:rPr>
          <w:rFonts w:cstheme="minorHAnsi"/>
          <w:color w:val="000000" w:themeColor="text1"/>
        </w:rPr>
        <w:t>ECCurve</w:t>
      </w:r>
      <w:proofErr w:type="spellEnd"/>
      <w:r w:rsidRPr="00B157B0">
        <w:rPr>
          <w:rFonts w:cstheme="minorHAnsi"/>
          <w:color w:val="000000" w:themeColor="text1"/>
        </w:rPr>
        <w:t xml:space="preserve"> Parameter Parsing</w:t>
      </w:r>
    </w:p>
    <w:p w14:paraId="103EC262" w14:textId="77777777" w:rsidR="00B157B0" w:rsidRPr="00B157B0" w:rsidRDefault="00B157B0" w:rsidP="00B157B0">
      <w:pPr>
        <w:suppressAutoHyphens/>
        <w:spacing w:after="0" w:line="240" w:lineRule="auto"/>
        <w:contextualSpacing/>
        <w:rPr>
          <w:rFonts w:cstheme="minorHAnsi"/>
          <w:color w:val="000000" w:themeColor="text1"/>
        </w:rPr>
      </w:pPr>
      <w:r w:rsidRPr="00B157B0">
        <w:rPr>
          <w:rFonts w:cstheme="minorHAnsi"/>
          <w:color w:val="000000" w:themeColor="text1"/>
        </w:rPr>
        <w:t>CVE-2016-1000341 - Timing Attack in DSA Signature Generation</w:t>
      </w:r>
    </w:p>
    <w:p w14:paraId="52B3DFEC" w14:textId="77777777" w:rsidR="00B157B0" w:rsidRPr="00B157B0" w:rsidRDefault="00B157B0" w:rsidP="00B157B0">
      <w:pPr>
        <w:suppressAutoHyphens/>
        <w:spacing w:after="0" w:line="240" w:lineRule="auto"/>
        <w:contextualSpacing/>
        <w:rPr>
          <w:rFonts w:cstheme="minorHAnsi"/>
          <w:color w:val="000000" w:themeColor="text1"/>
        </w:rPr>
      </w:pPr>
      <w:r w:rsidRPr="00B157B0">
        <w:rPr>
          <w:rFonts w:cstheme="minorHAnsi"/>
          <w:color w:val="000000" w:themeColor="text1"/>
        </w:rPr>
        <w:t>CVE-2016-1000345 - Padding Oracle Attack in CBC Mode</w:t>
      </w:r>
    </w:p>
    <w:p w14:paraId="59A25506" w14:textId="77777777" w:rsidR="00B157B0" w:rsidRPr="00B157B0" w:rsidRDefault="00B157B0" w:rsidP="00B157B0">
      <w:pPr>
        <w:suppressAutoHyphens/>
        <w:spacing w:after="0" w:line="240" w:lineRule="auto"/>
        <w:contextualSpacing/>
        <w:rPr>
          <w:rFonts w:cstheme="minorHAnsi"/>
          <w:color w:val="000000" w:themeColor="text1"/>
        </w:rPr>
      </w:pPr>
      <w:r w:rsidRPr="00B157B0">
        <w:rPr>
          <w:rFonts w:cstheme="minorHAnsi"/>
          <w:color w:val="000000" w:themeColor="text1"/>
        </w:rPr>
        <w:t>CVE-2024-30171 - TLS API Information Exposure based on Timing</w:t>
      </w:r>
    </w:p>
    <w:p w14:paraId="43A49D6C" w14:textId="77777777" w:rsidR="00B157B0" w:rsidRPr="00B157B0" w:rsidRDefault="00B157B0" w:rsidP="00B157B0">
      <w:pPr>
        <w:suppressAutoHyphens/>
        <w:spacing w:after="0" w:line="240" w:lineRule="auto"/>
        <w:contextualSpacing/>
        <w:rPr>
          <w:rFonts w:cstheme="minorHAnsi"/>
          <w:color w:val="000000" w:themeColor="text1"/>
        </w:rPr>
      </w:pPr>
      <w:r w:rsidRPr="00B157B0">
        <w:rPr>
          <w:rFonts w:cstheme="minorHAnsi"/>
          <w:color w:val="000000" w:themeColor="text1"/>
        </w:rPr>
        <w:t>CVE-2020-15522 - Issue with Timing in Elliptic Curve Math Library (ECDSA)</w:t>
      </w:r>
    </w:p>
    <w:p w14:paraId="1D3814B3" w14:textId="77777777" w:rsidR="00B157B0" w:rsidRPr="00B157B0" w:rsidRDefault="00B157B0" w:rsidP="00B157B0">
      <w:pPr>
        <w:suppressAutoHyphens/>
        <w:spacing w:after="0" w:line="240" w:lineRule="auto"/>
        <w:contextualSpacing/>
        <w:rPr>
          <w:rFonts w:cstheme="minorHAnsi"/>
          <w:color w:val="000000" w:themeColor="text1"/>
        </w:rPr>
      </w:pPr>
      <w:r w:rsidRPr="00B157B0">
        <w:rPr>
          <w:rFonts w:cstheme="minorHAnsi"/>
          <w:color w:val="000000" w:themeColor="text1"/>
        </w:rPr>
        <w:t>CVE-2020-0187 - Provided Incorrect Cryptographic Algorithm</w:t>
      </w:r>
    </w:p>
    <w:p w14:paraId="0B7ED00D" w14:textId="77777777" w:rsidR="00B157B0" w:rsidRPr="00B157B0" w:rsidRDefault="00B157B0" w:rsidP="00B157B0">
      <w:pPr>
        <w:suppressAutoHyphens/>
        <w:spacing w:after="0" w:line="240" w:lineRule="auto"/>
        <w:contextualSpacing/>
        <w:rPr>
          <w:rFonts w:cstheme="minorHAnsi"/>
          <w:color w:val="000000" w:themeColor="text1"/>
        </w:rPr>
      </w:pPr>
      <w:r w:rsidRPr="00B157B0">
        <w:rPr>
          <w:rFonts w:cstheme="minorHAnsi"/>
          <w:color w:val="000000" w:themeColor="text1"/>
        </w:rPr>
        <w:t xml:space="preserve">CVE-2023-33202 - Denial of Service via </w:t>
      </w:r>
      <w:proofErr w:type="spellStart"/>
      <w:r w:rsidRPr="00B157B0">
        <w:rPr>
          <w:rFonts w:cstheme="minorHAnsi"/>
          <w:color w:val="000000" w:themeColor="text1"/>
        </w:rPr>
        <w:t>PEMParser</w:t>
      </w:r>
      <w:proofErr w:type="spellEnd"/>
      <w:r w:rsidRPr="00B157B0">
        <w:rPr>
          <w:rFonts w:cstheme="minorHAnsi"/>
          <w:color w:val="000000" w:themeColor="text1"/>
        </w:rPr>
        <w:t xml:space="preserve"> causing </w:t>
      </w:r>
      <w:proofErr w:type="spellStart"/>
      <w:r w:rsidRPr="00B157B0">
        <w:rPr>
          <w:rFonts w:cstheme="minorHAnsi"/>
          <w:color w:val="000000" w:themeColor="text1"/>
        </w:rPr>
        <w:t>OutOfMemoryError</w:t>
      </w:r>
      <w:proofErr w:type="spellEnd"/>
    </w:p>
    <w:p w14:paraId="1B003EF8" w14:textId="77777777" w:rsidR="00B157B0" w:rsidRPr="00B157B0" w:rsidRDefault="00B157B0" w:rsidP="00B157B0">
      <w:pPr>
        <w:suppressAutoHyphens/>
        <w:spacing w:after="0" w:line="240" w:lineRule="auto"/>
        <w:contextualSpacing/>
        <w:rPr>
          <w:rFonts w:cstheme="minorHAnsi"/>
          <w:color w:val="000000" w:themeColor="text1"/>
        </w:rPr>
      </w:pPr>
      <w:r w:rsidRPr="00B157B0">
        <w:rPr>
          <w:rFonts w:cstheme="minorHAnsi"/>
          <w:color w:val="000000" w:themeColor="text1"/>
        </w:rPr>
        <w:t xml:space="preserve">CVE-2020-26939 - Sensitive Information Leak in </w:t>
      </w:r>
      <w:proofErr w:type="spellStart"/>
      <w:r w:rsidRPr="00B157B0">
        <w:rPr>
          <w:rFonts w:cstheme="minorHAnsi"/>
          <w:color w:val="000000" w:themeColor="text1"/>
        </w:rPr>
        <w:t>OAEPEncoding</w:t>
      </w:r>
      <w:proofErr w:type="spellEnd"/>
    </w:p>
    <w:p w14:paraId="737C6511" w14:textId="77777777" w:rsidR="00B157B0" w:rsidRPr="00B157B0" w:rsidRDefault="00B157B0" w:rsidP="00B157B0">
      <w:pPr>
        <w:suppressAutoHyphens/>
        <w:spacing w:after="0" w:line="240" w:lineRule="auto"/>
        <w:contextualSpacing/>
        <w:rPr>
          <w:rFonts w:cstheme="minorHAnsi"/>
          <w:color w:val="000000" w:themeColor="text1"/>
        </w:rPr>
      </w:pPr>
      <w:r w:rsidRPr="00B157B0">
        <w:rPr>
          <w:rFonts w:cstheme="minorHAnsi"/>
          <w:color w:val="000000" w:themeColor="text1"/>
        </w:rPr>
        <w:t>CVE-2023-33201 - LDAP Injection in Certificate Validation</w:t>
      </w:r>
    </w:p>
    <w:p w14:paraId="063E2721" w14:textId="77777777" w:rsidR="00B157B0" w:rsidRPr="00B157B0" w:rsidRDefault="00B157B0" w:rsidP="00B157B0">
      <w:pPr>
        <w:suppressAutoHyphens/>
        <w:spacing w:after="0" w:line="240" w:lineRule="auto"/>
        <w:contextualSpacing/>
        <w:rPr>
          <w:rFonts w:cstheme="minorHAnsi"/>
          <w:color w:val="000000" w:themeColor="text1"/>
        </w:rPr>
      </w:pPr>
      <w:r w:rsidRPr="00B157B0">
        <w:rPr>
          <w:rFonts w:cstheme="minorHAnsi"/>
          <w:color w:val="000000" w:themeColor="text1"/>
        </w:rPr>
        <w:t>CVE-2015-7940 - Invalid Curve Attack against Elliptic Curve Cryptography</w:t>
      </w:r>
    </w:p>
    <w:p w14:paraId="196FCA79" w14:textId="77777777" w:rsidR="00B157B0" w:rsidRPr="00B157B0" w:rsidRDefault="00B157B0" w:rsidP="00B157B0">
      <w:pPr>
        <w:suppressAutoHyphens/>
        <w:spacing w:after="0" w:line="240" w:lineRule="auto"/>
        <w:contextualSpacing/>
        <w:rPr>
          <w:rFonts w:cstheme="minorHAnsi"/>
          <w:color w:val="000000" w:themeColor="text1"/>
        </w:rPr>
      </w:pPr>
      <w:r w:rsidRPr="00B157B0">
        <w:rPr>
          <w:rFonts w:cstheme="minorHAnsi"/>
          <w:color w:val="000000" w:themeColor="text1"/>
        </w:rPr>
        <w:t>CVE-2018-5382 - BKS Keystore Weak HMAC</w:t>
      </w:r>
    </w:p>
    <w:p w14:paraId="70B7413F" w14:textId="77777777" w:rsidR="00B157B0" w:rsidRPr="00B157B0" w:rsidRDefault="00B157B0" w:rsidP="00B157B0">
      <w:pPr>
        <w:suppressAutoHyphens/>
        <w:spacing w:after="0" w:line="240" w:lineRule="auto"/>
        <w:contextualSpacing/>
        <w:rPr>
          <w:rFonts w:cstheme="minorHAnsi"/>
          <w:color w:val="000000" w:themeColor="text1"/>
        </w:rPr>
      </w:pPr>
      <w:r w:rsidRPr="00B157B0">
        <w:rPr>
          <w:rFonts w:cstheme="minorHAnsi"/>
          <w:color w:val="000000" w:themeColor="text1"/>
        </w:rPr>
        <w:t>CVE-2013-1624 - TLS CBC Padding with Timing Side-Channel Attack</w:t>
      </w:r>
    </w:p>
    <w:p w14:paraId="414EFE0E" w14:textId="77777777" w:rsidR="00B157B0" w:rsidRPr="00B157B0" w:rsidRDefault="00B157B0" w:rsidP="00B157B0">
      <w:pPr>
        <w:suppressAutoHyphens/>
        <w:spacing w:after="0" w:line="240" w:lineRule="auto"/>
        <w:contextualSpacing/>
        <w:rPr>
          <w:rFonts w:cstheme="minorHAnsi"/>
          <w:color w:val="000000" w:themeColor="text1"/>
        </w:rPr>
      </w:pPr>
      <w:r w:rsidRPr="00B157B0">
        <w:rPr>
          <w:rFonts w:cstheme="minorHAnsi"/>
          <w:color w:val="000000" w:themeColor="text1"/>
        </w:rPr>
        <w:t>CVE-2016-1000346 - Diffie-Hellman Keys Not Properly Validated</w:t>
      </w:r>
    </w:p>
    <w:p w14:paraId="0E7535C8" w14:textId="77777777" w:rsidR="00B157B0" w:rsidRPr="00B157B0" w:rsidRDefault="00B157B0" w:rsidP="00B157B0">
      <w:pPr>
        <w:suppressAutoHyphens/>
        <w:spacing w:after="0" w:line="240" w:lineRule="auto"/>
        <w:contextualSpacing/>
        <w:rPr>
          <w:rFonts w:cstheme="minorHAnsi"/>
          <w:color w:val="000000" w:themeColor="text1"/>
        </w:rPr>
      </w:pPr>
      <w:r w:rsidRPr="00B157B0">
        <w:rPr>
          <w:rFonts w:cstheme="minorHAnsi"/>
          <w:color w:val="000000" w:themeColor="text1"/>
        </w:rPr>
        <w:t>CVE-2015-6644 - Bouncy Castle Exposing Secure Information on Android</w:t>
      </w:r>
    </w:p>
    <w:p w14:paraId="419CF334" w14:textId="77777777" w:rsidR="00B157B0" w:rsidRPr="00B157B0" w:rsidRDefault="00B157B0" w:rsidP="00B157B0">
      <w:pPr>
        <w:suppressAutoHyphens/>
        <w:spacing w:after="0" w:line="240" w:lineRule="auto"/>
        <w:contextualSpacing/>
        <w:rPr>
          <w:rFonts w:cstheme="minorHAnsi"/>
          <w:color w:val="000000" w:themeColor="text1"/>
        </w:rPr>
      </w:pPr>
    </w:p>
    <w:p w14:paraId="3D2AD88C" w14:textId="77777777" w:rsidR="00B157B0" w:rsidRPr="00B157B0" w:rsidRDefault="00B157B0" w:rsidP="00B157B0">
      <w:pPr>
        <w:suppressAutoHyphens/>
        <w:spacing w:after="0" w:line="240" w:lineRule="auto"/>
        <w:contextualSpacing/>
        <w:rPr>
          <w:rFonts w:cstheme="minorHAnsi"/>
          <w:color w:val="000000" w:themeColor="text1"/>
        </w:rPr>
      </w:pPr>
      <w:r w:rsidRPr="00B157B0">
        <w:rPr>
          <w:rFonts w:cstheme="minorHAnsi"/>
          <w:color w:val="000000" w:themeColor="text1"/>
        </w:rPr>
        <w:t>Descriptions &amp; Recommendations</w:t>
      </w:r>
    </w:p>
    <w:p w14:paraId="2FC257B7" w14:textId="77777777" w:rsidR="00B157B0" w:rsidRPr="00B157B0" w:rsidRDefault="00B157B0" w:rsidP="00B157B0">
      <w:pPr>
        <w:suppressAutoHyphens/>
        <w:spacing w:after="0" w:line="240" w:lineRule="auto"/>
        <w:contextualSpacing/>
        <w:rPr>
          <w:rFonts w:cstheme="minorHAnsi"/>
          <w:color w:val="000000" w:themeColor="text1"/>
        </w:rPr>
      </w:pPr>
    </w:p>
    <w:p w14:paraId="4DABCDB0" w14:textId="216AE046" w:rsidR="00B157B0" w:rsidRPr="00B157B0" w:rsidRDefault="00B157B0" w:rsidP="00B157B0">
      <w:pPr>
        <w:pStyle w:val="ListParagraph"/>
        <w:numPr>
          <w:ilvl w:val="0"/>
          <w:numId w:val="35"/>
        </w:numPr>
        <w:suppressAutoHyphens/>
        <w:spacing w:after="0" w:line="240" w:lineRule="auto"/>
        <w:rPr>
          <w:rFonts w:cstheme="minorHAnsi"/>
          <w:color w:val="000000" w:themeColor="text1"/>
        </w:rPr>
      </w:pPr>
      <w:r w:rsidRPr="00B157B0">
        <w:rPr>
          <w:rFonts w:cstheme="minorHAnsi"/>
          <w:color w:val="000000" w:themeColor="text1"/>
        </w:rPr>
        <w:t>Issues with Certificate Validation (e.g., CVE-2024-34447, CVE-2023-33201): The library does not properly validate hostnames or LDAP input when validating certificates, which could lead to spoofing or injection.</w:t>
      </w:r>
    </w:p>
    <w:p w14:paraId="1F021036" w14:textId="6F591C4A" w:rsidR="00B157B0" w:rsidRPr="00B157B0" w:rsidRDefault="00B157B0" w:rsidP="00B157B0">
      <w:pPr>
        <w:pStyle w:val="ListParagraph"/>
        <w:numPr>
          <w:ilvl w:val="0"/>
          <w:numId w:val="35"/>
        </w:numPr>
        <w:suppressAutoHyphens/>
        <w:spacing w:after="0" w:line="240" w:lineRule="auto"/>
        <w:rPr>
          <w:rFonts w:cstheme="minorHAnsi"/>
          <w:color w:val="000000" w:themeColor="text1"/>
        </w:rPr>
      </w:pPr>
      <w:r w:rsidRPr="00B157B0">
        <w:rPr>
          <w:rFonts w:cstheme="minorHAnsi"/>
          <w:color w:val="000000" w:themeColor="text1"/>
        </w:rPr>
        <w:t>Recommendation: This library or library version should be updated to a safe and secure build.</w:t>
      </w:r>
    </w:p>
    <w:p w14:paraId="13FA0FF2" w14:textId="77777777" w:rsidR="00B157B0" w:rsidRDefault="00B157B0" w:rsidP="00B157B0">
      <w:pPr>
        <w:suppressAutoHyphens/>
        <w:spacing w:after="0" w:line="240" w:lineRule="auto"/>
        <w:contextualSpacing/>
        <w:rPr>
          <w:rFonts w:cstheme="minorHAnsi"/>
          <w:color w:val="000000" w:themeColor="text1"/>
        </w:rPr>
      </w:pPr>
    </w:p>
    <w:p w14:paraId="732F2C96" w14:textId="700C3761" w:rsidR="00B157B0" w:rsidRPr="00B157B0" w:rsidRDefault="00B157B0" w:rsidP="00B157B0">
      <w:pPr>
        <w:pStyle w:val="ListParagraph"/>
        <w:numPr>
          <w:ilvl w:val="0"/>
          <w:numId w:val="35"/>
        </w:numPr>
        <w:suppressAutoHyphens/>
        <w:spacing w:after="0" w:line="240" w:lineRule="auto"/>
        <w:rPr>
          <w:rFonts w:cstheme="minorHAnsi"/>
          <w:color w:val="000000" w:themeColor="text1"/>
        </w:rPr>
      </w:pPr>
      <w:r w:rsidRPr="00B157B0">
        <w:rPr>
          <w:rFonts w:cstheme="minorHAnsi"/>
          <w:color w:val="000000" w:themeColor="text1"/>
        </w:rPr>
        <w:t>Weaknesses related to Cryptographic Signature verification (e.g., CVE-2016-1000338, CVE-2016-1000342, CVE-2016-1000343</w:t>
      </w:r>
      <w:proofErr w:type="gramStart"/>
      <w:r w:rsidRPr="00B157B0">
        <w:rPr>
          <w:rFonts w:cstheme="minorHAnsi"/>
          <w:color w:val="000000" w:themeColor="text1"/>
        </w:rPr>
        <w:t>)._</w:t>
      </w:r>
      <w:proofErr w:type="gramEnd"/>
      <w:r w:rsidRPr="00B157B0">
        <w:rPr>
          <w:rFonts w:cstheme="minorHAnsi"/>
          <w:color w:val="000000" w:themeColor="text1"/>
        </w:rPr>
        <w:t>_ A lack of thorough validation fosters exploitation by attackers who could create improper signatures and/or manipulate them.</w:t>
      </w:r>
    </w:p>
    <w:p w14:paraId="193B8EE8" w14:textId="77777777" w:rsidR="00B157B0" w:rsidRPr="00B157B0" w:rsidRDefault="00B157B0" w:rsidP="00B157B0">
      <w:pPr>
        <w:pStyle w:val="ListParagraph"/>
        <w:rPr>
          <w:rFonts w:cstheme="minorHAnsi"/>
          <w:color w:val="000000" w:themeColor="text1"/>
        </w:rPr>
      </w:pPr>
    </w:p>
    <w:p w14:paraId="73CE6AA1" w14:textId="61927C5F" w:rsidR="00B157B0" w:rsidRPr="00B157B0" w:rsidRDefault="00B157B0" w:rsidP="00B157B0">
      <w:pPr>
        <w:pStyle w:val="ListParagraph"/>
        <w:numPr>
          <w:ilvl w:val="0"/>
          <w:numId w:val="35"/>
        </w:numPr>
        <w:suppressAutoHyphens/>
        <w:spacing w:after="0" w:line="240" w:lineRule="auto"/>
        <w:rPr>
          <w:rFonts w:cstheme="minorHAnsi"/>
          <w:color w:val="000000" w:themeColor="text1"/>
        </w:rPr>
      </w:pPr>
      <w:r w:rsidRPr="00B157B0">
        <w:rPr>
          <w:rFonts w:cstheme="minorHAnsi"/>
          <w:color w:val="000000" w:themeColor="text1"/>
        </w:rPr>
        <w:lastRenderedPageBreak/>
        <w:t>Recommendations: Upgrade Bouncy Castle to the patched versions and adjust applications to require strict ASN.1 validation and required key sizes.</w:t>
      </w:r>
    </w:p>
    <w:p w14:paraId="50DD914E" w14:textId="77777777" w:rsidR="00B157B0" w:rsidRPr="00B157B0" w:rsidRDefault="00B157B0" w:rsidP="00B157B0">
      <w:pPr>
        <w:suppressAutoHyphens/>
        <w:spacing w:after="0" w:line="240" w:lineRule="auto"/>
        <w:contextualSpacing/>
        <w:rPr>
          <w:rFonts w:cstheme="minorHAnsi"/>
          <w:color w:val="000000" w:themeColor="text1"/>
        </w:rPr>
      </w:pPr>
    </w:p>
    <w:p w14:paraId="5F1C500D" w14:textId="77777777" w:rsidR="00B157B0" w:rsidRPr="00B157B0" w:rsidRDefault="00B157B0" w:rsidP="00B157B0">
      <w:pPr>
        <w:suppressAutoHyphens/>
        <w:spacing w:after="0" w:line="240" w:lineRule="auto"/>
        <w:contextualSpacing/>
        <w:rPr>
          <w:rFonts w:cstheme="minorHAnsi"/>
          <w:color w:val="000000" w:themeColor="text1"/>
        </w:rPr>
      </w:pPr>
    </w:p>
    <w:p w14:paraId="5C37E015" w14:textId="1487D7C6" w:rsidR="00B157B0" w:rsidRPr="00B157B0" w:rsidRDefault="00B157B0" w:rsidP="00B157B0">
      <w:pPr>
        <w:pStyle w:val="ListParagraph"/>
        <w:numPr>
          <w:ilvl w:val="0"/>
          <w:numId w:val="35"/>
        </w:numPr>
        <w:suppressAutoHyphens/>
        <w:spacing w:after="0" w:line="240" w:lineRule="auto"/>
        <w:rPr>
          <w:rFonts w:cstheme="minorHAnsi"/>
          <w:color w:val="000000" w:themeColor="text1"/>
        </w:rPr>
      </w:pPr>
      <w:r w:rsidRPr="00B157B0">
        <w:rPr>
          <w:rFonts w:cstheme="minorHAnsi"/>
          <w:color w:val="000000" w:themeColor="text1"/>
        </w:rPr>
        <w:t>Timing/ Side-channels Attacks (e.g., CVE-2016-1000341, CVE-2020-15522, CVE-2013-1624</w:t>
      </w:r>
      <w:proofErr w:type="gramStart"/>
      <w:r w:rsidRPr="00B157B0">
        <w:rPr>
          <w:rFonts w:cstheme="minorHAnsi"/>
          <w:color w:val="000000" w:themeColor="text1"/>
        </w:rPr>
        <w:t>)._</w:t>
      </w:r>
      <w:proofErr w:type="gramEnd"/>
      <w:r w:rsidRPr="00B157B0">
        <w:rPr>
          <w:rFonts w:cstheme="minorHAnsi"/>
          <w:color w:val="000000" w:themeColor="text1"/>
        </w:rPr>
        <w:t>_ Attackers could make use of timing discrepancies for extracting private key material.</w:t>
      </w:r>
    </w:p>
    <w:p w14:paraId="669C6BE7" w14:textId="6D3A6ADE" w:rsidR="00B157B0" w:rsidRPr="00B157B0" w:rsidRDefault="00B157B0" w:rsidP="00B157B0">
      <w:pPr>
        <w:pStyle w:val="ListParagraph"/>
        <w:numPr>
          <w:ilvl w:val="0"/>
          <w:numId w:val="35"/>
        </w:numPr>
        <w:suppressAutoHyphens/>
        <w:spacing w:after="0" w:line="240" w:lineRule="auto"/>
        <w:rPr>
          <w:rFonts w:cstheme="minorHAnsi"/>
          <w:color w:val="000000" w:themeColor="text1"/>
        </w:rPr>
      </w:pPr>
      <w:r w:rsidRPr="00B157B0">
        <w:rPr>
          <w:rFonts w:cstheme="minorHAnsi"/>
          <w:color w:val="000000" w:themeColor="text1"/>
        </w:rPr>
        <w:t>Recommendations: Use patched versions of Bouncy Castle in which blinding and timing mitigations have been made.</w:t>
      </w:r>
    </w:p>
    <w:p w14:paraId="6D47C3F1" w14:textId="77777777" w:rsidR="00B157B0" w:rsidRPr="00B157B0" w:rsidRDefault="00B157B0" w:rsidP="00B157B0">
      <w:pPr>
        <w:suppressAutoHyphens/>
        <w:spacing w:after="0" w:line="240" w:lineRule="auto"/>
        <w:contextualSpacing/>
        <w:rPr>
          <w:rFonts w:cstheme="minorHAnsi"/>
          <w:color w:val="000000" w:themeColor="text1"/>
        </w:rPr>
      </w:pPr>
    </w:p>
    <w:p w14:paraId="7534DA9A" w14:textId="0BB3A4BB" w:rsidR="00B157B0" w:rsidRPr="00B157B0" w:rsidRDefault="00B157B0" w:rsidP="00B157B0">
      <w:pPr>
        <w:pStyle w:val="ListParagraph"/>
        <w:numPr>
          <w:ilvl w:val="0"/>
          <w:numId w:val="35"/>
        </w:numPr>
        <w:suppressAutoHyphens/>
        <w:spacing w:after="0" w:line="240" w:lineRule="auto"/>
        <w:rPr>
          <w:rFonts w:cstheme="minorHAnsi"/>
          <w:color w:val="000000" w:themeColor="text1"/>
        </w:rPr>
      </w:pPr>
      <w:r w:rsidRPr="00B157B0">
        <w:rPr>
          <w:rFonts w:cstheme="minorHAnsi"/>
          <w:color w:val="000000" w:themeColor="text1"/>
        </w:rPr>
        <w:t>Denial of Service / Resource consumption (e.g., CVE-2023-33202</w:t>
      </w:r>
      <w:proofErr w:type="gramStart"/>
      <w:r w:rsidRPr="00B157B0">
        <w:rPr>
          <w:rFonts w:cstheme="minorHAnsi"/>
          <w:color w:val="000000" w:themeColor="text1"/>
        </w:rPr>
        <w:t>)._</w:t>
      </w:r>
      <w:proofErr w:type="gramEnd"/>
      <w:r w:rsidRPr="00B157B0">
        <w:rPr>
          <w:rFonts w:cstheme="minorHAnsi"/>
          <w:color w:val="000000" w:themeColor="text1"/>
        </w:rPr>
        <w:t>_ Using maliciously crafted input could lead to depletion of system memory.</w:t>
      </w:r>
    </w:p>
    <w:p w14:paraId="2DEA85FE" w14:textId="77777777" w:rsidR="00B157B0" w:rsidRPr="00B157B0" w:rsidRDefault="00B157B0" w:rsidP="00B157B0">
      <w:pPr>
        <w:pStyle w:val="ListParagraph"/>
        <w:rPr>
          <w:rFonts w:cstheme="minorHAnsi"/>
          <w:color w:val="000000" w:themeColor="text1"/>
        </w:rPr>
      </w:pPr>
    </w:p>
    <w:p w14:paraId="07B32F13" w14:textId="1291B88E" w:rsidR="00B157B0" w:rsidRPr="00B157B0" w:rsidRDefault="00B157B0" w:rsidP="00B157B0">
      <w:pPr>
        <w:pStyle w:val="ListParagraph"/>
        <w:numPr>
          <w:ilvl w:val="0"/>
          <w:numId w:val="35"/>
        </w:numPr>
        <w:suppressAutoHyphens/>
        <w:spacing w:after="0" w:line="240" w:lineRule="auto"/>
        <w:rPr>
          <w:rFonts w:cstheme="minorHAnsi"/>
          <w:color w:val="000000" w:themeColor="text1"/>
        </w:rPr>
      </w:pPr>
      <w:r w:rsidRPr="00B157B0">
        <w:rPr>
          <w:rFonts w:cstheme="minorHAnsi"/>
          <w:color w:val="000000" w:themeColor="text1"/>
        </w:rPr>
        <w:t>Recommendations: Make use of the patched versions of the library, consider the size of input before parsing, and even validate after parsing untrusted data before output.</w:t>
      </w:r>
    </w:p>
    <w:p w14:paraId="24062842" w14:textId="77777777" w:rsidR="00B157B0" w:rsidRPr="00B157B0" w:rsidRDefault="00B157B0" w:rsidP="00B157B0">
      <w:pPr>
        <w:suppressAutoHyphens/>
        <w:spacing w:after="0" w:line="240" w:lineRule="auto"/>
        <w:contextualSpacing/>
        <w:rPr>
          <w:rFonts w:cstheme="minorHAnsi"/>
          <w:color w:val="000000" w:themeColor="text1"/>
        </w:rPr>
      </w:pPr>
    </w:p>
    <w:p w14:paraId="1B4335C9" w14:textId="0C46C1F5" w:rsidR="00B157B0" w:rsidRPr="00B157B0" w:rsidRDefault="00B157B0" w:rsidP="00B157B0">
      <w:pPr>
        <w:pStyle w:val="ListParagraph"/>
        <w:numPr>
          <w:ilvl w:val="0"/>
          <w:numId w:val="35"/>
        </w:numPr>
        <w:suppressAutoHyphens/>
        <w:spacing w:after="0" w:line="240" w:lineRule="auto"/>
        <w:rPr>
          <w:rFonts w:cstheme="minorHAnsi"/>
          <w:color w:val="000000" w:themeColor="text1"/>
        </w:rPr>
      </w:pPr>
      <w:proofErr w:type="gramStart"/>
      <w:r w:rsidRPr="00B157B0">
        <w:rPr>
          <w:rFonts w:cstheme="minorHAnsi"/>
          <w:color w:val="000000" w:themeColor="text1"/>
        </w:rPr>
        <w:t>Weak  Keystore</w:t>
      </w:r>
      <w:proofErr w:type="gramEnd"/>
      <w:r w:rsidRPr="00B157B0">
        <w:rPr>
          <w:rFonts w:cstheme="minorHAnsi"/>
          <w:color w:val="000000" w:themeColor="text1"/>
        </w:rPr>
        <w:t xml:space="preserve"> / Algorithm defaults (e.g., CVE-2018-5382, CVE-2020-0187</w:t>
      </w:r>
      <w:proofErr w:type="gramStart"/>
      <w:r w:rsidRPr="00B157B0">
        <w:rPr>
          <w:rFonts w:cstheme="minorHAnsi"/>
          <w:color w:val="000000" w:themeColor="text1"/>
        </w:rPr>
        <w:t>)._</w:t>
      </w:r>
      <w:proofErr w:type="gramEnd"/>
      <w:r w:rsidRPr="00B157B0">
        <w:rPr>
          <w:rFonts w:cstheme="minorHAnsi"/>
          <w:color w:val="000000" w:themeColor="text1"/>
        </w:rPr>
        <w:t>_ Legacy keystore formats and outdated algorithm defaults were potentially harmful to key integrity.</w:t>
      </w:r>
    </w:p>
    <w:p w14:paraId="3536FC93" w14:textId="77777777" w:rsidR="00B157B0" w:rsidRPr="00B157B0" w:rsidRDefault="00B157B0" w:rsidP="00B157B0">
      <w:pPr>
        <w:pStyle w:val="ListParagraph"/>
        <w:rPr>
          <w:rFonts w:cstheme="minorHAnsi"/>
          <w:color w:val="000000" w:themeColor="text1"/>
        </w:rPr>
      </w:pPr>
    </w:p>
    <w:p w14:paraId="7C731EA8" w14:textId="3E2F372B" w:rsidR="00B157B0" w:rsidRPr="00B157B0" w:rsidRDefault="00B157B0" w:rsidP="00B157B0">
      <w:pPr>
        <w:pStyle w:val="ListParagraph"/>
        <w:numPr>
          <w:ilvl w:val="0"/>
          <w:numId w:val="35"/>
        </w:numPr>
        <w:suppressAutoHyphens/>
        <w:spacing w:after="0" w:line="240" w:lineRule="auto"/>
        <w:rPr>
          <w:rFonts w:cstheme="minorHAnsi"/>
          <w:color w:val="000000" w:themeColor="text1"/>
        </w:rPr>
      </w:pPr>
      <w:r w:rsidRPr="00B157B0">
        <w:rPr>
          <w:rFonts w:cstheme="minorHAnsi"/>
          <w:color w:val="000000" w:themeColor="text1"/>
        </w:rPr>
        <w:t>Recommendations: Do not use legacy keystore types (e.g., BKS-V1) and make sure to lock down ciphers to secure ciphertext settings.</w:t>
      </w:r>
    </w:p>
    <w:p w14:paraId="37504060" w14:textId="77777777" w:rsidR="00B157B0" w:rsidRPr="00B157B0" w:rsidRDefault="00B157B0" w:rsidP="00B157B0">
      <w:pPr>
        <w:suppressAutoHyphens/>
        <w:spacing w:after="0" w:line="240" w:lineRule="auto"/>
        <w:contextualSpacing/>
        <w:rPr>
          <w:rFonts w:cstheme="minorHAnsi"/>
          <w:color w:val="000000" w:themeColor="text1"/>
        </w:rPr>
      </w:pPr>
    </w:p>
    <w:p w14:paraId="1CC2632A" w14:textId="77777777" w:rsidR="00B157B0" w:rsidRPr="00B157B0" w:rsidRDefault="00B157B0" w:rsidP="00B157B0">
      <w:pPr>
        <w:suppressAutoHyphens/>
        <w:spacing w:after="0" w:line="240" w:lineRule="auto"/>
        <w:contextualSpacing/>
        <w:rPr>
          <w:rFonts w:cstheme="minorHAnsi"/>
          <w:color w:val="000000" w:themeColor="text1"/>
        </w:rPr>
      </w:pPr>
      <w:r w:rsidRPr="00B157B0">
        <w:rPr>
          <w:rFonts w:cstheme="minorHAnsi"/>
          <w:color w:val="000000" w:themeColor="text1"/>
        </w:rPr>
        <w:t>Attribution:</w:t>
      </w:r>
    </w:p>
    <w:p w14:paraId="3CECFC07" w14:textId="0FF5D0F9" w:rsidR="00B157B0" w:rsidRPr="00B157B0" w:rsidRDefault="00B157B0" w:rsidP="00B157B0">
      <w:pPr>
        <w:suppressAutoHyphens/>
        <w:spacing w:after="0" w:line="240" w:lineRule="auto"/>
        <w:rPr>
          <w:rFonts w:cstheme="minorHAnsi"/>
          <w:color w:val="000000" w:themeColor="text1"/>
        </w:rPr>
      </w:pPr>
      <w:r w:rsidRPr="00B157B0">
        <w:rPr>
          <w:rFonts w:cstheme="minorHAnsi"/>
          <w:color w:val="000000" w:themeColor="text1"/>
        </w:rPr>
        <w:t xml:space="preserve">These vulnerabilities were disclosed using OSSINDEX, NVD (National Vulnerability </w:t>
      </w:r>
      <w:proofErr w:type="spellStart"/>
      <w:r w:rsidRPr="00B157B0">
        <w:rPr>
          <w:rFonts w:cstheme="minorHAnsi"/>
          <w:color w:val="000000" w:themeColor="text1"/>
        </w:rPr>
        <w:t>Dataabba</w:t>
      </w:r>
      <w:proofErr w:type="spellEnd"/>
      <w:r w:rsidRPr="00B157B0">
        <w:rPr>
          <w:rFonts w:cstheme="minorHAnsi"/>
          <w:color w:val="000000" w:themeColor="text1"/>
        </w:rPr>
        <w:t>), and Bouncy Castle release notes, as listed in the Dependency-Check report.</w:t>
      </w:r>
    </w:p>
    <w:p w14:paraId="591331D8" w14:textId="2D34BAA4" w:rsidR="00B157B0" w:rsidRDefault="00B157B0" w:rsidP="00B157B0">
      <w:pPr>
        <w:suppressAutoHyphens/>
        <w:spacing w:after="0" w:line="240" w:lineRule="auto"/>
        <w:contextualSpacing/>
        <w:rPr>
          <w:rFonts w:cstheme="minorHAnsi"/>
          <w:color w:val="000000" w:themeColor="text1"/>
        </w:rPr>
      </w:pPr>
    </w:p>
    <w:p w14:paraId="5ABE3D40" w14:textId="77777777" w:rsidR="00B157B0" w:rsidRDefault="00B157B0"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8FCEEB7" w14:textId="77777777" w:rsidR="009D4212" w:rsidRPr="009D4212" w:rsidRDefault="009D4212" w:rsidP="009D4212">
      <w:pPr>
        <w:suppressAutoHyphens/>
        <w:spacing w:after="0" w:line="240" w:lineRule="auto"/>
        <w:contextualSpacing/>
        <w:rPr>
          <w:rFonts w:cstheme="minorHAnsi"/>
          <w:color w:val="000000" w:themeColor="text1"/>
        </w:rPr>
      </w:pPr>
      <w:r w:rsidRPr="009D4212">
        <w:rPr>
          <w:rFonts w:cstheme="minorHAnsi"/>
          <w:color w:val="000000" w:themeColor="text1"/>
        </w:rPr>
        <w:t xml:space="preserve">To address the identified vulnerabilities, the first step was updating the project’s pom.xml </w:t>
      </w:r>
      <w:proofErr w:type="gramStart"/>
      <w:r w:rsidRPr="009D4212">
        <w:rPr>
          <w:rFonts w:cstheme="minorHAnsi"/>
          <w:color w:val="000000" w:themeColor="text1"/>
        </w:rPr>
        <w:t>in order to</w:t>
      </w:r>
      <w:proofErr w:type="gramEnd"/>
      <w:r w:rsidRPr="009D4212">
        <w:rPr>
          <w:rFonts w:cstheme="minorHAnsi"/>
          <w:color w:val="000000" w:themeColor="text1"/>
        </w:rPr>
        <w:t xml:space="preserve"> configure the OWASP Dependency-Check plugin properly. This configuration allows for automated and consistent scanning of all the project’s dependencies, so that outdated or insecure libraries will be identified in the build process. After modifying the pom.xml file, the project was subsequently scanned with Maven, and a report indicating the suspected vulnerabilities as well as their level of severity was generated. </w:t>
      </w:r>
    </w:p>
    <w:p w14:paraId="4A5ED9C4" w14:textId="77777777" w:rsidR="009D4212" w:rsidRPr="009D4212" w:rsidRDefault="009D4212" w:rsidP="009D4212">
      <w:pPr>
        <w:suppressAutoHyphens/>
        <w:spacing w:after="0" w:line="240" w:lineRule="auto"/>
        <w:contextualSpacing/>
        <w:rPr>
          <w:rFonts w:cstheme="minorHAnsi"/>
          <w:color w:val="000000" w:themeColor="text1"/>
        </w:rPr>
      </w:pPr>
    </w:p>
    <w:p w14:paraId="33D514A3" w14:textId="77777777" w:rsidR="009D4212" w:rsidRPr="009D4212" w:rsidRDefault="009D4212" w:rsidP="009D4212">
      <w:pPr>
        <w:suppressAutoHyphens/>
        <w:spacing w:after="0" w:line="240" w:lineRule="auto"/>
        <w:contextualSpacing/>
        <w:rPr>
          <w:rFonts w:cstheme="minorHAnsi"/>
          <w:color w:val="000000" w:themeColor="text1"/>
        </w:rPr>
      </w:pPr>
      <w:r w:rsidRPr="009D4212">
        <w:rPr>
          <w:rFonts w:cstheme="minorHAnsi"/>
          <w:color w:val="000000" w:themeColor="text1"/>
        </w:rPr>
        <w:t xml:space="preserve">For the detected vulnerabilities, the main approach for mitigation is to update the affected dependencies to secure versions of the dependencies whenever versions are available. If the dependency cannot be updated to a secure version due to compatibility issues, different approaches will be taken where the dependency will be patched or removed and/or a similar dependency will be utilized or isolated. The goal is that the application is not left vulnerable to known exploits. </w:t>
      </w:r>
    </w:p>
    <w:p w14:paraId="1085824A" w14:textId="77777777" w:rsidR="009D4212" w:rsidRPr="009D4212" w:rsidRDefault="009D4212" w:rsidP="009D4212">
      <w:pPr>
        <w:suppressAutoHyphens/>
        <w:spacing w:after="0" w:line="240" w:lineRule="auto"/>
        <w:contextualSpacing/>
        <w:rPr>
          <w:rFonts w:cstheme="minorHAnsi"/>
          <w:color w:val="000000" w:themeColor="text1"/>
        </w:rPr>
      </w:pPr>
    </w:p>
    <w:p w14:paraId="6A69540B" w14:textId="6CE418E3" w:rsidR="322AA2CB" w:rsidRPr="000B05B1" w:rsidRDefault="009D4212" w:rsidP="009D4212">
      <w:pPr>
        <w:suppressAutoHyphens/>
        <w:spacing w:after="0" w:line="240" w:lineRule="auto"/>
        <w:contextualSpacing/>
        <w:rPr>
          <w:rFonts w:cstheme="minorHAnsi"/>
        </w:rPr>
      </w:pPr>
      <w:r w:rsidRPr="009D4212">
        <w:rPr>
          <w:rFonts w:cstheme="minorHAnsi"/>
          <w:color w:val="000000" w:themeColor="text1"/>
        </w:rPr>
        <w:t xml:space="preserve">Finally, the mitigation plan includes a plan for monitoring. The dependency-check remains a part of the project workflow to ensure that any chance of risk is identified in each future build as new libraries are added. This helps to mitigate the likelihood </w:t>
      </w:r>
      <w:proofErr w:type="gramStart"/>
      <w:r w:rsidRPr="009D4212">
        <w:rPr>
          <w:rFonts w:cstheme="minorHAnsi"/>
          <w:color w:val="000000" w:themeColor="text1"/>
        </w:rPr>
        <w:t>of risk</w:t>
      </w:r>
      <w:proofErr w:type="gramEnd"/>
      <w:r w:rsidRPr="009D4212">
        <w:rPr>
          <w:rFonts w:cstheme="minorHAnsi"/>
          <w:color w:val="000000" w:themeColor="text1"/>
        </w:rPr>
        <w:t xml:space="preserve"> being excluded from the risk log in the context of new library and application activity. Last, any vulnerabilities that cannot be fixed immediately will be </w:t>
      </w:r>
      <w:r w:rsidRPr="009D4212">
        <w:rPr>
          <w:rFonts w:cstheme="minorHAnsi"/>
          <w:color w:val="000000" w:themeColor="text1"/>
        </w:rPr>
        <w:lastRenderedPageBreak/>
        <w:t>recorded with compensating controls that when combined with existing controls (i.e., input validation, increased access control, hardening) help mitigate risk temporarily until a permanent fix can be implemented.</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394234" w14:textId="77777777" w:rsidR="00F6578E" w:rsidRDefault="00F6578E" w:rsidP="002F3F84">
      <w:r>
        <w:separator/>
      </w:r>
    </w:p>
  </w:endnote>
  <w:endnote w:type="continuationSeparator" w:id="0">
    <w:p w14:paraId="5F6DFA21" w14:textId="77777777" w:rsidR="00F6578E" w:rsidRDefault="00F6578E" w:rsidP="002F3F84">
      <w:r>
        <w:continuationSeparator/>
      </w:r>
    </w:p>
  </w:endnote>
  <w:endnote w:type="continuationNotice" w:id="1">
    <w:p w14:paraId="3B31CE5C" w14:textId="77777777" w:rsidR="00F6578E" w:rsidRDefault="00F657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DCD90" w14:textId="77777777" w:rsidR="00F6578E" w:rsidRDefault="00F6578E" w:rsidP="002F3F84">
      <w:r>
        <w:separator/>
      </w:r>
    </w:p>
  </w:footnote>
  <w:footnote w:type="continuationSeparator" w:id="0">
    <w:p w14:paraId="37521750" w14:textId="77777777" w:rsidR="00F6578E" w:rsidRDefault="00F6578E" w:rsidP="002F3F84">
      <w:r>
        <w:continuationSeparator/>
      </w:r>
    </w:p>
  </w:footnote>
  <w:footnote w:type="continuationNotice" w:id="1">
    <w:p w14:paraId="57932F24" w14:textId="77777777" w:rsidR="00F6578E" w:rsidRDefault="00F657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4C618E1"/>
    <w:multiLevelType w:val="multilevel"/>
    <w:tmpl w:val="45D8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C665A8"/>
    <w:multiLevelType w:val="multilevel"/>
    <w:tmpl w:val="6C68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3572DE"/>
    <w:multiLevelType w:val="multilevel"/>
    <w:tmpl w:val="DD6C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8" w15:restartNumberingAfterBreak="0">
    <w:nsid w:val="31B655D1"/>
    <w:multiLevelType w:val="multilevel"/>
    <w:tmpl w:val="DE14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DA0FBA"/>
    <w:multiLevelType w:val="hybridMultilevel"/>
    <w:tmpl w:val="53D2F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420732"/>
    <w:multiLevelType w:val="multilevel"/>
    <w:tmpl w:val="75CA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1873DC"/>
    <w:multiLevelType w:val="multilevel"/>
    <w:tmpl w:val="18F0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58742D47"/>
    <w:multiLevelType w:val="multilevel"/>
    <w:tmpl w:val="7D66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EA698A"/>
    <w:multiLevelType w:val="hybridMultilevel"/>
    <w:tmpl w:val="2362CCF6"/>
    <w:lvl w:ilvl="0" w:tplc="6A721DF8">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F120B0"/>
    <w:multiLevelType w:val="multilevel"/>
    <w:tmpl w:val="5792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3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32"/>
  </w:num>
  <w:num w:numId="2" w16cid:durableId="1080641033">
    <w:abstractNumId w:val="8"/>
  </w:num>
  <w:num w:numId="3" w16cid:durableId="48696316">
    <w:abstractNumId w:val="6"/>
  </w:num>
  <w:num w:numId="4" w16cid:durableId="400517338">
    <w:abstractNumId w:val="33"/>
  </w:num>
  <w:num w:numId="5" w16cid:durableId="1327516238">
    <w:abstractNumId w:val="30"/>
  </w:num>
  <w:num w:numId="6" w16cid:durableId="1023173312">
    <w:abstractNumId w:val="1"/>
  </w:num>
  <w:num w:numId="7" w16cid:durableId="667905391">
    <w:abstractNumId w:val="7"/>
  </w:num>
  <w:num w:numId="8" w16cid:durableId="2056158376">
    <w:abstractNumId w:val="22"/>
  </w:num>
  <w:num w:numId="9" w16cid:durableId="2034652499">
    <w:abstractNumId w:val="17"/>
  </w:num>
  <w:num w:numId="10" w16cid:durableId="667711553">
    <w:abstractNumId w:val="16"/>
  </w:num>
  <w:num w:numId="11" w16cid:durableId="1200625610">
    <w:abstractNumId w:val="10"/>
  </w:num>
  <w:num w:numId="12" w16cid:durableId="702367391">
    <w:abstractNumId w:val="26"/>
  </w:num>
  <w:num w:numId="13" w16cid:durableId="1732731064">
    <w:abstractNumId w:val="23"/>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7"/>
  </w:num>
  <w:num w:numId="18" w16cid:durableId="54864448">
    <w:abstractNumId w:val="14"/>
  </w:num>
  <w:num w:numId="19" w16cid:durableId="189877605">
    <w:abstractNumId w:val="5"/>
  </w:num>
  <w:num w:numId="20" w16cid:durableId="1198857267">
    <w:abstractNumId w:val="31"/>
  </w:num>
  <w:num w:numId="21" w16cid:durableId="1595164647">
    <w:abstractNumId w:val="34"/>
  </w:num>
  <w:num w:numId="22" w16cid:durableId="502403426">
    <w:abstractNumId w:val="9"/>
  </w:num>
  <w:num w:numId="23" w16cid:durableId="1402559692">
    <w:abstractNumId w:val="2"/>
  </w:num>
  <w:num w:numId="24" w16cid:durableId="210264192">
    <w:abstractNumId w:val="24"/>
  </w:num>
  <w:num w:numId="25" w16cid:durableId="318656350">
    <w:abstractNumId w:val="4"/>
  </w:num>
  <w:num w:numId="26" w16cid:durableId="72822857">
    <w:abstractNumId w:val="19"/>
  </w:num>
  <w:num w:numId="27" w16cid:durableId="1987002122">
    <w:abstractNumId w:val="15"/>
  </w:num>
  <w:num w:numId="28" w16cid:durableId="2026441094">
    <w:abstractNumId w:val="12"/>
  </w:num>
  <w:num w:numId="29" w16cid:durableId="59327034">
    <w:abstractNumId w:val="13"/>
  </w:num>
  <w:num w:numId="30" w16cid:durableId="871572333">
    <w:abstractNumId w:val="29"/>
  </w:num>
  <w:num w:numId="31" w16cid:durableId="1728842126">
    <w:abstractNumId w:val="21"/>
  </w:num>
  <w:num w:numId="32" w16cid:durableId="1113748759">
    <w:abstractNumId w:val="18"/>
  </w:num>
  <w:num w:numId="33" w16cid:durableId="1430471709">
    <w:abstractNumId w:val="20"/>
  </w:num>
  <w:num w:numId="34" w16cid:durableId="1808938190">
    <w:abstractNumId w:val="25"/>
  </w:num>
  <w:num w:numId="35" w16cid:durableId="183980928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0E638F"/>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5390"/>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9D4212"/>
    <w:rsid w:val="00A12BCB"/>
    <w:rsid w:val="00A173BE"/>
    <w:rsid w:val="00A36CDD"/>
    <w:rsid w:val="00A45B2C"/>
    <w:rsid w:val="00A472D7"/>
    <w:rsid w:val="00A57A92"/>
    <w:rsid w:val="00A71C4B"/>
    <w:rsid w:val="00A728D4"/>
    <w:rsid w:val="00A9068B"/>
    <w:rsid w:val="00AE28C6"/>
    <w:rsid w:val="00AE5B33"/>
    <w:rsid w:val="00AF1198"/>
    <w:rsid w:val="00AF4C03"/>
    <w:rsid w:val="00B03C25"/>
    <w:rsid w:val="00B1117F"/>
    <w:rsid w:val="00B157B0"/>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2833"/>
    <w:rsid w:val="00F143F0"/>
    <w:rsid w:val="00F20525"/>
    <w:rsid w:val="00F22275"/>
    <w:rsid w:val="00F41864"/>
    <w:rsid w:val="00F6578E"/>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7</Pages>
  <Words>1740</Words>
  <Characters>11451</Characters>
  <Application>Microsoft Office Word</Application>
  <DocSecurity>0</DocSecurity>
  <Lines>286</Lines>
  <Paragraphs>157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Areesha Tariq</cp:lastModifiedBy>
  <cp:revision>5</cp:revision>
  <dcterms:created xsi:type="dcterms:W3CDTF">2024-02-07T05:59:00Z</dcterms:created>
  <dcterms:modified xsi:type="dcterms:W3CDTF">2025-09-22T02:11:00Z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y fmtid="{D5CDD505-2E9C-101B-9397-08002B2CF9AE}" pid="13" name="GrammarlyDocumentId">
    <vt:lpwstr>ea18e204-d57b-49e7-b4cd-1829d85aeac8</vt:lpwstr>
  </property>
</Properties>
</file>