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network-infrastructure-size-estimation"/>
    <w:p>
      <w:pPr>
        <w:pStyle w:val="Heading1"/>
      </w:pPr>
      <w:r>
        <w:t xml:space="preserve">Network Infrastructure Size Estimation</w:t>
      </w:r>
    </w:p>
    <w:bookmarkStart w:id="20" w:name="Xa2cb7d4e8e594c75ab9ead93146cedc8ef634e9"/>
    <w:p>
      <w:pPr>
        <w:pStyle w:val="Heading2"/>
      </w:pPr>
      <w:r>
        <w:t xml:space="preserve">GlobalBook Inc. - 3-Tier VPC Architecture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GlobalBook Inc. - Secure 3-Tier E-commerce VPC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Network Infrastructure Only (VPC, Subnets, IP Addresses, Bandwidth Capacity)</w:t>
      </w:r>
      <w:r>
        <w:br/>
      </w:r>
      <w:r>
        <w:rPr>
          <w:b/>
          <w:bCs/>
        </w:rPr>
        <w:t xml:space="preserve">Regions:</w:t>
      </w:r>
      <w:r>
        <w:t xml:space="preserve"> </w:t>
      </w:r>
      <w:r>
        <w:t xml:space="preserve">Primary Region (us-east-1) + Spare Region (us-west-2)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2024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Network Capacity: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IP Addresses:</w:t>
      </w:r>
      <w:r>
        <w:t xml:space="preserve"> </w:t>
      </w:r>
      <w:r>
        <w:t xml:space="preserve">8,192 IPs (4,096 per region)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Usable IP Addresses:</w:t>
      </w:r>
      <w:r>
        <w:t xml:space="preserve"> </w:t>
      </w:r>
      <w:r>
        <w:t xml:space="preserve">~7,680 IPs (after AWS reservations)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Subnets:</w:t>
      </w:r>
      <w:r>
        <w:t xml:space="preserve"> </w:t>
      </w:r>
      <w:r>
        <w:t xml:space="preserve">9 subnets total (6 primary + 3 spare)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Bandwidth Capacity:</w:t>
      </w:r>
      <w:r>
        <w:t xml:space="preserve"> </w:t>
      </w:r>
      <w:r>
        <w:t xml:space="preserve">Up to 100 Gbps per VPC (AWS default)</w:t>
      </w:r>
    </w:p>
    <w:p>
      <w:r>
        <w:pict>
          <v:rect style="width:0;height:1.5pt" o:hralign="center" o:hrstd="t" o:hr="t"/>
        </w:pict>
      </w:r>
    </w:p>
    <w:bookmarkEnd w:id="21"/>
    <w:bookmarkStart w:id="30" w:name="ip-address-allocation"/>
    <w:p>
      <w:pPr>
        <w:pStyle w:val="Heading2"/>
      </w:pPr>
      <w:r>
        <w:t xml:space="preserve">IP Address Allocation</w:t>
      </w:r>
    </w:p>
    <w:bookmarkStart w:id="25" w:name="primary-region-vpc"/>
    <w:p>
      <w:pPr>
        <w:pStyle w:val="Heading3"/>
      </w:pPr>
      <w:r>
        <w:t xml:space="preserve">Primary Region VPC</w:t>
      </w:r>
    </w:p>
    <w:p>
      <w:pPr>
        <w:pStyle w:val="FirstParagraph"/>
      </w:pPr>
      <w:r>
        <w:rPr>
          <w:b/>
          <w:bCs/>
        </w:rPr>
        <w:t xml:space="preserve">VPC CIDR:</w:t>
      </w:r>
      <w:r>
        <w:t xml:space="preserve"> </w:t>
      </w:r>
      <w:r>
        <w:rPr>
          <w:rStyle w:val="VerbatimChar"/>
        </w:rPr>
        <w:t xml:space="preserve">10.0.0.0/20</w:t>
      </w:r>
    </w:p>
    <w:bookmarkStart w:id="22" w:name="cidr-breakdown"/>
    <w:p>
      <w:pPr>
        <w:pStyle w:val="Heading4"/>
      </w:pPr>
      <w:r>
        <w:t xml:space="preserve">CIDR Breakdown: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IP Addresses:</w:t>
      </w:r>
      <w:r>
        <w:t xml:space="preserve"> </w:t>
      </w:r>
      <w:r>
        <w:t xml:space="preserve">4,096 IPs (2^12)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10.0.0.0 to 10.0.15.255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Reserved IPs:</w:t>
      </w:r>
      <w:r>
        <w:t xml:space="preserve"> </w:t>
      </w:r>
      <w:r>
        <w:t xml:space="preserve">5 IPs per subnet (10.0.x.1-5)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Usable IPs:</w:t>
      </w:r>
      <w:r>
        <w:t xml:space="preserve"> </w:t>
      </w:r>
      <w:r>
        <w:t xml:space="preserve">~3,840 IPs (after reservations)</w:t>
      </w:r>
    </w:p>
    <w:bookmarkEnd w:id="22"/>
    <w:bookmarkStart w:id="23" w:name="subnet-allocation"/>
    <w:p>
      <w:pPr>
        <w:pStyle w:val="Heading4"/>
      </w:pPr>
      <w:r>
        <w:t xml:space="preserve">Subnet Allocation: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1440"/>
        <w:gridCol w:w="1320"/>
        <w:gridCol w:w="168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Web-Public-A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Tier (AZ-A)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Web-Public-B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Tier (AZ-B)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App-Private-A1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Tier (AZ-A)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App-Private-B1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Tier (AZ-B)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DB-Private-A2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Tier (AZ-A)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DB-Private-B2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Tier (AZ-B)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1,536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1,506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Subnets</w:t>
            </w:r>
          </w:p>
        </w:tc>
      </w:tr>
    </w:tbl>
    <w:bookmarkEnd w:id="23"/>
    <w:bookmarkStart w:id="24" w:name="unused-ip-space"/>
    <w:p>
      <w:pPr>
        <w:pStyle w:val="Heading4"/>
      </w:pPr>
      <w:r>
        <w:t xml:space="preserve">Unused IP Space: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10.0.2.0/24 to 10.0.9.0/24:</w:t>
      </w:r>
      <w:r>
        <w:t xml:space="preserve"> </w:t>
      </w:r>
      <w:r>
        <w:t xml:space="preserve">8 subnets × 256 = 2,048 IPs (reserved for future)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10.0.14.0/24 to 10.0.15.255:</w:t>
      </w:r>
      <w:r>
        <w:t xml:space="preserve"> </w:t>
      </w:r>
      <w:r>
        <w:t xml:space="preserve">~512 IPs (reserved for future)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Reserved:</w:t>
      </w:r>
      <w:r>
        <w:t xml:space="preserve"> </w:t>
      </w:r>
      <w:r>
        <w:t xml:space="preserve">~2,560 IPs for future expansion</w:t>
      </w:r>
    </w:p>
    <w:p>
      <w:pPr>
        <w:pStyle w:val="FirstParagraph"/>
      </w:pPr>
      <w:r>
        <w:rPr>
          <w:b/>
          <w:bCs/>
        </w:rPr>
        <w:t xml:space="preserve">Why This Allocation?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Usage:</w:t>
      </w:r>
      <w:r>
        <w:t xml:space="preserve"> </w:t>
      </w:r>
      <w:r>
        <w:t xml:space="preserve">1,536 IPs (37.5% of VPC)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 Growth:</w:t>
      </w:r>
      <w:r>
        <w:t xml:space="preserve"> </w:t>
      </w:r>
      <w:r>
        <w:t xml:space="preserve">2,560 IPs available (62.5% of VPC)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Flexibility:</w:t>
      </w:r>
      <w:r>
        <w:t xml:space="preserve"> </w:t>
      </w:r>
      <w:r>
        <w:t xml:space="preserve">Room for additional subnets, services, or expansion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pare-region-vpc"/>
    <w:p>
      <w:pPr>
        <w:pStyle w:val="Heading3"/>
      </w:pPr>
      <w:r>
        <w:t xml:space="preserve">Spare Region VPC</w:t>
      </w:r>
    </w:p>
    <w:p>
      <w:pPr>
        <w:pStyle w:val="FirstParagraph"/>
      </w:pPr>
      <w:r>
        <w:rPr>
          <w:b/>
          <w:bCs/>
        </w:rPr>
        <w:t xml:space="preserve">VPC CIDR:</w:t>
      </w:r>
      <w:r>
        <w:t xml:space="preserve"> </w:t>
      </w:r>
      <w:r>
        <w:rPr>
          <w:rStyle w:val="VerbatimChar"/>
        </w:rPr>
        <w:t xml:space="preserve">10.1.0.0/20</w:t>
      </w:r>
    </w:p>
    <w:bookmarkStart w:id="26" w:name="cidr-breakdown-1"/>
    <w:p>
      <w:pPr>
        <w:pStyle w:val="Heading4"/>
      </w:pPr>
      <w:r>
        <w:t xml:space="preserve">CIDR Breakdown: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IP Addresses:</w:t>
      </w:r>
      <w:r>
        <w:t xml:space="preserve"> </w:t>
      </w:r>
      <w:r>
        <w:t xml:space="preserve">4,096 IPs (2^12)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10.1.0.0 to 10.1.15.255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 Reserved IPs:</w:t>
      </w:r>
      <w:r>
        <w:t xml:space="preserve"> </w:t>
      </w:r>
      <w:r>
        <w:t xml:space="preserve">5 IPs per subnet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Usable IPs:</w:t>
      </w:r>
      <w:r>
        <w:t xml:space="preserve"> </w:t>
      </w:r>
      <w:r>
        <w:t xml:space="preserve">~3,840 IPs (after reservations)</w:t>
      </w:r>
    </w:p>
    <w:bookmarkEnd w:id="26"/>
    <w:bookmarkStart w:id="27" w:name="subnet-allocation-1"/>
    <w:p>
      <w:pPr>
        <w:pStyle w:val="Heading4"/>
      </w:pPr>
      <w:r>
        <w:t xml:space="preserve">Subnet Allocation: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1440"/>
        <w:gridCol w:w="1320"/>
        <w:gridCol w:w="168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Spare-Web-Public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Tier (Single AZ)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Spare-App-Private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10.1.10.0/24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Tier (Single AZ)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Spare-DB-Private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10.1.11.0/24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Tier (Single AZ)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Subnets</w:t>
            </w:r>
          </w:p>
        </w:tc>
      </w:tr>
    </w:tbl>
    <w:bookmarkEnd w:id="27"/>
    <w:bookmarkStart w:id="28" w:name="unused-ip-space-1"/>
    <w:p>
      <w:pPr>
        <w:pStyle w:val="Heading4"/>
      </w:pPr>
      <w:r>
        <w:t xml:space="preserve">Unused IP Space: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10.1.1.0/24 to 10.1.9.0/24:</w:t>
      </w:r>
      <w:r>
        <w:t xml:space="preserve"> </w:t>
      </w:r>
      <w:r>
        <w:t xml:space="preserve">9 subnets × 256 = 2,304 IPs (reserved)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10.1.12.0/24 to 10.1.15.255:</w:t>
      </w:r>
      <w:r>
        <w:t xml:space="preserve"> </w:t>
      </w:r>
      <w:r>
        <w:t xml:space="preserve">~1,024 IPs (reserved)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Reserved:</w:t>
      </w:r>
      <w:r>
        <w:t xml:space="preserve"> </w:t>
      </w:r>
      <w:r>
        <w:t xml:space="preserve">~3,328 IPs for future expansion</w:t>
      </w:r>
    </w:p>
    <w:p>
      <w:pPr>
        <w:pStyle w:val="FirstParagraph"/>
      </w:pPr>
      <w:r>
        <w:rPr>
          <w:b/>
          <w:bCs/>
        </w:rPr>
        <w:t xml:space="preserve">Why This Allocation?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Usage:</w:t>
      </w:r>
      <w:r>
        <w:t xml:space="preserve"> </w:t>
      </w:r>
      <w:r>
        <w:t xml:space="preserve">768 IPs (18.75% of VPC)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 Growth:</w:t>
      </w:r>
      <w:r>
        <w:t xml:space="preserve"> </w:t>
      </w:r>
      <w:r>
        <w:t xml:space="preserve">3,328 IPs available (81.25% of VPC)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Simplified:</w:t>
      </w:r>
      <w:r>
        <w:t xml:space="preserve"> </w:t>
      </w:r>
      <w:r>
        <w:t xml:space="preserve">Single AZ design, minimal current usage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complete-network-size-summary"/>
    <w:p>
      <w:pPr>
        <w:pStyle w:val="Heading2"/>
      </w:pPr>
      <w:r>
        <w:t xml:space="preserve">Complete Network Size Summary</w:t>
      </w:r>
    </w:p>
    <w:bookmarkStart w:id="31" w:name="total-ip-address-capacity"/>
    <w:p>
      <w:pPr>
        <w:pStyle w:val="Heading3"/>
      </w:pPr>
      <w:r>
        <w:t xml:space="preserve">Total IP Address Capacity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1200"/>
        <w:gridCol w:w="1320"/>
        <w:gridCol w:w="1200"/>
        <w:gridCol w:w="1680"/>
        <w:gridCol w:w="15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 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10.1.0.0/20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8,192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2,304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5,888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28.1%</w:t>
            </w:r>
          </w:p>
        </w:tc>
      </w:tr>
    </w:tbl>
    <w:bookmarkEnd w:id="31"/>
    <w:bookmarkStart w:id="32" w:name="Xdf58e5385ed99d8f47debf8773cb21770b37176"/>
    <w:p>
      <w:pPr>
        <w:pStyle w:val="Heading3"/>
      </w:pPr>
      <w:r>
        <w:t xml:space="preserve">Usable IP Addresses (After AWS Reservations)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Usable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~7,680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~2,259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~5,421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29.4%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subnet-size-analysis"/>
    <w:p>
      <w:pPr>
        <w:pStyle w:val="Heading2"/>
      </w:pPr>
      <w:r>
        <w:t xml:space="preserve">Subnet Size Analysis</w:t>
      </w:r>
    </w:p>
    <w:bookmarkStart w:id="37" w:name="subnet-capacity-per-tier"/>
    <w:p>
      <w:pPr>
        <w:pStyle w:val="Heading3"/>
      </w:pPr>
      <w:r>
        <w:t xml:space="preserve">Subnet Capacity per Tier</w:t>
      </w:r>
    </w:p>
    <w:bookmarkStart w:id="34" w:name="web-tier-public-subnets"/>
    <w:p>
      <w:pPr>
        <w:pStyle w:val="Heading4"/>
      </w:pPr>
      <w:r>
        <w:t xml:space="preserve">Web Tier (Public Subnets):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 Region:</w:t>
      </w:r>
      <w:r>
        <w:t xml:space="preserve"> </w:t>
      </w:r>
      <w:r>
        <w:t xml:space="preserve">2 subnets × 251 usable IPs =</w:t>
      </w:r>
      <w:r>
        <w:t xml:space="preserve"> </w:t>
      </w:r>
      <w:r>
        <w:rPr>
          <w:b/>
          <w:bCs/>
        </w:rPr>
        <w:t xml:space="preserve">502 IPs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Spare Region:</w:t>
      </w:r>
      <w:r>
        <w:t xml:space="preserve"> </w:t>
      </w:r>
      <w:r>
        <w:t xml:space="preserve">1 subnet × 251 usable IPs =</w:t>
      </w:r>
      <w:r>
        <w:t xml:space="preserve"> </w:t>
      </w:r>
      <w:r>
        <w:rPr>
          <w:b/>
          <w:bCs/>
        </w:rPr>
        <w:t xml:space="preserve">251 IPs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Web Tier:</w:t>
      </w:r>
      <w:r>
        <w:t xml:space="preserve"> </w:t>
      </w:r>
      <w:r>
        <w:rPr>
          <w:b/>
          <w:bCs/>
        </w:rPr>
        <w:t xml:space="preserve">753 IPs</w:t>
      </w:r>
    </w:p>
    <w:p>
      <w:pPr>
        <w:pStyle w:val="FirstParagraph"/>
      </w:pPr>
      <w:r>
        <w:rPr>
          <w:b/>
          <w:bCs/>
        </w:rPr>
        <w:t xml:space="preserve">Typical Usage:</w:t>
      </w:r>
      <w:r>
        <w:t xml:space="preserve"> </w:t>
      </w:r>
      <w:r>
        <w:t xml:space="preserve">- ALB: 1-2 IPs per subnet (managed by AWS)</w:t>
      </w:r>
      <w:r>
        <w:t xml:space="preserve"> </w:t>
      </w:r>
      <w:r>
        <w:t xml:space="preserve">- Web EC2 Instances: 2-10 instances per subnet = 2-10 IPs</w:t>
      </w:r>
      <w:r>
        <w:t xml:space="preserve"> </w:t>
      </w:r>
      <w:r>
        <w:t xml:space="preserve">- Bastion Hosts (optional): 1-2 IPs per subnet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Usage:</w:t>
      </w:r>
      <w:r>
        <w:t xml:space="preserve"> </w:t>
      </w:r>
      <w:r>
        <w:t xml:space="preserve">5-15 IPs per subnet (1-3% utilization)</w:t>
      </w:r>
    </w:p>
    <w:bookmarkEnd w:id="34"/>
    <w:bookmarkStart w:id="35" w:name="app-tier-private-subnets"/>
    <w:p>
      <w:pPr>
        <w:pStyle w:val="Heading4"/>
      </w:pPr>
      <w:r>
        <w:t xml:space="preserve">App Tier (Private Subnets):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 Region:</w:t>
      </w:r>
      <w:r>
        <w:t xml:space="preserve"> </w:t>
      </w:r>
      <w:r>
        <w:t xml:space="preserve">2 subnets × 251 usable IPs =</w:t>
      </w:r>
      <w:r>
        <w:t xml:space="preserve"> </w:t>
      </w:r>
      <w:r>
        <w:rPr>
          <w:b/>
          <w:bCs/>
        </w:rPr>
        <w:t xml:space="preserve">502 IPs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Spare Region:</w:t>
      </w:r>
      <w:r>
        <w:t xml:space="preserve"> </w:t>
      </w:r>
      <w:r>
        <w:t xml:space="preserve">1 subnet × 251 usable IPs =</w:t>
      </w:r>
      <w:r>
        <w:t xml:space="preserve"> </w:t>
      </w:r>
      <w:r>
        <w:rPr>
          <w:b/>
          <w:bCs/>
        </w:rPr>
        <w:t xml:space="preserve">251 IPs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App Tier:</w:t>
      </w:r>
      <w:r>
        <w:t xml:space="preserve"> </w:t>
      </w:r>
      <w:r>
        <w:rPr>
          <w:b/>
          <w:bCs/>
        </w:rPr>
        <w:t xml:space="preserve">753 IPs</w:t>
      </w:r>
    </w:p>
    <w:p>
      <w:pPr>
        <w:pStyle w:val="FirstParagraph"/>
      </w:pPr>
      <w:r>
        <w:rPr>
          <w:b/>
          <w:bCs/>
        </w:rPr>
        <w:t xml:space="preserve">Typical Usage:</w:t>
      </w:r>
      <w:r>
        <w:t xml:space="preserve"> </w:t>
      </w:r>
      <w:r>
        <w:t xml:space="preserve">- App EC2 Instances: 2-8 instances per subnet = 2-8 IPs</w:t>
      </w:r>
      <w:r>
        <w:t xml:space="preserve"> </w:t>
      </w:r>
      <w:r>
        <w:t xml:space="preserve">- ECS Tasks: Variable (depends on task count)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Usage:</w:t>
      </w:r>
      <w:r>
        <w:t xml:space="preserve"> </w:t>
      </w:r>
      <w:r>
        <w:t xml:space="preserve">5-20 IPs per subnet (2-8% utilization)</w:t>
      </w:r>
    </w:p>
    <w:bookmarkEnd w:id="35"/>
    <w:bookmarkStart w:id="36" w:name="db-tier-private-subnets"/>
    <w:p>
      <w:pPr>
        <w:pStyle w:val="Heading4"/>
      </w:pPr>
      <w:r>
        <w:t xml:space="preserve">DB Tier (Private Subnets):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Region:</w:t>
      </w:r>
      <w:r>
        <w:t xml:space="preserve"> </w:t>
      </w:r>
      <w:r>
        <w:t xml:space="preserve">2 subnets × 251 usable IPs =</w:t>
      </w:r>
      <w:r>
        <w:t xml:space="preserve"> </w:t>
      </w:r>
      <w:r>
        <w:rPr>
          <w:b/>
          <w:bCs/>
        </w:rPr>
        <w:t xml:space="preserve">502 IPs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Spare Region:</w:t>
      </w:r>
      <w:r>
        <w:t xml:space="preserve"> </w:t>
      </w:r>
      <w:r>
        <w:t xml:space="preserve">1 subnet × 251 usable IPs =</w:t>
      </w:r>
      <w:r>
        <w:t xml:space="preserve"> </w:t>
      </w:r>
      <w:r>
        <w:rPr>
          <w:b/>
          <w:bCs/>
        </w:rPr>
        <w:t xml:space="preserve">251 IPs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 DB Tier:</w:t>
      </w:r>
      <w:r>
        <w:t xml:space="preserve"> </w:t>
      </w:r>
      <w:r>
        <w:rPr>
          <w:b/>
          <w:bCs/>
        </w:rPr>
        <w:t xml:space="preserve">753 IPs</w:t>
      </w:r>
    </w:p>
    <w:p>
      <w:pPr>
        <w:pStyle w:val="FirstParagraph"/>
      </w:pPr>
      <w:r>
        <w:rPr>
          <w:b/>
          <w:bCs/>
        </w:rPr>
        <w:t xml:space="preserve">Typical Usage:</w:t>
      </w:r>
      <w:r>
        <w:t xml:space="preserve"> </w:t>
      </w:r>
      <w:r>
        <w:t xml:space="preserve">- RDS Primary: 1 IP</w:t>
      </w:r>
      <w:r>
        <w:t xml:space="preserve"> </w:t>
      </w:r>
      <w:r>
        <w:t xml:space="preserve">- RDS Standby: 1 IP</w:t>
      </w:r>
      <w:r>
        <w:t xml:space="preserve"> </w:t>
      </w:r>
      <w:r>
        <w:t xml:space="preserve">- RDS Read Replicas: 0-3 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Usage:</w:t>
      </w:r>
      <w:r>
        <w:t xml:space="preserve"> </w:t>
      </w:r>
      <w:r>
        <w:t xml:space="preserve">2-5 IPs per subnet (1-2% utilization)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bandwidth-capacity-estimation"/>
    <w:p>
      <w:pPr>
        <w:pStyle w:val="Heading2"/>
      </w:pPr>
      <w:r>
        <w:t xml:space="preserve">Bandwidth Capacity Estimation</w:t>
      </w:r>
    </w:p>
    <w:bookmarkStart w:id="39" w:name="vpc-bandwidth-limits"/>
    <w:p>
      <w:pPr>
        <w:pStyle w:val="Heading3"/>
      </w:pPr>
      <w:r>
        <w:t xml:space="preserve">VPC Bandwidth Limits</w:t>
      </w:r>
    </w:p>
    <w:p>
      <w:pPr>
        <w:pStyle w:val="FirstParagraph"/>
      </w:pPr>
      <w:r>
        <w:rPr>
          <w:b/>
          <w:bCs/>
        </w:rPr>
        <w:t xml:space="preserve">AWS Default Limits: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VPC Bandwidth: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100 Gbps</w:t>
      </w:r>
      <w:r>
        <w:t xml:space="preserve"> </w:t>
      </w:r>
      <w:r>
        <w:t xml:space="preserve">per VPC (aggregate)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Internet Gateway: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100 Gbps</w:t>
      </w:r>
      <w:r>
        <w:t xml:space="preserve"> </w:t>
      </w:r>
      <w:r>
        <w:t xml:space="preserve">(aggregate)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Regional NAT Gateway: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100 Gbps</w:t>
      </w:r>
      <w:r>
        <w:t xml:space="preserve"> </w:t>
      </w:r>
      <w:r>
        <w:t xml:space="preserve">(aggregate)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Per-Instance Bandwidth:</w:t>
      </w:r>
      <w:r>
        <w:t xml:space="preserve"> </w:t>
      </w:r>
      <w:r>
        <w:t xml:space="preserve">Depends on instance type (not network infrastructure)</w:t>
      </w:r>
    </w:p>
    <w:p>
      <w:pPr>
        <w:pStyle w:val="BodyText"/>
      </w:pPr>
      <w:r>
        <w:rPr>
          <w:b/>
          <w:bCs/>
        </w:rPr>
        <w:t xml:space="preserve">Why 100 Gbps?</w:t>
      </w:r>
      <w:r>
        <w:t xml:space="preserve"> </w:t>
      </w:r>
      <w:r>
        <w:t xml:space="preserve">- AWS VPCs support up to 100 Gbps aggregate bandwidth</w:t>
      </w:r>
      <w:r>
        <w:t xml:space="preserve"> </w:t>
      </w:r>
      <w:r>
        <w:t xml:space="preserve">- This is shared across all resources in the VPC</w:t>
      </w:r>
      <w:r>
        <w:t xml:space="preserve"> </w:t>
      </w:r>
      <w:r>
        <w:t xml:space="preserve">- Individual instance bandwidth depends on instance type (not VPC limit)</w:t>
      </w:r>
    </w:p>
    <w:p>
      <w:r>
        <w:pict>
          <v:rect style="width:0;height:1.5pt" o:hralign="center" o:hrstd="t" o:hr="t"/>
        </w:pict>
      </w:r>
    </w:p>
    <w:bookmarkEnd w:id="39"/>
    <w:bookmarkStart w:id="42" w:name="bandwidth-capacity-by-component"/>
    <w:p>
      <w:pPr>
        <w:pStyle w:val="Heading3"/>
      </w:pPr>
      <w:r>
        <w:t xml:space="preserve">Bandwidth Capacity by Component</w:t>
      </w:r>
    </w:p>
    <w:bookmarkStart w:id="40" w:name="internet-gateway-igw"/>
    <w:p>
      <w:pPr>
        <w:pStyle w:val="Heading4"/>
      </w:pPr>
      <w:r>
        <w:t xml:space="preserve">Internet Gateway (IGW):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Capacity: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100 Gbps</w:t>
      </w:r>
      <w:r>
        <w:t xml:space="preserve"> </w:t>
      </w:r>
      <w:r>
        <w:t xml:space="preserve">(aggregate)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Bidirectional (inbound + outbound)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Public subnet traffic, ALB traffic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Typical Usage:</w:t>
      </w:r>
      <w:r>
        <w:t xml:space="preserve"> </w:t>
      </w:r>
      <w:r>
        <w:t xml:space="preserve">1-10 Gbps (depends on application traffic)</w:t>
      </w:r>
    </w:p>
    <w:bookmarkEnd w:id="40"/>
    <w:bookmarkStart w:id="41" w:name="regional-nat-gateway"/>
    <w:p>
      <w:pPr>
        <w:pStyle w:val="Heading4"/>
      </w:pPr>
      <w:r>
        <w:t xml:space="preserve">Regional NAT Gateway: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Capacity: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100 Gbps</w:t>
      </w:r>
      <w:r>
        <w:t xml:space="preserve"> </w:t>
      </w:r>
      <w:r>
        <w:t xml:space="preserve">(aggregate)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Outbound only (from private subnets)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Private subnet outbound internet access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Typical Usage:</w:t>
      </w:r>
      <w:r>
        <w:t xml:space="preserve"> </w:t>
      </w:r>
      <w:r>
        <w:t xml:space="preserve">100 Mbps - 5 Gbps (depends on application needs)</w:t>
      </w:r>
    </w:p>
    <w:p>
      <w:pPr>
        <w:pStyle w:val="FirstParagraph"/>
      </w:pPr>
      <w:r>
        <w:rPr>
          <w:b/>
          <w:bCs/>
        </w:rPr>
        <w:t xml:space="preserve">Bandwidth Considerations: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Software Updates:</w:t>
      </w:r>
      <w:r>
        <w:t xml:space="preserve"> </w:t>
      </w:r>
      <w:r>
        <w:t xml:space="preserve">~10-100 Mbps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Calls:</w:t>
      </w:r>
      <w:r>
        <w:t xml:space="preserve"> </w:t>
      </w:r>
      <w:r>
        <w:t xml:space="preserve">~50-500 Mbps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Uploads:</w:t>
      </w:r>
      <w:r>
        <w:t xml:space="preserve"> </w:t>
      </w:r>
      <w:r>
        <w:t xml:space="preserve">~10-50 Mbps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External Service Calls:</w:t>
      </w:r>
      <w:r>
        <w:t xml:space="preserve"> </w:t>
      </w:r>
      <w:r>
        <w:t xml:space="preserve">Variable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Estimated:</w:t>
      </w:r>
      <w:r>
        <w:t xml:space="preserve"> </w:t>
      </w:r>
      <w:r>
        <w:t xml:space="preserve">100 Mbps - 5 Gbps for typical e-commerce application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andwidth-estimation-by-traffic-level"/>
    <w:p>
      <w:pPr>
        <w:pStyle w:val="Heading3"/>
      </w:pPr>
      <w:r>
        <w:t xml:space="preserve">Bandwidth Estimation by Traffic Level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Traffic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(IGW)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(NAT)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Gbps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are estimates. Actual bandwidth depends on:</w:t>
      </w:r>
      <w:r>
        <w:t xml:space="preserve"> </w:t>
      </w:r>
      <w:r>
        <w:t xml:space="preserve">- Number of users</w:t>
      </w:r>
      <w:r>
        <w:t xml:space="preserve"> </w:t>
      </w:r>
      <w:r>
        <w:t xml:space="preserve">- Application type (web, API, streaming)</w:t>
      </w:r>
      <w:r>
        <w:t xml:space="preserve"> </w:t>
      </w:r>
      <w:r>
        <w:t xml:space="preserve">- Content size (static vs dynamic)</w:t>
      </w:r>
      <w:r>
        <w:t xml:space="preserve"> </w:t>
      </w:r>
      <w:r>
        <w:t xml:space="preserve">- Geographic distribution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route-53-capacity"/>
    <w:p>
      <w:pPr>
        <w:pStyle w:val="Heading2"/>
      </w:pPr>
      <w:r>
        <w:t xml:space="preserve">Route 53 Capacity</w:t>
      </w:r>
    </w:p>
    <w:bookmarkStart w:id="45" w:name="dns-query-capacity"/>
    <w:p>
      <w:pPr>
        <w:pStyle w:val="Heading3"/>
      </w:pPr>
      <w:r>
        <w:t xml:space="preserve">DNS Query Capacity</w:t>
      </w:r>
    </w:p>
    <w:p>
      <w:pPr>
        <w:pStyle w:val="FirstParagraph"/>
      </w:pPr>
      <w:r>
        <w:rPr>
          <w:b/>
          <w:bCs/>
        </w:rPr>
        <w:t xml:space="preserve">AWS Limits: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hard limit</w:t>
      </w:r>
      <w:r>
        <w:t xml:space="preserve"> </w:t>
      </w:r>
      <w:r>
        <w:t xml:space="preserve">on DNS queries per second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Auto-scaling:</w:t>
      </w:r>
      <w:r>
        <w:t xml:space="preserve"> </w:t>
      </w:r>
      <w:r>
        <w:t xml:space="preserve">Route 53 automatically scales to handle traffic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Capacity:</w:t>
      </w:r>
      <w:r>
        <w:t xml:space="preserve"> </w:t>
      </w:r>
      <w:r>
        <w:t xml:space="preserve">Millions of queries per second (no practical limit)</w:t>
      </w:r>
    </w:p>
    <w:p>
      <w:pPr>
        <w:pStyle w:val="BodyText"/>
      </w:pPr>
      <w:r>
        <w:rPr>
          <w:b/>
          <w:bCs/>
        </w:rPr>
        <w:t xml:space="preserve">Estimated Query Volume: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Traffic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Queries/Second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1,000-10,000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$400+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Capacity?</w:t>
      </w:r>
      <w:r>
        <w:t xml:space="preserve"> </w:t>
      </w:r>
      <w:r>
        <w:t xml:space="preserve">- Route 53 is a globally distributed DNS service</w:t>
      </w:r>
      <w:r>
        <w:t xml:space="preserve"> </w:t>
      </w:r>
      <w:r>
        <w:t xml:space="preserve">- Automatically scales to handle any query volume</w:t>
      </w:r>
      <w:r>
        <w:t xml:space="preserve"> </w:t>
      </w:r>
      <w:r>
        <w:t xml:space="preserve">- No capacity planning needed (unlike compute resources)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network-architecture-sizing-summary"/>
    <w:p>
      <w:pPr>
        <w:pStyle w:val="Heading2"/>
      </w:pPr>
      <w:r>
        <w:t xml:space="preserve">Network Architecture Sizing Summary</w:t>
      </w:r>
    </w:p>
    <w:bookmarkStart w:id="47" w:name="primary-region"/>
    <w:p>
      <w:pPr>
        <w:pStyle w:val="Heading3"/>
      </w:pPr>
      <w:r>
        <w:t xml:space="preserve">Primary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0"/>
        <w:gridCol w:w="1827"/>
        <w:gridCol w:w="1827"/>
        <w:gridCol w:w="134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Size/Capacity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VPC 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10.0.0.0/20 (4,096 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1,536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2,560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subnets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subnets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(all 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IGW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90-99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Mbps-5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95-99.9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0.1-5%</w:t>
            </w:r>
          </w:p>
        </w:tc>
      </w:tr>
    </w:tbl>
    <w:bookmarkEnd w:id="47"/>
    <w:bookmarkStart w:id="48" w:name="spare-region"/>
    <w:p>
      <w:pPr>
        <w:pStyle w:val="Heading3"/>
      </w:pPr>
      <w:r>
        <w:t xml:space="preserve">Spare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0"/>
        <w:gridCol w:w="1827"/>
        <w:gridCol w:w="1827"/>
        <w:gridCol w:w="134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Size/Capacity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VPC 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10.1.0.0/20 (4,096 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3,328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subnets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subnets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(all 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IGW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90-99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Mbps-2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98-99.95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size-estimation-recommendations"/>
    <w:p>
      <w:pPr>
        <w:pStyle w:val="Heading2"/>
      </w:pPr>
      <w:r>
        <w:t xml:space="preserve">Size Estimation Recommendations</w:t>
      </w:r>
    </w:p>
    <w:bookmarkStart w:id="50" w:name="ip-address-planning"/>
    <w:p>
      <w:pPr>
        <w:pStyle w:val="Heading3"/>
      </w:pPr>
      <w:r>
        <w:t xml:space="preserve">IP Address Planning</w:t>
      </w:r>
    </w:p>
    <w:p>
      <w:pPr>
        <w:pStyle w:val="FirstParagraph"/>
      </w:pPr>
      <w:r>
        <w:rPr>
          <w:b/>
          <w:bCs/>
        </w:rPr>
        <w:t xml:space="preserve">Current Allocation: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Sufficient for current needs:</w:t>
      </w:r>
      <w:r>
        <w:t xml:space="preserve"> </w:t>
      </w:r>
      <w:r>
        <w:t xml:space="preserve">2,304 IPs used out of 8,192 total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Room for growth:</w:t>
      </w:r>
      <w:r>
        <w:t xml:space="preserve"> </w:t>
      </w:r>
      <w:r>
        <w:t xml:space="preserve">5,888 IPs available (71.9% unused)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Future-proof:</w:t>
      </w:r>
      <w:r>
        <w:t xml:space="preserve"> </w:t>
      </w:r>
      <w:r>
        <w:t xml:space="preserve">Can add 20+ additional /24 subnets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Current Usage:</w:t>
      </w:r>
      <w:r>
        <w:t xml:space="preserve"> </w:t>
      </w:r>
      <w:r>
        <w:t xml:space="preserve">No changes needed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Future Expansion:</w:t>
      </w:r>
      <w:r>
        <w:t xml:space="preserve"> </w:t>
      </w:r>
      <w:r>
        <w:t xml:space="preserve">Can add subnets in unused CIDR ranges:</w:t>
      </w:r>
      <w:r>
        <w:t xml:space="preserve"> </w:t>
      </w:r>
      <w:r>
        <w:t xml:space="preserve">- Primary: 10.0.2.0/24 to 10.0.9.0/24 (8 subnets available)</w:t>
      </w:r>
      <w:r>
        <w:t xml:space="preserve"> </w:t>
      </w:r>
      <w:r>
        <w:t xml:space="preserve">- Spare: 10.1.1.0/24 to 10.1.9.0/24 (9 subnets available)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Scaling:</w:t>
      </w:r>
      <w:r>
        <w:t xml:space="preserve"> </w:t>
      </w:r>
      <w:r>
        <w:t xml:space="preserve">Current allocation supports 10x growth</w:t>
      </w:r>
    </w:p>
    <w:p>
      <w:r>
        <w:pict>
          <v:rect style="width:0;height:1.5pt" o:hralign="center" o:hrstd="t" o:hr="t"/>
        </w:pict>
      </w:r>
    </w:p>
    <w:bookmarkEnd w:id="50"/>
    <w:bookmarkStart w:id="51" w:name="bandwidth-planning"/>
    <w:p>
      <w:pPr>
        <w:pStyle w:val="Heading3"/>
      </w:pPr>
      <w:r>
        <w:t xml:space="preserve">Bandwidth Planning</w:t>
      </w:r>
    </w:p>
    <w:p>
      <w:pPr>
        <w:pStyle w:val="FirstParagraph"/>
      </w:pPr>
      <w:r>
        <w:rPr>
          <w:b/>
          <w:bCs/>
        </w:rPr>
        <w:t xml:space="preserve">Current Capacity: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Sufficient for all traffic levels:</w:t>
      </w:r>
      <w:r>
        <w:t xml:space="preserve"> </w:t>
      </w:r>
      <w:r>
        <w:t xml:space="preserve">100 Gbps per VPC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No bottlenecks:</w:t>
      </w:r>
      <w:r>
        <w:t xml:space="preserve"> </w:t>
      </w:r>
      <w:r>
        <w:t xml:space="preserve">IGW and NAT Gateway support 100 Gbps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Auto-scaling:</w:t>
      </w:r>
      <w:r>
        <w:t xml:space="preserve"> </w:t>
      </w:r>
      <w:r>
        <w:t xml:space="preserve">Route 53 handles any query volume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Current Usage:</w:t>
      </w:r>
      <w:r>
        <w:t xml:space="preserve"> </w:t>
      </w:r>
      <w:r>
        <w:t xml:space="preserve">No bandwidth constraints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Monitoring:</w:t>
      </w:r>
      <w:r>
        <w:t xml:space="preserve"> </w:t>
      </w:r>
      <w:r>
        <w:t xml:space="preserve">Monitor actual bandwidth usage via CloudWatch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Scaling:</w:t>
      </w:r>
      <w:r>
        <w:t xml:space="preserve"> </w:t>
      </w:r>
      <w:r>
        <w:t xml:space="preserve">No action needed (100 Gbps is very high capacity)</w:t>
      </w:r>
    </w:p>
    <w:p>
      <w:r>
        <w:pict>
          <v:rect style="width:0;height:1.5pt" o:hralign="center" o:hrstd="t" o:hr="t"/>
        </w:pict>
      </w:r>
    </w:p>
    <w:bookmarkEnd w:id="51"/>
    <w:bookmarkStart w:id="52" w:name="subnet-planning"/>
    <w:p>
      <w:pPr>
        <w:pStyle w:val="Heading3"/>
      </w:pPr>
      <w:r>
        <w:t xml:space="preserve">Subnet Planning</w:t>
      </w:r>
    </w:p>
    <w:p>
      <w:pPr>
        <w:pStyle w:val="FirstParagraph"/>
      </w:pPr>
      <w:r>
        <w:rPr>
          <w:b/>
          <w:bCs/>
        </w:rPr>
        <w:t xml:space="preserve">Current Allocation: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Primary Region:</w:t>
      </w:r>
      <w:r>
        <w:t xml:space="preserve"> </w:t>
      </w:r>
      <w:r>
        <w:t xml:space="preserve">6 subnets (2 public, 4 private) - sufficient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Spare Region:</w:t>
      </w:r>
      <w:r>
        <w:t xml:space="preserve"> </w:t>
      </w:r>
      <w:r>
        <w:t xml:space="preserve">3 subnets (1 public, 2 private) - sufficient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Multi-AZ:</w:t>
      </w:r>
      <w:r>
        <w:t xml:space="preserve"> </w:t>
      </w:r>
      <w:r>
        <w:t xml:space="preserve">Primary region has 2 AZs, spare has 1 AZ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Current Setup:</w:t>
      </w:r>
      <w:r>
        <w:t xml:space="preserve"> </w:t>
      </w:r>
      <w:r>
        <w:t xml:space="preserve">No changes needed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Future Expansion:</w:t>
      </w:r>
      <w:r>
        <w:t xml:space="preserve"> </w:t>
      </w:r>
      <w:r>
        <w:t xml:space="preserve">Can add subnets in unused CIDR ranges if needed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High Availability:</w:t>
      </w:r>
      <w:r>
        <w:t xml:space="preserve"> </w:t>
      </w:r>
      <w:r>
        <w:t xml:space="preserve">Primary region has proper Multi-AZ setup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summary"/>
    <w:p>
      <w:pPr>
        <w:pStyle w:val="Heading2"/>
      </w:pPr>
      <w:r>
        <w:t xml:space="preserve">Summary</w:t>
      </w:r>
    </w:p>
    <w:bookmarkStart w:id="54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IP Address Capacity:</w:t>
      </w:r>
    </w:p>
    <w:p>
      <w:pPr>
        <w:pStyle w:val="Compact"/>
        <w:numPr>
          <w:ilvl w:val="1"/>
          <w:numId w:val="1011"/>
        </w:numPr>
      </w:pPr>
      <w:r>
        <w:t xml:space="preserve">Total: 8,192 IPs (4,096 per region)</w:t>
      </w:r>
    </w:p>
    <w:p>
      <w:pPr>
        <w:pStyle w:val="Compact"/>
        <w:numPr>
          <w:ilvl w:val="1"/>
          <w:numId w:val="1011"/>
        </w:numPr>
      </w:pPr>
      <w:r>
        <w:t xml:space="preserve">Used: 2,304 IPs (28.1% utilization)</w:t>
      </w:r>
    </w:p>
    <w:p>
      <w:pPr>
        <w:pStyle w:val="Compact"/>
        <w:numPr>
          <w:ilvl w:val="1"/>
          <w:numId w:val="1011"/>
        </w:numPr>
      </w:pPr>
      <w:r>
        <w:t xml:space="preserve">Available: 5,888 IPs (71.9% available for growth)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Bandwidth Capacity:</w:t>
      </w:r>
    </w:p>
    <w:p>
      <w:pPr>
        <w:pStyle w:val="Compact"/>
        <w:numPr>
          <w:ilvl w:val="1"/>
          <w:numId w:val="1012"/>
        </w:numPr>
      </w:pPr>
      <w:r>
        <w:t xml:space="preserve">VPC: 100 Gbps per region (very high capacity)</w:t>
      </w:r>
    </w:p>
    <w:p>
      <w:pPr>
        <w:pStyle w:val="Compact"/>
        <w:numPr>
          <w:ilvl w:val="1"/>
          <w:numId w:val="1012"/>
        </w:numPr>
      </w:pPr>
      <w:r>
        <w:t xml:space="preserve">IGW: 100 Gbps (sufficient for all traffic levels)</w:t>
      </w:r>
    </w:p>
    <w:p>
      <w:pPr>
        <w:pStyle w:val="Compact"/>
        <w:numPr>
          <w:ilvl w:val="1"/>
          <w:numId w:val="1012"/>
        </w:numPr>
      </w:pPr>
      <w:r>
        <w:t xml:space="preserve">NAT Gateway: 100 Gbps (sufficient for all traffic levels)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Subnet Allocation:</w:t>
      </w:r>
    </w:p>
    <w:p>
      <w:pPr>
        <w:pStyle w:val="Compact"/>
        <w:numPr>
          <w:ilvl w:val="1"/>
          <w:numId w:val="1013"/>
        </w:numPr>
      </w:pPr>
      <w:r>
        <w:t xml:space="preserve">Primary: 6 subnets (3-tier architecture, 2 AZs)</w:t>
      </w:r>
    </w:p>
    <w:p>
      <w:pPr>
        <w:pStyle w:val="Compact"/>
        <w:numPr>
          <w:ilvl w:val="1"/>
          <w:numId w:val="1013"/>
        </w:numPr>
      </w:pPr>
      <w:r>
        <w:t xml:space="preserve">Spare: 3 subnets (3-tier architecture, 1 AZ)</w:t>
      </w:r>
    </w:p>
    <w:p>
      <w:pPr>
        <w:pStyle w:val="Compact"/>
        <w:numPr>
          <w:ilvl w:val="1"/>
          <w:numId w:val="1013"/>
        </w:numPr>
      </w:pPr>
      <w:r>
        <w:t xml:space="preserve">Total: 9 subnets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Route 53 Capacity:</w:t>
      </w:r>
    </w:p>
    <w:p>
      <w:pPr>
        <w:pStyle w:val="Compact"/>
        <w:numPr>
          <w:ilvl w:val="1"/>
          <w:numId w:val="1014"/>
        </w:numPr>
      </w:pPr>
      <w:r>
        <w:t xml:space="preserve">Unlimited queries per second (auto-scaling)</w:t>
      </w:r>
    </w:p>
    <w:p>
      <w:pPr>
        <w:pStyle w:val="Compact"/>
        <w:numPr>
          <w:ilvl w:val="1"/>
          <w:numId w:val="1014"/>
        </w:numPr>
      </w:pPr>
      <w:r>
        <w:t xml:space="preserve">No capacity planning needed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Future Growth:</w:t>
      </w:r>
    </w:p>
    <w:p>
      <w:pPr>
        <w:pStyle w:val="Compact"/>
        <w:numPr>
          <w:ilvl w:val="1"/>
          <w:numId w:val="1015"/>
        </w:numPr>
      </w:pPr>
      <w:r>
        <w:t xml:space="preserve">✅ Can add 20+ additional subnets</w:t>
      </w:r>
    </w:p>
    <w:p>
      <w:pPr>
        <w:pStyle w:val="Compact"/>
        <w:numPr>
          <w:ilvl w:val="1"/>
          <w:numId w:val="1015"/>
        </w:numPr>
      </w:pPr>
      <w:r>
        <w:t xml:space="preserve">✅ Can support 10x current IP usage</w:t>
      </w:r>
    </w:p>
    <w:p>
      <w:pPr>
        <w:pStyle w:val="Compact"/>
        <w:numPr>
          <w:ilvl w:val="1"/>
          <w:numId w:val="1015"/>
        </w:numPr>
      </w:pPr>
      <w:r>
        <w:t xml:space="preserve">✅ Bandwidth capacity supports very high traffic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2024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Team 1 (Moghazy, Tarek, Ali, Anas, Nour Eldeen)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2025-12-09T22:35:07Z</dcterms:created>
  <dcterms:modified xsi:type="dcterms:W3CDTF">2025-12-09T22:35:07Z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