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تعارف المشاركين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482913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ما نمط قيادتك للذكاء الاصطناعي؟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مقياس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739204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مقياس نمط قيادة الذكاء الاصطناعي.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لوحة التحكم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إدارة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710208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خاص بالمدرب فقط لعرض البيانات والتصدير.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</w:pPr>
            <w:r>
              <w:rPr>
                <w:rFonts w:ascii="Arial" w:hAnsi="Arial"/>
                <w:sz w:val="22"/>
              </w:rPr>
              <w:t>تمرين صياغة أمر</w:t>
            </w:r>
          </w:p>
        </w:tc>
        <w:tc>
          <w:tcPr>
            <w:tcW w:type="dxa" w:w="1500"/>
            <w:vAlign w:val="center"/>
          </w:tcPr>
          <w:p>
            <w:pPr>
              <w:jc w:val="right"/>
            </w:pPr>
            <w:r>
              <w:rPr>
                <w:rFonts w:ascii="Arial" w:hAnsi="Arial"/>
                <w:sz w:val="22"/>
              </w:rPr>
              <w:t>تمرين</w:t>
            </w:r>
          </w:p>
        </w:tc>
        <w:tc>
          <w:tcPr>
            <w:tcW w:type="dxa" w:w="1500"/>
            <w:vAlign w:val="center"/>
          </w:tcPr>
          <w:p>
            <w:pPr>
              <w:jc w:val="right"/>
            </w:pPr>
            <w:r>
              <w:rPr>
                <w:rFonts w:ascii="Arial" w:hAnsi="Arial"/>
                <w:sz w:val="22"/>
              </w:rPr>
              <w:t>845219</w:t>
            </w:r>
          </w:p>
        </w:tc>
        <w:tc>
          <w:tcPr>
            <w:tcW w:type="dxa" w:w="3660"/>
            <w:vAlign w:val="center"/>
          </w:tcPr>
          <w:p>
            <w:pPr>
              <w:jc w:val="right"/>
            </w:pPr>
            <w:r>
              <w:rPr>
                <w:rFonts w:ascii="Arial" w:hAnsi="Arial"/>
                <w:sz w:val="22"/>
              </w:rPr>
              <w:t>يفتح تمرين صياغة الأمر وتقييمه بالذكاء الاصطناعي.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rPr>
          <w:rFonts w:ascii="Calibri" w:hAnsi="Calibri" w:cs="Arial"/>
          <w:color w:val="555555"/>
          <w:sz w:val="20"/>
        </w:rPr>
        <w:t>آخر تحديث: 12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