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41511" w14:textId="77777777" w:rsidR="00F44C97" w:rsidRDefault="001C247C" w:rsidP="001C247C">
      <w:pPr>
        <w:jc w:val="center"/>
        <w:rPr>
          <w:rFonts w:ascii="Georgia" w:hAnsi="Georgia"/>
          <w:sz w:val="44"/>
          <w:szCs w:val="44"/>
        </w:rPr>
      </w:pPr>
      <w:r w:rsidRPr="001C247C">
        <w:rPr>
          <w:rFonts w:ascii="Georgia" w:hAnsi="Georgia"/>
          <w:sz w:val="44"/>
          <w:szCs w:val="44"/>
        </w:rPr>
        <w:t>IGBT</w:t>
      </w:r>
    </w:p>
    <w:p w14:paraId="626CF114" w14:textId="563F8A3A" w:rsidR="001C247C" w:rsidRDefault="001C247C" w:rsidP="001C247C">
      <w:pPr>
        <w:jc w:val="right"/>
        <w:rPr>
          <w:rFonts w:ascii="Georgia" w:hAnsi="Georgia"/>
          <w:sz w:val="44"/>
          <w:szCs w:val="44"/>
        </w:rPr>
      </w:pPr>
      <w:r w:rsidRPr="001C247C">
        <w:rPr>
          <w:rFonts w:ascii="Georgia" w:hAnsi="Georgia"/>
          <w:sz w:val="44"/>
          <w:szCs w:val="44"/>
        </w:rPr>
        <w:t>What an IGBT is</w:t>
      </w:r>
      <w:r>
        <w:rPr>
          <w:rFonts w:ascii="Georgia" w:hAnsi="Georgia"/>
          <w:sz w:val="44"/>
          <w:szCs w:val="44"/>
        </w:rPr>
        <w:t>:</w:t>
      </w:r>
    </w:p>
    <w:p w14:paraId="086973AC" w14:textId="77777777" w:rsidR="001C247C" w:rsidRDefault="001C247C" w:rsidP="001C247C">
      <w:pPr>
        <w:jc w:val="right"/>
        <w:rPr>
          <w:rFonts w:ascii="Georgia" w:hAnsi="Georgia" w:cs="Arial"/>
          <w:sz w:val="24"/>
          <w:szCs w:val="24"/>
        </w:rPr>
      </w:pPr>
    </w:p>
    <w:p w14:paraId="50873412" w14:textId="77777777" w:rsidR="001C247C" w:rsidRDefault="001C247C" w:rsidP="001C247C">
      <w:pPr>
        <w:ind w:left="720" w:hanging="720"/>
        <w:jc w:val="right"/>
        <w:rPr>
          <w:rFonts w:ascii="Arial" w:hAnsi="Arial" w:cs="Arial"/>
          <w:b/>
          <w:bCs/>
          <w:color w:val="202122"/>
          <w:shd w:val="clear" w:color="auto" w:fill="FFFFFF"/>
        </w:rPr>
      </w:pPr>
      <w:r w:rsidRPr="001C247C">
        <w:rPr>
          <w:rFonts w:ascii="Arial" w:hAnsi="Arial" w:cs="Arial"/>
          <w:b/>
          <w:bCs/>
          <w:color w:val="202122"/>
          <w:shd w:val="clear" w:color="auto" w:fill="FFFFFF"/>
        </w:rPr>
        <w:t xml:space="preserve">IGBT is an abbreviation for </w:t>
      </w:r>
      <w:r>
        <w:rPr>
          <w:rFonts w:ascii="Arial" w:hAnsi="Arial" w:cs="Arial"/>
          <w:b/>
          <w:bCs/>
          <w:color w:val="202122"/>
          <w:shd w:val="clear" w:color="auto" w:fill="FFFFFF"/>
        </w:rPr>
        <w:t>insulated-gate bipolar transistor</w:t>
      </w:r>
      <w:r w:rsidRPr="001C247C">
        <w:rPr>
          <w:rFonts w:ascii="Arial" w:hAnsi="Arial" w:cs="Arial"/>
          <w:b/>
          <w:bCs/>
          <w:color w:val="202122"/>
          <w:shd w:val="clear" w:color="auto" w:fill="FFFFFF"/>
        </w:rPr>
        <w:t>s a three-terminal power semiconductor device primarily forming an electronic switch</w:t>
      </w:r>
      <w:r>
        <w:rPr>
          <w:rFonts w:ascii="Arial" w:hAnsi="Arial" w:cs="Arial"/>
          <w:b/>
          <w:bCs/>
          <w:color w:val="202122"/>
          <w:shd w:val="clear" w:color="auto" w:fill="FFFFFF"/>
        </w:rPr>
        <w:t>.</w:t>
      </w:r>
    </w:p>
    <w:p w14:paraId="6DE58548" w14:textId="77777777" w:rsidR="001C247C" w:rsidRDefault="001C247C" w:rsidP="001C247C">
      <w:pPr>
        <w:ind w:left="720" w:hanging="720"/>
        <w:jc w:val="right"/>
        <w:rPr>
          <w:rFonts w:ascii="Arial" w:hAnsi="Arial" w:cs="Arial"/>
          <w:b/>
          <w:bCs/>
          <w:color w:val="202122"/>
          <w:shd w:val="clear" w:color="auto" w:fill="FFFFFF"/>
        </w:rPr>
      </w:pPr>
      <w:r w:rsidRPr="001C247C">
        <w:rPr>
          <w:rFonts w:ascii="Arial" w:hAnsi="Arial" w:cs="Arial"/>
          <w:b/>
          <w:bCs/>
          <w:color w:val="202122"/>
          <w:shd w:val="clear" w:color="auto" w:fill="FFFFFF"/>
        </w:rPr>
        <w:t>It consists of four alternating layers (P–N–P–N) that are controlled by a metal–oxide–semiconductor (MOS) gate structure.</w:t>
      </w:r>
    </w:p>
    <w:p w14:paraId="193706D5" w14:textId="77777777" w:rsidR="001C247C" w:rsidRDefault="001C247C" w:rsidP="001C247C">
      <w:pPr>
        <w:ind w:left="720" w:hanging="720"/>
        <w:jc w:val="right"/>
        <w:rPr>
          <w:rFonts w:ascii="Arial" w:hAnsi="Arial" w:cs="Arial"/>
          <w:b/>
          <w:bCs/>
          <w:color w:val="202122"/>
          <w:shd w:val="clear" w:color="auto" w:fill="FFFFFF"/>
        </w:rPr>
      </w:pPr>
      <w:r w:rsidRPr="001C247C">
        <w:rPr>
          <w:rFonts w:ascii="Arial" w:hAnsi="Arial" w:cs="Arial"/>
          <w:b/>
          <w:bCs/>
          <w:color w:val="202122"/>
          <w:shd w:val="clear" w:color="auto" w:fill="FFFFFF"/>
        </w:rPr>
        <w:t>It is a power transistor that combines an input MOS and an output bipolar transistor</w:t>
      </w:r>
      <w:r>
        <w:rPr>
          <w:rFonts w:ascii="Arial" w:hAnsi="Arial" w:cs="Arial"/>
          <w:b/>
          <w:bCs/>
          <w:color w:val="202122"/>
          <w:shd w:val="clear" w:color="auto" w:fill="FFFFFF"/>
        </w:rPr>
        <w:t>.</w:t>
      </w:r>
    </w:p>
    <w:p w14:paraId="6F0DCD9A" w14:textId="77777777" w:rsidR="001C247C" w:rsidRDefault="001C247C" w:rsidP="001C247C">
      <w:pPr>
        <w:ind w:left="720" w:hanging="720"/>
        <w:jc w:val="right"/>
        <w:rPr>
          <w:rFonts w:ascii="Arial" w:hAnsi="Arial" w:cs="Arial"/>
          <w:b/>
          <w:bCs/>
          <w:color w:val="202122"/>
          <w:shd w:val="clear" w:color="auto" w:fill="FFFFFF"/>
        </w:rPr>
      </w:pPr>
      <w:r w:rsidRPr="001C247C">
        <w:rPr>
          <w:rFonts w:ascii="Arial" w:hAnsi="Arial" w:cs="Arial"/>
          <w:b/>
          <w:bCs/>
          <w:color w:val="202122"/>
          <w:shd w:val="clear" w:color="auto" w:fill="FFFFFF"/>
        </w:rPr>
        <w:t>The IGBT is a transistor ideal for high-voltage, high-current applications. Available with a voltage rating ranging from 400 V to 2000 V and a current rating ranging from 5 A to 1000 A</w:t>
      </w:r>
      <w:r>
        <w:rPr>
          <w:rFonts w:ascii="Arial" w:hAnsi="Arial" w:cs="Arial"/>
          <w:b/>
          <w:bCs/>
          <w:color w:val="202122"/>
          <w:shd w:val="clear" w:color="auto" w:fill="FFFFFF"/>
        </w:rPr>
        <w:t>.</w:t>
      </w:r>
    </w:p>
    <w:p w14:paraId="7F957DEF" w14:textId="77777777" w:rsidR="001C247C" w:rsidRDefault="001C247C" w:rsidP="001C247C">
      <w:pPr>
        <w:ind w:left="720" w:hanging="720"/>
        <w:jc w:val="right"/>
        <w:rPr>
          <w:rFonts w:ascii="Arial" w:hAnsi="Arial" w:cs="Arial"/>
          <w:b/>
          <w:bCs/>
          <w:color w:val="202122"/>
          <w:shd w:val="clear" w:color="auto" w:fill="FFFFFF"/>
        </w:rPr>
      </w:pPr>
      <w:r w:rsidRPr="001C247C">
        <w:rPr>
          <w:rFonts w:ascii="Arial" w:hAnsi="Arial" w:cs="Arial"/>
          <w:b/>
          <w:bCs/>
          <w:color w:val="202122"/>
          <w:shd w:val="clear" w:color="auto" w:fill="FFFFFF"/>
        </w:rPr>
        <w:t>IGBTs are mainly used in power electronics applications, such as inverters, converters and power supplies, were the demands of the solid state switching device are not fully met by power bipolar and power MOSFETs. High-current and high-voltage bipolar are available, but their switching speeds are slow, while power MOSFETs may have higher switching speeds, but high-voltage and high-current devices are expensive and hard to achieve.</w:t>
      </w:r>
    </w:p>
    <w:p w14:paraId="250D36BB" w14:textId="77777777" w:rsidR="001C247C" w:rsidRDefault="001C247C" w:rsidP="001C247C">
      <w:pPr>
        <w:ind w:left="720" w:hanging="720"/>
        <w:jc w:val="right"/>
        <w:rPr>
          <w:rFonts w:ascii="Arial" w:hAnsi="Arial" w:cs="Arial"/>
          <w:b/>
          <w:bCs/>
          <w:color w:val="202122"/>
          <w:shd w:val="clear" w:color="auto" w:fill="FFFFFF"/>
        </w:rPr>
      </w:pPr>
    </w:p>
    <w:p w14:paraId="06F975FC" w14:textId="77777777" w:rsidR="001C247C" w:rsidRDefault="001C247C" w:rsidP="001C247C">
      <w:pPr>
        <w:ind w:left="720" w:hanging="720"/>
        <w:jc w:val="right"/>
        <w:rPr>
          <w:rFonts w:ascii="Arial" w:hAnsi="Arial" w:cs="Arial"/>
          <w:b/>
          <w:bCs/>
          <w:color w:val="202122"/>
          <w:shd w:val="clear" w:color="auto" w:fill="FFFFFF"/>
        </w:rPr>
      </w:pPr>
      <w:r>
        <w:rPr>
          <w:rFonts w:ascii="Arial" w:hAnsi="Arial" w:cs="Arial"/>
          <w:b/>
          <w:bCs/>
          <w:color w:val="202122"/>
          <w:shd w:val="clear" w:color="auto" w:fill="FFFFFF"/>
        </w:rPr>
        <w:t>Comparison between different types of transistors</w:t>
      </w:r>
      <w:r>
        <w:rPr>
          <w:noProof/>
        </w:rPr>
        <w:drawing>
          <wp:inline distT="0" distB="0" distL="0" distR="0" wp14:anchorId="2FD40064" wp14:editId="731FC288">
            <wp:extent cx="4304581" cy="3348377"/>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8" t="454" r="868" b="-454"/>
                    <a:stretch/>
                  </pic:blipFill>
                  <pic:spPr bwMode="auto">
                    <a:xfrm>
                      <a:off x="0" y="0"/>
                      <a:ext cx="4313240" cy="3355113"/>
                    </a:xfrm>
                    <a:prstGeom prst="rect">
                      <a:avLst/>
                    </a:prstGeom>
                    <a:ln>
                      <a:noFill/>
                    </a:ln>
                    <a:extLst>
                      <a:ext uri="{53640926-AAD7-44D8-BBD7-CCE9431645EC}">
                        <a14:shadowObscured xmlns:a14="http://schemas.microsoft.com/office/drawing/2010/main"/>
                      </a:ext>
                    </a:extLst>
                  </pic:spPr>
                </pic:pic>
              </a:graphicData>
            </a:graphic>
          </wp:inline>
        </w:drawing>
      </w:r>
    </w:p>
    <w:p w14:paraId="2B2FF40E" w14:textId="77777777" w:rsidR="001C247C" w:rsidRDefault="001C247C" w:rsidP="001C247C">
      <w:pPr>
        <w:bidi w:val="0"/>
        <w:rPr>
          <w:rFonts w:ascii="Arial" w:hAnsi="Arial" w:cs="Arial"/>
          <w:b/>
          <w:bCs/>
          <w:color w:val="202122"/>
          <w:shd w:val="clear" w:color="auto" w:fill="FFFFFF"/>
        </w:rPr>
      </w:pPr>
      <w:r>
        <w:rPr>
          <w:rFonts w:ascii="Arial" w:hAnsi="Arial" w:cs="Arial"/>
          <w:b/>
          <w:bCs/>
          <w:color w:val="202122"/>
          <w:shd w:val="clear" w:color="auto" w:fill="FFFFFF"/>
        </w:rPr>
        <w:br w:type="page"/>
      </w:r>
    </w:p>
    <w:p w14:paraId="69B276B4" w14:textId="77777777" w:rsidR="00F00EBD" w:rsidRDefault="001C247C" w:rsidP="00F00EBD">
      <w:pPr>
        <w:keepNext/>
        <w:jc w:val="right"/>
      </w:pPr>
      <w:r w:rsidRPr="001C247C">
        <w:rPr>
          <w:rFonts w:ascii="Arial" w:hAnsi="Arial" w:cs="Arial"/>
          <w:b/>
          <w:bCs/>
          <w:noProof/>
          <w:color w:val="202122"/>
          <w:shd w:val="clear" w:color="auto" w:fill="FFFFFF"/>
          <w:rtl/>
        </w:rPr>
        <w:lastRenderedPageBreak/>
        <w:drawing>
          <wp:inline distT="0" distB="0" distL="0" distR="0" wp14:anchorId="2476E32E" wp14:editId="7FF61447">
            <wp:extent cx="2087880" cy="1475105"/>
            <wp:effectExtent l="0" t="0" r="7620" b="0"/>
            <wp:docPr id="3" name="Picture 3" descr="C:\Users\Almaqam2POS1\Desktop\220px-IGBT_3300V_1200A_Mitsubi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maqam2POS1\Desktop\220px-IGBT_3300V_1200A_Mitsubish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7880" cy="1475105"/>
                    </a:xfrm>
                    <a:prstGeom prst="rect">
                      <a:avLst/>
                    </a:prstGeom>
                    <a:noFill/>
                    <a:ln>
                      <a:noFill/>
                    </a:ln>
                  </pic:spPr>
                </pic:pic>
              </a:graphicData>
            </a:graphic>
          </wp:inline>
        </w:drawing>
      </w:r>
    </w:p>
    <w:p w14:paraId="7E80CB60" w14:textId="634CA1AB" w:rsidR="00F00EBD" w:rsidRDefault="00F00EBD" w:rsidP="00F00EBD">
      <w:pPr>
        <w:pStyle w:val="Caption"/>
        <w:jc w:val="right"/>
      </w:pPr>
      <w:r>
        <w:t>In</w:t>
      </w:r>
      <w:r w:rsidR="00472C42">
        <w:t xml:space="preserve"> reality</w:t>
      </w:r>
      <w:r>
        <w:t xml:space="preserve"> </w:t>
      </w:r>
    </w:p>
    <w:p w14:paraId="33187635" w14:textId="77777777" w:rsidR="00472C42" w:rsidRDefault="00F00EBD" w:rsidP="00F00EBD">
      <w:pPr>
        <w:keepNext/>
        <w:jc w:val="right"/>
        <w:rPr>
          <w:rFonts w:ascii="Arial" w:hAnsi="Arial" w:cs="Arial"/>
          <w:b/>
          <w:bCs/>
          <w:noProof/>
          <w:color w:val="202122"/>
          <w:shd w:val="clear" w:color="auto" w:fill="FFFFFF"/>
        </w:rPr>
      </w:pPr>
      <w:r>
        <w:rPr>
          <w:rFonts w:ascii="Arial" w:hAnsi="Arial" w:cs="Arial"/>
          <w:b/>
          <w:bCs/>
          <w:noProof/>
          <w:color w:val="202122"/>
          <w:shd w:val="clear" w:color="auto" w:fill="FFFFFF"/>
        </w:rPr>
        <w:t xml:space="preserve">                   </w:t>
      </w:r>
    </w:p>
    <w:p w14:paraId="2E0728F9" w14:textId="2E31445D" w:rsidR="00F00EBD" w:rsidRDefault="00F00EBD" w:rsidP="00F00EBD">
      <w:pPr>
        <w:keepNext/>
        <w:jc w:val="right"/>
      </w:pPr>
      <w:r>
        <w:rPr>
          <w:rFonts w:ascii="Arial" w:hAnsi="Arial" w:cs="Arial"/>
          <w:b/>
          <w:bCs/>
          <w:noProof/>
          <w:color w:val="202122"/>
          <w:shd w:val="clear" w:color="auto" w:fill="FFFFFF"/>
        </w:rPr>
        <w:t xml:space="preserve">       </w:t>
      </w:r>
      <w:r w:rsidR="001C247C" w:rsidRPr="001C247C">
        <w:rPr>
          <w:rFonts w:ascii="Arial" w:hAnsi="Arial" w:cs="Arial"/>
          <w:b/>
          <w:bCs/>
          <w:noProof/>
          <w:color w:val="202122"/>
          <w:shd w:val="clear" w:color="auto" w:fill="FFFFFF"/>
          <w:rtl/>
        </w:rPr>
        <w:drawing>
          <wp:inline distT="0" distB="0" distL="0" distR="0" wp14:anchorId="1E74ED51" wp14:editId="06C10A48">
            <wp:extent cx="1561465" cy="1388745"/>
            <wp:effectExtent l="0" t="0" r="0" b="1905"/>
            <wp:docPr id="2" name="Picture 2" descr="C:\Users\Almaqam2POS1\Desktop\IGBT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maqam2POS1\Desktop\IGBT_symbol.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1465" cy="1388745"/>
                    </a:xfrm>
                    <a:prstGeom prst="rect">
                      <a:avLst/>
                    </a:prstGeom>
                    <a:noFill/>
                    <a:ln>
                      <a:noFill/>
                    </a:ln>
                  </pic:spPr>
                </pic:pic>
              </a:graphicData>
            </a:graphic>
          </wp:inline>
        </w:drawing>
      </w:r>
    </w:p>
    <w:p w14:paraId="63BB9F1D" w14:textId="02A6FC26" w:rsidR="00472C42" w:rsidRDefault="00472C42" w:rsidP="00F00EBD">
      <w:pPr>
        <w:pStyle w:val="Caption"/>
        <w:jc w:val="right"/>
        <w:rPr>
          <w:rFonts w:ascii="Arial" w:hAnsi="Arial" w:cs="Arial"/>
          <w:color w:val="000000"/>
          <w:sz w:val="21"/>
          <w:szCs w:val="21"/>
          <w:shd w:val="clear" w:color="auto" w:fill="F8F9FA"/>
        </w:rPr>
      </w:pPr>
      <w:r>
        <w:rPr>
          <w:rFonts w:ascii="Arial" w:hAnsi="Arial" w:cs="Arial"/>
          <w:color w:val="000000"/>
          <w:sz w:val="21"/>
          <w:szCs w:val="21"/>
          <w:shd w:val="clear" w:color="auto" w:fill="F8F9FA"/>
        </w:rPr>
        <w:t>Schematic symbol</w:t>
      </w:r>
    </w:p>
    <w:p w14:paraId="5B23E810" w14:textId="77777777" w:rsidR="00472C42" w:rsidRDefault="00472C42">
      <w:pPr>
        <w:bidi w:val="0"/>
        <w:rPr>
          <w:rFonts w:ascii="Arial" w:hAnsi="Arial" w:cs="Arial"/>
          <w:i/>
          <w:iCs/>
          <w:color w:val="000000"/>
          <w:sz w:val="21"/>
          <w:szCs w:val="21"/>
          <w:shd w:val="clear" w:color="auto" w:fill="F8F9FA"/>
        </w:rPr>
      </w:pPr>
      <w:r>
        <w:rPr>
          <w:rFonts w:ascii="Arial" w:hAnsi="Arial" w:cs="Arial"/>
          <w:color w:val="000000"/>
          <w:sz w:val="21"/>
          <w:szCs w:val="21"/>
          <w:shd w:val="clear" w:color="auto" w:fill="F8F9FA"/>
        </w:rPr>
        <w:br w:type="page"/>
      </w:r>
    </w:p>
    <w:p w14:paraId="3A62FD94" w14:textId="58146A81" w:rsidR="001C247C" w:rsidRPr="00472C42" w:rsidRDefault="00472C42" w:rsidP="00472C42">
      <w:pPr>
        <w:pStyle w:val="Caption"/>
        <w:ind w:left="360"/>
        <w:jc w:val="center"/>
        <w:rPr>
          <w:rFonts w:ascii="Georgia" w:hAnsi="Georgia" w:cs="Arial"/>
          <w:b/>
          <w:bCs/>
          <w:color w:val="202122"/>
          <w:sz w:val="40"/>
          <w:szCs w:val="40"/>
          <w:shd w:val="clear" w:color="auto" w:fill="FFFFFF"/>
          <w:lang w:bidi="ar-EG"/>
        </w:rPr>
      </w:pPr>
      <w:r w:rsidRPr="00472C42">
        <w:rPr>
          <w:rFonts w:ascii="Georgia" w:hAnsi="Georgia" w:cs="Arial"/>
          <w:b/>
          <w:bCs/>
          <w:color w:val="202122"/>
          <w:sz w:val="40"/>
          <w:szCs w:val="40"/>
          <w:shd w:val="clear" w:color="auto" w:fill="FFFFFF"/>
          <w:lang w:bidi="ar-EG"/>
        </w:rPr>
        <w:lastRenderedPageBreak/>
        <w:t>The Key Parameters of IGBT</w:t>
      </w:r>
    </w:p>
    <w:p w14:paraId="0C966948" w14:textId="77777777" w:rsidR="00472C42" w:rsidRDefault="00472C42" w:rsidP="00472C42">
      <w:pPr>
        <w:ind w:left="360"/>
        <w:jc w:val="right"/>
        <w:rPr>
          <w:rFonts w:ascii="Georgia" w:hAnsi="Georgia"/>
          <w:b/>
          <w:bCs/>
          <w:lang w:bidi="ar-EG"/>
        </w:rPr>
      </w:pPr>
    </w:p>
    <w:p w14:paraId="335D5816" w14:textId="2B85BE2F" w:rsidR="00472C42" w:rsidRDefault="00472C42" w:rsidP="00472C42">
      <w:pPr>
        <w:ind w:left="360"/>
        <w:jc w:val="right"/>
        <w:rPr>
          <w:rFonts w:ascii="Georgia" w:hAnsi="Georgia"/>
          <w:b/>
          <w:bCs/>
          <w:lang w:bidi="ar-EG"/>
        </w:rPr>
      </w:pPr>
    </w:p>
    <w:p w14:paraId="107E6533" w14:textId="7BE7436D" w:rsidR="00472C42" w:rsidRPr="00472C42" w:rsidRDefault="00472C42" w:rsidP="00472C42">
      <w:pPr>
        <w:ind w:left="360"/>
        <w:jc w:val="right"/>
        <w:rPr>
          <w:rFonts w:ascii="Georgia" w:hAnsi="Georgia"/>
          <w:lang w:bidi="ar-EG"/>
        </w:rPr>
      </w:pPr>
      <w:r>
        <w:rPr>
          <w:rFonts w:ascii="Georgia" w:hAnsi="Georgia"/>
          <w:lang w:bidi="ar-EG"/>
        </w:rPr>
        <w:t>The same as MOSFET</w:t>
      </w:r>
    </w:p>
    <w:p w14:paraId="39888B8C" w14:textId="77777777" w:rsidR="00472C42" w:rsidRDefault="00472C42" w:rsidP="00472C42">
      <w:pPr>
        <w:ind w:left="360"/>
        <w:jc w:val="right"/>
        <w:rPr>
          <w:rFonts w:ascii="Georgia" w:hAnsi="Georgia"/>
          <w:b/>
          <w:bCs/>
          <w:lang w:bidi="ar-EG"/>
        </w:rPr>
      </w:pPr>
    </w:p>
    <w:p w14:paraId="386CCF67" w14:textId="1F090EC6" w:rsidR="00472C42" w:rsidRPr="00472C42" w:rsidRDefault="00472C42" w:rsidP="00472C42">
      <w:pPr>
        <w:ind w:left="360"/>
        <w:jc w:val="right"/>
        <w:rPr>
          <w:rFonts w:ascii="Georgia" w:hAnsi="Georgia"/>
          <w:lang w:bidi="ar-EG"/>
        </w:rPr>
      </w:pPr>
      <w:r w:rsidRPr="00472C42">
        <w:rPr>
          <w:rFonts w:ascii="Georgia" w:hAnsi="Georgia"/>
          <w:b/>
          <w:bCs/>
          <w:lang w:bidi="ar-EG"/>
        </w:rPr>
        <w:t>Collector-Emitter Voltage (V_CE)</w:t>
      </w:r>
      <w:r w:rsidRPr="00472C42">
        <w:rPr>
          <w:rFonts w:ascii="Georgia" w:hAnsi="Georgia"/>
          <w:lang w:bidi="ar-EG"/>
        </w:rPr>
        <w:t>:</w:t>
      </w:r>
    </w:p>
    <w:p w14:paraId="415D70B8"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Maximum (V_CE max)</w:t>
      </w:r>
      <w:r w:rsidRPr="00472C42">
        <w:rPr>
          <w:rFonts w:ascii="Georgia" w:hAnsi="Georgia"/>
          <w:lang w:bidi="ar-EG"/>
        </w:rPr>
        <w:t>: The maximum voltage that can be applied between the collector and emitter without damaging the device.</w:t>
      </w:r>
    </w:p>
    <w:p w14:paraId="38BA1591"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Saturation Voltage (V_CE(sat))</w:t>
      </w:r>
      <w:r w:rsidRPr="00472C42">
        <w:rPr>
          <w:rFonts w:ascii="Georgia" w:hAnsi="Georgia"/>
          <w:lang w:bidi="ar-EG"/>
        </w:rPr>
        <w:t>: The voltage drop across the IGBT when it is fully on and conducting current.</w:t>
      </w:r>
    </w:p>
    <w:p w14:paraId="55DA2388" w14:textId="6299C827" w:rsidR="00472C42" w:rsidRPr="00472C42" w:rsidRDefault="00472C42" w:rsidP="00472C42">
      <w:pPr>
        <w:ind w:left="360"/>
        <w:jc w:val="right"/>
        <w:rPr>
          <w:rFonts w:ascii="Georgia" w:hAnsi="Georgia"/>
          <w:lang w:bidi="ar-EG"/>
        </w:rPr>
      </w:pPr>
      <w:r w:rsidRPr="00472C42">
        <w:rPr>
          <w:rFonts w:ascii="Georgia" w:hAnsi="Georgia"/>
          <w:b/>
          <w:bCs/>
          <w:lang w:bidi="ar-EG"/>
        </w:rPr>
        <w:t>Collector Current (I_C)</w:t>
      </w:r>
      <w:r w:rsidRPr="00472C42">
        <w:rPr>
          <w:rFonts w:ascii="Georgia" w:hAnsi="Georgia"/>
          <w:lang w:bidi="ar-EG"/>
        </w:rPr>
        <w:t>:</w:t>
      </w:r>
    </w:p>
    <w:p w14:paraId="2C91F9AA"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Maximum Collector Current (I_C max)</w:t>
      </w:r>
      <w:r w:rsidRPr="00472C42">
        <w:rPr>
          <w:rFonts w:ascii="Georgia" w:hAnsi="Georgia"/>
          <w:lang w:bidi="ar-EG"/>
        </w:rPr>
        <w:t>: The maximum continuous current the IGBT can handle without damage.</w:t>
      </w:r>
    </w:p>
    <w:p w14:paraId="7723BFC1"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Peak Collector Current (I_C peak)</w:t>
      </w:r>
      <w:r w:rsidRPr="00472C42">
        <w:rPr>
          <w:rFonts w:ascii="Georgia" w:hAnsi="Georgia"/>
          <w:lang w:bidi="ar-EG"/>
        </w:rPr>
        <w:t>: The maximum peak current that the IGBT can handle for a short duration.</w:t>
      </w:r>
    </w:p>
    <w:p w14:paraId="31803684" w14:textId="2492B24A" w:rsidR="00472C42" w:rsidRPr="00472C42" w:rsidRDefault="00472C42" w:rsidP="00472C42">
      <w:pPr>
        <w:ind w:left="360"/>
        <w:jc w:val="right"/>
        <w:rPr>
          <w:rFonts w:ascii="Georgia" w:hAnsi="Georgia"/>
          <w:lang w:bidi="ar-EG"/>
        </w:rPr>
      </w:pPr>
      <w:r w:rsidRPr="00472C42">
        <w:rPr>
          <w:rFonts w:ascii="Georgia" w:hAnsi="Georgia"/>
          <w:b/>
          <w:bCs/>
          <w:lang w:bidi="ar-EG"/>
        </w:rPr>
        <w:t>Gate Threshold Voltage (V_GE(th))</w:t>
      </w:r>
      <w:r w:rsidRPr="00472C42">
        <w:rPr>
          <w:rFonts w:ascii="Georgia" w:hAnsi="Georgia"/>
          <w:lang w:bidi="ar-EG"/>
        </w:rPr>
        <w:t>:</w:t>
      </w:r>
    </w:p>
    <w:p w14:paraId="1EB832E8" w14:textId="77777777" w:rsidR="00472C42" w:rsidRPr="00472C42" w:rsidRDefault="00472C42" w:rsidP="00472C42">
      <w:pPr>
        <w:ind w:left="360"/>
        <w:jc w:val="right"/>
        <w:rPr>
          <w:rFonts w:ascii="Georgia" w:hAnsi="Georgia"/>
          <w:lang w:bidi="ar-EG"/>
        </w:rPr>
      </w:pPr>
      <w:r w:rsidRPr="00472C42">
        <w:rPr>
          <w:rFonts w:ascii="Georgia" w:hAnsi="Georgia"/>
          <w:lang w:bidi="ar-EG"/>
        </w:rPr>
        <w:t>The minimum gate-emitter voltage required to turn the IGBT on. This is the voltage at which the device starts to conduct a small amount of current.</w:t>
      </w:r>
    </w:p>
    <w:p w14:paraId="1B85B6AA" w14:textId="359E3E90" w:rsidR="00472C42" w:rsidRPr="00472C42" w:rsidRDefault="00472C42" w:rsidP="00472C42">
      <w:pPr>
        <w:ind w:left="360"/>
        <w:jc w:val="right"/>
        <w:rPr>
          <w:rFonts w:ascii="Georgia" w:hAnsi="Georgia"/>
          <w:lang w:bidi="ar-EG"/>
        </w:rPr>
      </w:pPr>
      <w:r w:rsidRPr="00472C42">
        <w:rPr>
          <w:rFonts w:ascii="Georgia" w:hAnsi="Georgia"/>
          <w:b/>
          <w:bCs/>
          <w:lang w:bidi="ar-EG"/>
        </w:rPr>
        <w:t>Gate-Emitter Voltage (V_GE)</w:t>
      </w:r>
      <w:r w:rsidRPr="00472C42">
        <w:rPr>
          <w:rFonts w:ascii="Georgia" w:hAnsi="Georgia"/>
          <w:lang w:bidi="ar-EG"/>
        </w:rPr>
        <w:t>:</w:t>
      </w:r>
    </w:p>
    <w:p w14:paraId="73BD5D10"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Maximum (V_GE max)</w:t>
      </w:r>
      <w:r w:rsidRPr="00472C42">
        <w:rPr>
          <w:rFonts w:ascii="Georgia" w:hAnsi="Georgia"/>
          <w:lang w:bidi="ar-EG"/>
        </w:rPr>
        <w:t>: The maximum allowable gate-emitter voltage, beyond which the gate oxide may be damaged.</w:t>
      </w:r>
    </w:p>
    <w:p w14:paraId="42A82FB0" w14:textId="5E09EF9E" w:rsidR="00472C42" w:rsidRPr="00472C42" w:rsidRDefault="00472C42" w:rsidP="00472C42">
      <w:pPr>
        <w:ind w:left="360"/>
        <w:jc w:val="right"/>
        <w:rPr>
          <w:rFonts w:ascii="Georgia" w:hAnsi="Georgia"/>
          <w:lang w:bidi="ar-EG"/>
        </w:rPr>
      </w:pPr>
      <w:r w:rsidRPr="00472C42">
        <w:rPr>
          <w:rFonts w:ascii="Georgia" w:hAnsi="Georgia"/>
          <w:b/>
          <w:bCs/>
          <w:lang w:bidi="ar-EG"/>
        </w:rPr>
        <w:t>Power Dissipation (P_D)</w:t>
      </w:r>
      <w:r w:rsidRPr="00472C42">
        <w:rPr>
          <w:rFonts w:ascii="Georgia" w:hAnsi="Georgia"/>
          <w:lang w:bidi="ar-EG"/>
        </w:rPr>
        <w:t>:</w:t>
      </w:r>
    </w:p>
    <w:p w14:paraId="493A5CF6" w14:textId="77777777" w:rsidR="00472C42" w:rsidRPr="00472C42" w:rsidRDefault="00472C42" w:rsidP="00472C42">
      <w:pPr>
        <w:ind w:left="360"/>
        <w:jc w:val="right"/>
        <w:rPr>
          <w:rFonts w:ascii="Georgia" w:hAnsi="Georgia"/>
          <w:lang w:bidi="ar-EG"/>
        </w:rPr>
      </w:pPr>
      <w:r w:rsidRPr="00472C42">
        <w:rPr>
          <w:rFonts w:ascii="Georgia" w:hAnsi="Georgia"/>
          <w:lang w:bidi="ar-EG"/>
        </w:rPr>
        <w:t>The maximum amount of power the IGBT can dissipate without exceeding its temperature limits.</w:t>
      </w:r>
    </w:p>
    <w:p w14:paraId="5F0D2407" w14:textId="241A3CB7" w:rsidR="00472C42" w:rsidRPr="00472C42" w:rsidRDefault="00472C42" w:rsidP="00472C42">
      <w:pPr>
        <w:ind w:left="360"/>
        <w:jc w:val="right"/>
        <w:rPr>
          <w:rFonts w:ascii="Georgia" w:hAnsi="Georgia"/>
          <w:lang w:bidi="ar-EG"/>
        </w:rPr>
      </w:pPr>
      <w:r w:rsidRPr="00472C42">
        <w:rPr>
          <w:rFonts w:ascii="Georgia" w:hAnsi="Georgia"/>
          <w:b/>
          <w:bCs/>
          <w:lang w:bidi="ar-EG"/>
        </w:rPr>
        <w:t>Switching Times</w:t>
      </w:r>
      <w:r w:rsidRPr="00472C42">
        <w:rPr>
          <w:rFonts w:ascii="Georgia" w:hAnsi="Georgia"/>
          <w:lang w:bidi="ar-EG"/>
        </w:rPr>
        <w:t>:</w:t>
      </w:r>
    </w:p>
    <w:p w14:paraId="162C1882"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Turn-On Time (t_on)</w:t>
      </w:r>
      <w:r w:rsidRPr="00472C42">
        <w:rPr>
          <w:rFonts w:ascii="Georgia" w:hAnsi="Georgia"/>
          <w:lang w:bidi="ar-EG"/>
        </w:rPr>
        <w:t>: The time it takes for the IGBT to switch from off to on.</w:t>
      </w:r>
    </w:p>
    <w:p w14:paraId="34B4DF49"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Turn-Off Time (t_off)</w:t>
      </w:r>
      <w:r w:rsidRPr="00472C42">
        <w:rPr>
          <w:rFonts w:ascii="Georgia" w:hAnsi="Georgia"/>
          <w:lang w:bidi="ar-EG"/>
        </w:rPr>
        <w:t>: The time it takes for the IGBT to switch from on to off.</w:t>
      </w:r>
    </w:p>
    <w:p w14:paraId="19E6C5DE"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Total Switching Losses</w:t>
      </w:r>
      <w:r w:rsidRPr="00472C42">
        <w:rPr>
          <w:rFonts w:ascii="Georgia" w:hAnsi="Georgia"/>
          <w:lang w:bidi="ar-EG"/>
        </w:rPr>
        <w:t>: The energy lost during the switching transitions.</w:t>
      </w:r>
    </w:p>
    <w:p w14:paraId="4541A107" w14:textId="6FED3E5A" w:rsidR="00472C42" w:rsidRPr="00472C42" w:rsidRDefault="00472C42" w:rsidP="00472C42">
      <w:pPr>
        <w:ind w:left="360"/>
        <w:jc w:val="right"/>
        <w:rPr>
          <w:rFonts w:ascii="Georgia" w:hAnsi="Georgia"/>
          <w:lang w:bidi="ar-EG"/>
        </w:rPr>
      </w:pPr>
      <w:r w:rsidRPr="00472C42">
        <w:rPr>
          <w:rFonts w:ascii="Georgia" w:hAnsi="Georgia"/>
          <w:b/>
          <w:bCs/>
          <w:lang w:bidi="ar-EG"/>
        </w:rPr>
        <w:t>Thermal Resistance (R_θJC and R_θJA)</w:t>
      </w:r>
      <w:r w:rsidRPr="00472C42">
        <w:rPr>
          <w:rFonts w:ascii="Georgia" w:hAnsi="Georgia"/>
          <w:lang w:bidi="ar-EG"/>
        </w:rPr>
        <w:t>:</w:t>
      </w:r>
    </w:p>
    <w:p w14:paraId="01CB590C"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Junction-to-Case (R_θJC)</w:t>
      </w:r>
      <w:r w:rsidRPr="00472C42">
        <w:rPr>
          <w:rFonts w:ascii="Georgia" w:hAnsi="Georgia"/>
          <w:lang w:bidi="ar-EG"/>
        </w:rPr>
        <w:t>: Thermal resistance between the junction and the case of the IGBT.</w:t>
      </w:r>
    </w:p>
    <w:p w14:paraId="7123CA1E" w14:textId="77777777" w:rsidR="00472C42" w:rsidRPr="00472C42" w:rsidRDefault="00472C42" w:rsidP="00472C42">
      <w:pPr>
        <w:ind w:left="360"/>
        <w:jc w:val="right"/>
        <w:rPr>
          <w:rFonts w:ascii="Georgia" w:hAnsi="Georgia"/>
          <w:lang w:bidi="ar-EG"/>
        </w:rPr>
      </w:pPr>
      <w:r w:rsidRPr="00472C42">
        <w:rPr>
          <w:rFonts w:ascii="Georgia" w:hAnsi="Georgia"/>
          <w:b/>
          <w:bCs/>
          <w:lang w:bidi="ar-EG"/>
        </w:rPr>
        <w:t>Junction-to-Ambient (R_θJA)</w:t>
      </w:r>
      <w:r w:rsidRPr="00472C42">
        <w:rPr>
          <w:rFonts w:ascii="Georgia" w:hAnsi="Georgia"/>
          <w:lang w:bidi="ar-EG"/>
        </w:rPr>
        <w:t>: Thermal resistance between the junction and the surrounding environment.</w:t>
      </w:r>
    </w:p>
    <w:p w14:paraId="050DD9EA" w14:textId="23EDCE6A" w:rsidR="00472C42" w:rsidRPr="00472C42" w:rsidRDefault="00472C42" w:rsidP="00472C42">
      <w:pPr>
        <w:ind w:left="360"/>
        <w:jc w:val="right"/>
        <w:rPr>
          <w:rFonts w:ascii="Georgia" w:hAnsi="Georgia"/>
          <w:lang w:bidi="ar-EG"/>
        </w:rPr>
      </w:pPr>
      <w:r w:rsidRPr="00472C42">
        <w:rPr>
          <w:rFonts w:ascii="Georgia" w:hAnsi="Georgia"/>
          <w:b/>
          <w:bCs/>
          <w:lang w:bidi="ar-EG"/>
        </w:rPr>
        <w:t>Safe Operating Area (SOA)</w:t>
      </w:r>
      <w:r w:rsidRPr="00472C42">
        <w:rPr>
          <w:rFonts w:ascii="Georgia" w:hAnsi="Georgia"/>
          <w:lang w:bidi="ar-EG"/>
        </w:rPr>
        <w:t>:</w:t>
      </w:r>
    </w:p>
    <w:p w14:paraId="7F6D9788" w14:textId="77777777" w:rsidR="00472C42" w:rsidRPr="00472C42" w:rsidRDefault="00472C42" w:rsidP="00472C42">
      <w:pPr>
        <w:ind w:left="360"/>
        <w:jc w:val="right"/>
        <w:rPr>
          <w:rFonts w:ascii="Georgia" w:hAnsi="Georgia"/>
          <w:lang w:bidi="ar-EG"/>
        </w:rPr>
      </w:pPr>
      <w:r w:rsidRPr="00472C42">
        <w:rPr>
          <w:rFonts w:ascii="Georgia" w:hAnsi="Georgia"/>
          <w:lang w:bidi="ar-EG"/>
        </w:rPr>
        <w:t>The range of voltages and currents over which the IGBT can operate safely without risk of damage.</w:t>
      </w:r>
    </w:p>
    <w:p w14:paraId="0EA207CC" w14:textId="48CA03E0" w:rsidR="00472C42" w:rsidRPr="00472C42" w:rsidRDefault="00472C42" w:rsidP="00472C42">
      <w:pPr>
        <w:pStyle w:val="Caption"/>
        <w:ind w:left="360"/>
        <w:jc w:val="center"/>
        <w:rPr>
          <w:rFonts w:ascii="Georgia" w:hAnsi="Georgia" w:cs="Arial"/>
          <w:b/>
          <w:bCs/>
          <w:color w:val="202122"/>
          <w:sz w:val="40"/>
          <w:szCs w:val="40"/>
          <w:shd w:val="clear" w:color="auto" w:fill="FFFFFF"/>
          <w:lang w:bidi="ar-EG"/>
        </w:rPr>
      </w:pPr>
      <w:r w:rsidRPr="00472C42">
        <w:rPr>
          <w:rFonts w:ascii="Georgia" w:hAnsi="Georgia" w:cs="Arial"/>
          <w:b/>
          <w:bCs/>
          <w:color w:val="202122"/>
          <w:sz w:val="40"/>
          <w:szCs w:val="40"/>
          <w:shd w:val="clear" w:color="auto" w:fill="FFFFFF"/>
          <w:lang w:bidi="ar-EG"/>
        </w:rPr>
        <w:lastRenderedPageBreak/>
        <w:t>The region of Operation of IGBT</w:t>
      </w:r>
    </w:p>
    <w:p w14:paraId="1300A801" w14:textId="77777777" w:rsidR="00472C42" w:rsidRDefault="00472C42" w:rsidP="00472C42">
      <w:pPr>
        <w:jc w:val="right"/>
        <w:rPr>
          <w:lang w:bidi="ar-EG"/>
        </w:rPr>
      </w:pPr>
    </w:p>
    <w:p w14:paraId="1629ABD3" w14:textId="77777777" w:rsidR="00472C42" w:rsidRDefault="00472C42" w:rsidP="00472C42">
      <w:pPr>
        <w:jc w:val="right"/>
        <w:rPr>
          <w:lang w:bidi="ar-EG"/>
        </w:rPr>
      </w:pPr>
    </w:p>
    <w:p w14:paraId="4E5364E4" w14:textId="77777777" w:rsidR="00472C42" w:rsidRDefault="00472C42" w:rsidP="00472C42">
      <w:pPr>
        <w:jc w:val="right"/>
        <w:rPr>
          <w:lang w:bidi="ar-EG"/>
        </w:rPr>
      </w:pPr>
    </w:p>
    <w:p w14:paraId="6961CA39" w14:textId="142386F5" w:rsidR="00472C42" w:rsidRDefault="00472C42" w:rsidP="00472C42">
      <w:pPr>
        <w:jc w:val="right"/>
        <w:rPr>
          <w:rFonts w:ascii="Georgia" w:hAnsi="Georgia"/>
          <w:lang w:bidi="ar-EG"/>
        </w:rPr>
      </w:pPr>
      <w:r w:rsidRPr="00472C42">
        <w:rPr>
          <w:rFonts w:ascii="Georgia" w:hAnsi="Georgia"/>
          <w:lang w:bidi="ar-EG"/>
        </w:rPr>
        <w:t xml:space="preserve">The output characteristics of IGBT have three stages, initially, when the Gate Voltage VGE is zero the device is in the off state, this is called the cutoff region. When VGE is increased and if it is less than the threshold voltage then there will be a small leakage current flowing through the device, but the device will still be in the cutoff region. When the VGE is increased beyond the threshold voltage the device goes into the active region and the current starts flowing through the device. The flow of current will </w:t>
      </w:r>
      <w:r w:rsidRPr="00472C42">
        <w:rPr>
          <w:rFonts w:ascii="Georgia" w:hAnsi="Georgia"/>
          <w:lang w:bidi="ar-EG"/>
        </w:rPr>
        <w:t>increase</w:t>
      </w:r>
      <w:r w:rsidRPr="00472C42">
        <w:rPr>
          <w:rFonts w:ascii="Georgia" w:hAnsi="Georgia"/>
          <w:lang w:bidi="ar-EG"/>
        </w:rPr>
        <w:t xml:space="preserve"> with an increase in the voltage VGE as shown in the graph above.</w:t>
      </w:r>
    </w:p>
    <w:p w14:paraId="36408090" w14:textId="006A01BE" w:rsidR="00472C42" w:rsidRPr="00472C42" w:rsidRDefault="00472C42" w:rsidP="00472C42">
      <w:pPr>
        <w:jc w:val="right"/>
        <w:rPr>
          <w:rFonts w:ascii="Georgia" w:hAnsi="Georgia"/>
          <w:lang w:bidi="ar-EG"/>
        </w:rPr>
      </w:pPr>
      <w:r>
        <w:rPr>
          <w:noProof/>
        </w:rPr>
        <w:drawing>
          <wp:inline distT="0" distB="0" distL="0" distR="0" wp14:anchorId="573176A8" wp14:editId="7DD19290">
            <wp:extent cx="4762500" cy="4000500"/>
            <wp:effectExtent l="0" t="0" r="0" b="0"/>
            <wp:docPr id="403242510" name="Picture 2" descr="A diagram of a saturation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42510" name="Picture 2" descr="A diagram of a saturation cy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000500"/>
                    </a:xfrm>
                    <a:prstGeom prst="rect">
                      <a:avLst/>
                    </a:prstGeom>
                    <a:noFill/>
                    <a:ln>
                      <a:noFill/>
                    </a:ln>
                  </pic:spPr>
                </pic:pic>
              </a:graphicData>
            </a:graphic>
          </wp:inline>
        </w:drawing>
      </w:r>
    </w:p>
    <w:sectPr w:rsidR="00472C42" w:rsidRPr="00472C42" w:rsidSect="00F0447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53B0"/>
    <w:multiLevelType w:val="multilevel"/>
    <w:tmpl w:val="883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51CA"/>
    <w:multiLevelType w:val="multilevel"/>
    <w:tmpl w:val="F67C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67952"/>
    <w:multiLevelType w:val="hybridMultilevel"/>
    <w:tmpl w:val="0BF2B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4193B"/>
    <w:multiLevelType w:val="multilevel"/>
    <w:tmpl w:val="4F4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E19D5"/>
    <w:multiLevelType w:val="multilevel"/>
    <w:tmpl w:val="682C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D4F00"/>
    <w:multiLevelType w:val="hybridMultilevel"/>
    <w:tmpl w:val="1756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31A06"/>
    <w:multiLevelType w:val="multilevel"/>
    <w:tmpl w:val="247E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D5878"/>
    <w:multiLevelType w:val="multilevel"/>
    <w:tmpl w:val="6CFE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34CC2"/>
    <w:multiLevelType w:val="multilevel"/>
    <w:tmpl w:val="0202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23BA5"/>
    <w:multiLevelType w:val="multilevel"/>
    <w:tmpl w:val="E60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342961">
    <w:abstractNumId w:val="9"/>
  </w:num>
  <w:num w:numId="2" w16cid:durableId="1465851151">
    <w:abstractNumId w:val="4"/>
  </w:num>
  <w:num w:numId="3" w16cid:durableId="1537963504">
    <w:abstractNumId w:val="3"/>
  </w:num>
  <w:num w:numId="4" w16cid:durableId="1511792948">
    <w:abstractNumId w:val="8"/>
  </w:num>
  <w:num w:numId="5" w16cid:durableId="791824340">
    <w:abstractNumId w:val="1"/>
  </w:num>
  <w:num w:numId="6" w16cid:durableId="1383138732">
    <w:abstractNumId w:val="6"/>
  </w:num>
  <w:num w:numId="7" w16cid:durableId="502209704">
    <w:abstractNumId w:val="7"/>
  </w:num>
  <w:num w:numId="8" w16cid:durableId="404957361">
    <w:abstractNumId w:val="0"/>
  </w:num>
  <w:num w:numId="9" w16cid:durableId="1319961213">
    <w:abstractNumId w:val="5"/>
  </w:num>
  <w:num w:numId="10" w16cid:durableId="763232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47C"/>
    <w:rsid w:val="0012396B"/>
    <w:rsid w:val="001C247C"/>
    <w:rsid w:val="00472C42"/>
    <w:rsid w:val="00EE19E5"/>
    <w:rsid w:val="00F00EBD"/>
    <w:rsid w:val="00F0447C"/>
    <w:rsid w:val="00F44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5C54"/>
  <w15:chartTrackingRefBased/>
  <w15:docId w15:val="{653F4845-E8E3-4E34-A8E5-0F307C33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EBD"/>
    <w:pPr>
      <w:spacing w:after="200" w:line="240" w:lineRule="auto"/>
    </w:pPr>
    <w:rPr>
      <w:i/>
      <w:iCs/>
      <w:color w:val="44546A" w:themeColor="text2"/>
      <w:sz w:val="18"/>
      <w:szCs w:val="18"/>
    </w:rPr>
  </w:style>
  <w:style w:type="paragraph" w:styleId="ListParagraph">
    <w:name w:val="List Paragraph"/>
    <w:basedOn w:val="Normal"/>
    <w:uiPriority w:val="34"/>
    <w:qFormat/>
    <w:rsid w:val="00472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77685">
      <w:bodyDiv w:val="1"/>
      <w:marLeft w:val="0"/>
      <w:marRight w:val="0"/>
      <w:marTop w:val="0"/>
      <w:marBottom w:val="0"/>
      <w:divBdr>
        <w:top w:val="none" w:sz="0" w:space="0" w:color="auto"/>
        <w:left w:val="none" w:sz="0" w:space="0" w:color="auto"/>
        <w:bottom w:val="none" w:sz="0" w:space="0" w:color="auto"/>
        <w:right w:val="none" w:sz="0" w:space="0" w:color="auto"/>
      </w:divBdr>
    </w:div>
    <w:div w:id="16236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Almaqam2POS1</dc:creator>
  <cp:keywords/>
  <dc:description/>
  <cp:lastModifiedBy>tarek mohamed</cp:lastModifiedBy>
  <cp:revision>2</cp:revision>
  <dcterms:created xsi:type="dcterms:W3CDTF">2024-08-17T17:06:00Z</dcterms:created>
  <dcterms:modified xsi:type="dcterms:W3CDTF">2024-08-18T09:48:00Z</dcterms:modified>
</cp:coreProperties>
</file>