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627" w:rsidRPr="003E0627" w:rsidRDefault="000E5237" w:rsidP="000E5237">
      <w:pPr>
        <w:pStyle w:val="NoSpacing"/>
        <w:jc w:val="center"/>
        <w:rPr>
          <w:rFonts w:asciiTheme="majorBidi" w:hAnsiTheme="majorBidi" w:cstheme="majorBidi"/>
          <w:sz w:val="24"/>
          <w:szCs w:val="24"/>
        </w:rPr>
      </w:pPr>
      <w:r w:rsidRPr="000E5237">
        <w:rPr>
          <w:b/>
          <w:bCs/>
          <w:sz w:val="42"/>
          <w:szCs w:val="42"/>
        </w:rPr>
        <w:t>Machine Learning Approaches for Classifying Vaginal Laxity and Sexual Dysfunction based on Pelvic Floor Muscle</w:t>
      </w:r>
      <w:r w:rsidR="006A15A8">
        <w:rPr>
          <w:b/>
          <w:bCs/>
          <w:sz w:val="42"/>
          <w:szCs w:val="42"/>
        </w:rPr>
        <w:t>s</w:t>
      </w:r>
      <w:bookmarkStart w:id="0" w:name="_GoBack"/>
      <w:bookmarkEnd w:id="0"/>
      <w:r w:rsidRPr="000E5237">
        <w:rPr>
          <w:b/>
          <w:bCs/>
          <w:sz w:val="42"/>
          <w:szCs w:val="42"/>
        </w:rPr>
        <w:t xml:space="preserve"> Strength</w:t>
      </w:r>
    </w:p>
    <w:p w:rsidR="003E0627" w:rsidRPr="003E0627" w:rsidRDefault="003E0627" w:rsidP="003E0627">
      <w:pPr>
        <w:pStyle w:val="NoSpacing"/>
        <w:jc w:val="both"/>
        <w:rPr>
          <w:rFonts w:asciiTheme="majorBidi" w:hAnsiTheme="majorBidi" w:cstheme="majorBidi"/>
          <w:b/>
          <w:bCs/>
          <w:sz w:val="24"/>
          <w:szCs w:val="24"/>
        </w:rPr>
      </w:pPr>
      <w:r w:rsidRPr="003E0627">
        <w:rPr>
          <w:rFonts w:asciiTheme="majorBidi" w:hAnsiTheme="majorBidi" w:cstheme="majorBidi"/>
          <w:b/>
          <w:bCs/>
          <w:sz w:val="24"/>
          <w:szCs w:val="24"/>
        </w:rPr>
        <w:t>Objective:</w:t>
      </w:r>
    </w:p>
    <w:p w:rsidR="003E0627" w:rsidRPr="003E0627" w:rsidRDefault="003E0627" w:rsidP="003E0627">
      <w:pPr>
        <w:pStyle w:val="NoSpacing"/>
        <w:jc w:val="both"/>
        <w:rPr>
          <w:rFonts w:asciiTheme="majorBidi" w:hAnsiTheme="majorBidi" w:cstheme="majorBidi"/>
          <w:sz w:val="24"/>
          <w:szCs w:val="24"/>
        </w:rPr>
      </w:pPr>
      <w:r w:rsidRPr="003E0627">
        <w:rPr>
          <w:rFonts w:asciiTheme="majorBidi" w:hAnsiTheme="majorBidi" w:cstheme="majorBidi"/>
          <w:sz w:val="24"/>
          <w:szCs w:val="24"/>
        </w:rPr>
        <w:t>The primary objective of this project is to create an accurate and reliable machine learning model that can assess pelvic floor muscles strength and classify individuals into appropriate categories based on vaginal laxity and sexual dysfunction. By achieving this objective, we aim to contribute to the field of women's health and provide clinicians with an effective tool for diagnosis and treatment planning.</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jc w:val="both"/>
        <w:rPr>
          <w:rFonts w:asciiTheme="majorBidi" w:hAnsiTheme="majorBidi" w:cstheme="majorBidi"/>
          <w:b/>
          <w:bCs/>
          <w:sz w:val="24"/>
          <w:szCs w:val="24"/>
        </w:rPr>
      </w:pPr>
      <w:r w:rsidRPr="003E0627">
        <w:rPr>
          <w:rFonts w:asciiTheme="majorBidi" w:hAnsiTheme="majorBidi" w:cstheme="majorBidi"/>
          <w:b/>
          <w:bCs/>
          <w:sz w:val="24"/>
          <w:szCs w:val="24"/>
        </w:rPr>
        <w:t>Methodology:</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numPr>
          <w:ilvl w:val="0"/>
          <w:numId w:val="1"/>
        </w:numPr>
        <w:jc w:val="both"/>
        <w:rPr>
          <w:rFonts w:asciiTheme="majorBidi" w:hAnsiTheme="majorBidi" w:cstheme="majorBidi"/>
          <w:sz w:val="24"/>
          <w:szCs w:val="24"/>
        </w:rPr>
      </w:pPr>
      <w:r w:rsidRPr="003E0627">
        <w:rPr>
          <w:rFonts w:asciiTheme="majorBidi" w:hAnsiTheme="majorBidi" w:cstheme="majorBidi"/>
          <w:b/>
          <w:bCs/>
          <w:sz w:val="24"/>
          <w:szCs w:val="24"/>
        </w:rPr>
        <w:t>Data Collection:</w:t>
      </w:r>
      <w:r w:rsidRPr="003E0627">
        <w:rPr>
          <w:rFonts w:asciiTheme="majorBidi" w:hAnsiTheme="majorBidi" w:cstheme="majorBidi"/>
          <w:sz w:val="24"/>
          <w:szCs w:val="24"/>
        </w:rPr>
        <w:t xml:space="preserve"> We will collaborate with healthcare providers specializing in women's health to collect a comprehensive dataset. This dataset will include information on pelvic floor muscles strength measurements, clinical assessments of vaginal laxity and sexual dysfunction, and relevant demographic and medical history data.</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numPr>
          <w:ilvl w:val="0"/>
          <w:numId w:val="1"/>
        </w:numPr>
        <w:jc w:val="both"/>
        <w:rPr>
          <w:rFonts w:asciiTheme="majorBidi" w:hAnsiTheme="majorBidi" w:cstheme="majorBidi"/>
          <w:sz w:val="24"/>
          <w:szCs w:val="24"/>
        </w:rPr>
      </w:pPr>
      <w:r w:rsidRPr="003E0627">
        <w:rPr>
          <w:rFonts w:asciiTheme="majorBidi" w:hAnsiTheme="majorBidi" w:cstheme="majorBidi"/>
          <w:b/>
          <w:bCs/>
          <w:sz w:val="24"/>
          <w:szCs w:val="24"/>
        </w:rPr>
        <w:t>Feature Engineering:</w:t>
      </w:r>
      <w:r w:rsidRPr="003E0627">
        <w:rPr>
          <w:rFonts w:asciiTheme="majorBidi" w:hAnsiTheme="majorBidi" w:cstheme="majorBidi"/>
          <w:sz w:val="24"/>
          <w:szCs w:val="24"/>
        </w:rPr>
        <w:t xml:space="preserve"> We will carefully select and engineer relevant features from the collected dataset to capture the characteristics associated with pelvic floor muscles strength and its relation to vaginal laxity and sexual dysfunction. This step may involve statistical analysis and domain expertise to extract meaningful features.</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numPr>
          <w:ilvl w:val="0"/>
          <w:numId w:val="1"/>
        </w:numPr>
        <w:jc w:val="both"/>
        <w:rPr>
          <w:rFonts w:asciiTheme="majorBidi" w:hAnsiTheme="majorBidi" w:cstheme="majorBidi"/>
          <w:sz w:val="24"/>
          <w:szCs w:val="24"/>
        </w:rPr>
      </w:pPr>
      <w:r w:rsidRPr="003E0627">
        <w:rPr>
          <w:rFonts w:asciiTheme="majorBidi" w:hAnsiTheme="majorBidi" w:cstheme="majorBidi"/>
          <w:b/>
          <w:bCs/>
          <w:sz w:val="24"/>
          <w:szCs w:val="24"/>
        </w:rPr>
        <w:t>Model Development:</w:t>
      </w:r>
      <w:r w:rsidRPr="003E0627">
        <w:rPr>
          <w:rFonts w:asciiTheme="majorBidi" w:hAnsiTheme="majorBidi" w:cstheme="majorBidi"/>
          <w:sz w:val="24"/>
          <w:szCs w:val="24"/>
        </w:rPr>
        <w:t xml:space="preserve"> We will employ machine learning algorithms, such as logistic regression, support vector machines, or neural networks, to develop a classification model. The model will be trained on the collected dataset, utilizing appropriate techniques for data preprocessing, feature selection, and model optimization.</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numPr>
          <w:ilvl w:val="0"/>
          <w:numId w:val="1"/>
        </w:numPr>
        <w:jc w:val="both"/>
        <w:rPr>
          <w:rFonts w:asciiTheme="majorBidi" w:hAnsiTheme="majorBidi" w:cstheme="majorBidi"/>
          <w:sz w:val="24"/>
          <w:szCs w:val="24"/>
        </w:rPr>
      </w:pPr>
      <w:r w:rsidRPr="003E0627">
        <w:rPr>
          <w:rFonts w:asciiTheme="majorBidi" w:hAnsiTheme="majorBidi" w:cstheme="majorBidi"/>
          <w:b/>
          <w:bCs/>
          <w:sz w:val="24"/>
          <w:szCs w:val="24"/>
        </w:rPr>
        <w:t>Model Evaluation and Validation:</w:t>
      </w:r>
      <w:r w:rsidRPr="003E0627">
        <w:rPr>
          <w:rFonts w:asciiTheme="majorBidi" w:hAnsiTheme="majorBidi" w:cstheme="majorBidi"/>
          <w:sz w:val="24"/>
          <w:szCs w:val="24"/>
        </w:rPr>
        <w:t xml:space="preserve"> We will assess the performance of the developed model using appropriate evaluation metrics, such as accuracy, precision, recall, and F1-score. Cross-validation techniques will be employed to ensure the model's robustness and generalizability. External validation with an independent dataset will also be conducted to validate the model's performance.</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numPr>
          <w:ilvl w:val="0"/>
          <w:numId w:val="1"/>
        </w:numPr>
        <w:jc w:val="both"/>
        <w:rPr>
          <w:rFonts w:asciiTheme="majorBidi" w:hAnsiTheme="majorBidi" w:cstheme="majorBidi"/>
          <w:sz w:val="24"/>
          <w:szCs w:val="24"/>
        </w:rPr>
      </w:pPr>
      <w:r w:rsidRPr="003E0627">
        <w:rPr>
          <w:rFonts w:asciiTheme="majorBidi" w:hAnsiTheme="majorBidi" w:cstheme="majorBidi"/>
          <w:b/>
          <w:bCs/>
          <w:sz w:val="24"/>
          <w:szCs w:val="24"/>
        </w:rPr>
        <w:t>Deployment and Integration:</w:t>
      </w:r>
      <w:r w:rsidRPr="003E0627">
        <w:rPr>
          <w:rFonts w:asciiTheme="majorBidi" w:hAnsiTheme="majorBidi" w:cstheme="majorBidi"/>
          <w:sz w:val="24"/>
          <w:szCs w:val="24"/>
        </w:rPr>
        <w:t xml:space="preserve"> Once the model has demonstrated satisfactory performance, we will work towards its integration into clinical practice. This may involve developing a user-friendly interface or integrating the model into existing electronic health record systems to facilitate seamless adoption by healthcare professionals.</w:t>
      </w:r>
    </w:p>
    <w:p w:rsidR="003E0627" w:rsidRDefault="003E0627" w:rsidP="003E0627">
      <w:pPr>
        <w:pStyle w:val="NoSpacing"/>
        <w:jc w:val="both"/>
        <w:rPr>
          <w:rFonts w:asciiTheme="majorBidi" w:hAnsiTheme="majorBidi" w:cstheme="majorBidi"/>
          <w:sz w:val="24"/>
          <w:szCs w:val="24"/>
        </w:rPr>
      </w:pPr>
    </w:p>
    <w:p w:rsidR="003E0627" w:rsidRDefault="003E0627" w:rsidP="003E0627">
      <w:pPr>
        <w:pStyle w:val="NoSpacing"/>
        <w:jc w:val="both"/>
        <w:rPr>
          <w:rFonts w:asciiTheme="majorBidi" w:hAnsiTheme="majorBidi" w:cstheme="majorBidi"/>
          <w:sz w:val="24"/>
          <w:szCs w:val="24"/>
        </w:rPr>
      </w:pPr>
    </w:p>
    <w:p w:rsidR="003E0627" w:rsidRDefault="003E0627" w:rsidP="003E0627">
      <w:pPr>
        <w:pStyle w:val="NoSpacing"/>
        <w:jc w:val="both"/>
        <w:rPr>
          <w:rFonts w:asciiTheme="majorBidi" w:hAnsiTheme="majorBidi" w:cstheme="majorBidi"/>
          <w:sz w:val="24"/>
          <w:szCs w:val="24"/>
        </w:rPr>
      </w:pPr>
    </w:p>
    <w:p w:rsidR="003E0627" w:rsidRDefault="003E0627" w:rsidP="003E0627">
      <w:pPr>
        <w:pStyle w:val="NoSpacing"/>
        <w:jc w:val="both"/>
        <w:rPr>
          <w:rFonts w:asciiTheme="majorBidi" w:hAnsiTheme="majorBidi" w:cstheme="majorBidi"/>
          <w:sz w:val="24"/>
          <w:szCs w:val="24"/>
        </w:rPr>
      </w:pPr>
    </w:p>
    <w:p w:rsidR="003E0627" w:rsidRDefault="003E0627" w:rsidP="003E0627">
      <w:pPr>
        <w:pStyle w:val="NoSpacing"/>
        <w:jc w:val="both"/>
        <w:rPr>
          <w:rFonts w:asciiTheme="majorBidi" w:hAnsiTheme="majorBidi" w:cstheme="majorBidi"/>
          <w:sz w:val="24"/>
          <w:szCs w:val="24"/>
        </w:rPr>
      </w:pPr>
    </w:p>
    <w:p w:rsid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jc w:val="both"/>
        <w:rPr>
          <w:rFonts w:asciiTheme="majorBidi" w:hAnsiTheme="majorBidi" w:cstheme="majorBidi"/>
          <w:b/>
          <w:bCs/>
          <w:sz w:val="24"/>
          <w:szCs w:val="24"/>
        </w:rPr>
      </w:pPr>
      <w:r w:rsidRPr="003E0627">
        <w:rPr>
          <w:rFonts w:asciiTheme="majorBidi" w:hAnsiTheme="majorBidi" w:cstheme="majorBidi"/>
          <w:b/>
          <w:bCs/>
          <w:sz w:val="24"/>
          <w:szCs w:val="24"/>
        </w:rPr>
        <w:lastRenderedPageBreak/>
        <w:t>Expected Outcomes and Impact:</w:t>
      </w:r>
    </w:p>
    <w:p w:rsidR="003E0627" w:rsidRPr="003E0627" w:rsidRDefault="003E0627" w:rsidP="003E0627">
      <w:pPr>
        <w:pStyle w:val="NoSpacing"/>
        <w:jc w:val="both"/>
        <w:rPr>
          <w:rFonts w:asciiTheme="majorBidi" w:hAnsiTheme="majorBidi" w:cstheme="majorBidi"/>
          <w:sz w:val="24"/>
          <w:szCs w:val="24"/>
        </w:rPr>
      </w:pPr>
      <w:r w:rsidRPr="003E0627">
        <w:rPr>
          <w:rFonts w:asciiTheme="majorBidi" w:hAnsiTheme="majorBidi" w:cstheme="majorBidi"/>
          <w:sz w:val="24"/>
          <w:szCs w:val="24"/>
        </w:rPr>
        <w:t>By successfully implementing this project, we anticipate the following outcomes and impacts:</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numPr>
          <w:ilvl w:val="0"/>
          <w:numId w:val="2"/>
        </w:numPr>
        <w:jc w:val="both"/>
        <w:rPr>
          <w:rFonts w:asciiTheme="majorBidi" w:hAnsiTheme="majorBidi" w:cstheme="majorBidi"/>
          <w:sz w:val="24"/>
          <w:szCs w:val="24"/>
        </w:rPr>
      </w:pPr>
      <w:r w:rsidRPr="003E0627">
        <w:rPr>
          <w:rFonts w:asciiTheme="majorBidi" w:hAnsiTheme="majorBidi" w:cstheme="majorBidi"/>
          <w:sz w:val="24"/>
          <w:szCs w:val="24"/>
        </w:rPr>
        <w:t>Improved Diagnosis: The developed machine learning model will provide healthcare professionals with an objective and accurate tool to assess pelvic floor muscles strength and classify individuals into appropriate categories based on vaginal laxity and sexual dysfunction. This will assist in diagnosing and managing these conditions effectively.</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numPr>
          <w:ilvl w:val="0"/>
          <w:numId w:val="2"/>
        </w:numPr>
        <w:jc w:val="both"/>
        <w:rPr>
          <w:rFonts w:asciiTheme="majorBidi" w:hAnsiTheme="majorBidi" w:cstheme="majorBidi"/>
          <w:sz w:val="24"/>
          <w:szCs w:val="24"/>
        </w:rPr>
      </w:pPr>
      <w:r w:rsidRPr="003E0627">
        <w:rPr>
          <w:rFonts w:asciiTheme="majorBidi" w:hAnsiTheme="majorBidi" w:cstheme="majorBidi"/>
          <w:sz w:val="24"/>
          <w:szCs w:val="24"/>
        </w:rPr>
        <w:t>Personalized Treatment Planning: The model's classification results can guide healthcare professionals in tailoring personalized treatment plans for patients, considering their specific condition and needs. This may lead to improved patient outcomes and satisfaction.</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numPr>
          <w:ilvl w:val="0"/>
          <w:numId w:val="2"/>
        </w:numPr>
        <w:jc w:val="both"/>
        <w:rPr>
          <w:rFonts w:asciiTheme="majorBidi" w:hAnsiTheme="majorBidi" w:cstheme="majorBidi"/>
          <w:sz w:val="24"/>
          <w:szCs w:val="24"/>
        </w:rPr>
      </w:pPr>
      <w:r w:rsidRPr="003E0627">
        <w:rPr>
          <w:rFonts w:asciiTheme="majorBidi" w:hAnsiTheme="majorBidi" w:cstheme="majorBidi"/>
          <w:sz w:val="24"/>
          <w:szCs w:val="24"/>
        </w:rPr>
        <w:t>Advancements in Women's Health: This project will contribute to the field of women's health by leveraging machine learning techniques to address the challenges associated with the diagnosis and classification of vaginal laxity and sexual dysfunction. It has the potential to improve clinical decision-making and enhance the overall quality of care in this domain.</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jc w:val="both"/>
        <w:rPr>
          <w:rFonts w:asciiTheme="majorBidi" w:hAnsiTheme="majorBidi" w:cstheme="majorBidi"/>
          <w:b/>
          <w:bCs/>
          <w:sz w:val="24"/>
          <w:szCs w:val="24"/>
        </w:rPr>
      </w:pPr>
      <w:r w:rsidRPr="003E0627">
        <w:rPr>
          <w:rFonts w:asciiTheme="majorBidi" w:hAnsiTheme="majorBidi" w:cstheme="majorBidi"/>
          <w:b/>
          <w:bCs/>
          <w:sz w:val="24"/>
          <w:szCs w:val="24"/>
        </w:rPr>
        <w:t>Conclusion:</w:t>
      </w:r>
    </w:p>
    <w:p w:rsidR="003E0627" w:rsidRPr="003E0627" w:rsidRDefault="003E0627" w:rsidP="003E0627">
      <w:pPr>
        <w:pStyle w:val="NoSpacing"/>
        <w:jc w:val="both"/>
        <w:rPr>
          <w:rFonts w:asciiTheme="majorBidi" w:hAnsiTheme="majorBidi" w:cstheme="majorBidi"/>
          <w:sz w:val="24"/>
          <w:szCs w:val="24"/>
        </w:rPr>
      </w:pPr>
      <w:r w:rsidRPr="003E0627">
        <w:rPr>
          <w:rFonts w:asciiTheme="majorBidi" w:hAnsiTheme="majorBidi" w:cstheme="majorBidi"/>
          <w:sz w:val="24"/>
          <w:szCs w:val="24"/>
        </w:rPr>
        <w:t xml:space="preserve">We believe that the proposed </w:t>
      </w:r>
      <w:r>
        <w:rPr>
          <w:rFonts w:asciiTheme="majorBidi" w:hAnsiTheme="majorBidi" w:cstheme="majorBidi"/>
          <w:sz w:val="24"/>
          <w:szCs w:val="24"/>
        </w:rPr>
        <w:t>study</w:t>
      </w:r>
      <w:r w:rsidRPr="003E0627">
        <w:rPr>
          <w:rFonts w:asciiTheme="majorBidi" w:hAnsiTheme="majorBidi" w:cstheme="majorBidi"/>
          <w:sz w:val="24"/>
          <w:szCs w:val="24"/>
        </w:rPr>
        <w:t>, "Classification of vaginal laxity and sexual dysfunction according to pelvic floor muscles strength" using machine learning, holds significant promise in advancing the diagnosis and management of these conditions. We are excited about the potential collaboration between our organizations and the positive impact this project can have on women's health.</w:t>
      </w:r>
    </w:p>
    <w:p w:rsidR="003E0627" w:rsidRPr="003E0627" w:rsidRDefault="003E0627" w:rsidP="003E0627">
      <w:pPr>
        <w:pStyle w:val="NoSpacing"/>
        <w:jc w:val="both"/>
        <w:rPr>
          <w:rFonts w:asciiTheme="majorBidi" w:hAnsiTheme="majorBidi" w:cstheme="majorBidi"/>
          <w:sz w:val="24"/>
          <w:szCs w:val="24"/>
        </w:rPr>
      </w:pPr>
    </w:p>
    <w:p w:rsidR="003E0627" w:rsidRPr="003E0627" w:rsidRDefault="003E0627" w:rsidP="003E0627">
      <w:pPr>
        <w:pStyle w:val="NoSpacing"/>
        <w:jc w:val="both"/>
        <w:rPr>
          <w:rFonts w:asciiTheme="majorBidi" w:hAnsiTheme="majorBidi" w:cstheme="majorBidi"/>
          <w:sz w:val="24"/>
          <w:szCs w:val="24"/>
        </w:rPr>
      </w:pPr>
      <w:r w:rsidRPr="003E0627">
        <w:rPr>
          <w:rFonts w:asciiTheme="majorBidi" w:hAnsiTheme="majorBidi" w:cstheme="majorBidi"/>
          <w:sz w:val="24"/>
          <w:szCs w:val="24"/>
        </w:rPr>
        <w:t>We are open to further discussion and would welcome the opportunity to meet and present a detailed project plan. Thank you for considering our proposal. We look forward to your favorable response.</w:t>
      </w:r>
    </w:p>
    <w:p w:rsidR="003E0627" w:rsidRPr="003E0627" w:rsidRDefault="003E0627" w:rsidP="003E0627">
      <w:pPr>
        <w:rPr>
          <w:b/>
          <w:bCs/>
          <w:sz w:val="42"/>
          <w:szCs w:val="42"/>
        </w:rPr>
      </w:pPr>
    </w:p>
    <w:sectPr w:rsidR="003E0627" w:rsidRPr="003E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7F5A"/>
    <w:multiLevelType w:val="hybridMultilevel"/>
    <w:tmpl w:val="F1640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86E5D"/>
    <w:multiLevelType w:val="hybridMultilevel"/>
    <w:tmpl w:val="8A5A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627"/>
    <w:rsid w:val="000E5237"/>
    <w:rsid w:val="003E0627"/>
    <w:rsid w:val="006A15A8"/>
    <w:rsid w:val="00E25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5CB0"/>
  <w15:chartTrackingRefBased/>
  <w15:docId w15:val="{B5255D99-49A9-405E-825A-2BD18683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06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64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dc:creator>
  <cp:keywords/>
  <dc:description/>
  <cp:lastModifiedBy>Tarek</cp:lastModifiedBy>
  <cp:revision>3</cp:revision>
  <dcterms:created xsi:type="dcterms:W3CDTF">2024-02-21T10:38:00Z</dcterms:created>
  <dcterms:modified xsi:type="dcterms:W3CDTF">2024-03-05T12:59:00Z</dcterms:modified>
</cp:coreProperties>
</file>