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B57" w:rsidRPr="00CB7377" w:rsidRDefault="00FD345F" w:rsidP="005654ED">
      <w:pPr>
        <w:spacing w:line="240" w:lineRule="auto"/>
        <w:jc w:val="both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CB7377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Fiche Technique </w:t>
      </w:r>
      <w:r w:rsidR="005654ED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                                                        </w:t>
      </w:r>
      <w:r w:rsidR="005654ED" w:rsidRPr="005654ED">
        <w:rPr>
          <w:rFonts w:asciiTheme="majorBidi" w:hAnsiTheme="majorBidi" w:cstheme="majorBidi"/>
          <w:b/>
          <w:bCs/>
          <w:i/>
          <w:iCs/>
          <w:sz w:val="24"/>
          <w:szCs w:val="24"/>
        </w:rPr>
        <w:t>N° :…</w:t>
      </w:r>
      <w:r w:rsidR="00AE077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="005654ED" w:rsidRPr="005654ED">
        <w:rPr>
          <w:rFonts w:asciiTheme="majorBidi" w:hAnsiTheme="majorBidi" w:cstheme="majorBidi"/>
          <w:b/>
          <w:bCs/>
          <w:i/>
          <w:iCs/>
          <w:sz w:val="24"/>
          <w:szCs w:val="24"/>
        </w:rPr>
        <w:t>/ …</w:t>
      </w:r>
    </w:p>
    <w:p w:rsidR="00FD345F" w:rsidRPr="00CB7377" w:rsidRDefault="00FD345F" w:rsidP="00FD345F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tbl>
      <w:tblPr>
        <w:tblStyle w:val="Grilledutableau"/>
        <w:tblpPr w:leftFromText="141" w:rightFromText="141" w:vertAnchor="text" w:horzAnchor="margin" w:tblpY="61"/>
        <w:tblW w:w="0" w:type="auto"/>
        <w:tblLook w:val="04A0"/>
      </w:tblPr>
      <w:tblGrid>
        <w:gridCol w:w="2376"/>
        <w:gridCol w:w="2321"/>
        <w:gridCol w:w="2499"/>
        <w:gridCol w:w="2092"/>
      </w:tblGrid>
      <w:tr w:rsidR="00CB7377" w:rsidRPr="003B1261" w:rsidTr="00CB7377">
        <w:tc>
          <w:tcPr>
            <w:tcW w:w="4697" w:type="dxa"/>
            <w:gridSpan w:val="2"/>
          </w:tcPr>
          <w:p w:rsidR="003B1261" w:rsidRPr="007822AE" w:rsidRDefault="00CB7377" w:rsidP="003B126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B7377">
              <w:rPr>
                <w:rFonts w:asciiTheme="majorBidi" w:hAnsiTheme="majorBidi" w:cstheme="majorBidi"/>
              </w:rPr>
              <w:t>Système </w:t>
            </w:r>
            <w:r w:rsidR="00C65678" w:rsidRPr="00CB7377">
              <w:rPr>
                <w:rFonts w:asciiTheme="majorBidi" w:hAnsiTheme="majorBidi" w:cstheme="majorBidi"/>
              </w:rPr>
              <w:t xml:space="preserve">: </w:t>
            </w:r>
            <w:r w:rsidR="00C65678" w:rsidRPr="007822AE">
              <w:rPr>
                <w:rFonts w:asciiTheme="majorBidi" w:hAnsiTheme="majorBidi" w:cstheme="majorBidi"/>
                <w:sz w:val="20"/>
                <w:szCs w:val="20"/>
              </w:rPr>
              <w:t>Système</w:t>
            </w:r>
            <w:r w:rsidR="003B1261" w:rsidRPr="007822AE">
              <w:rPr>
                <w:rFonts w:asciiTheme="majorBidi" w:hAnsiTheme="majorBidi" w:cstheme="majorBidi"/>
                <w:sz w:val="20"/>
                <w:szCs w:val="20"/>
              </w:rPr>
              <w:t xml:space="preserve"> de protection des différentes     </w:t>
            </w:r>
          </w:p>
          <w:p w:rsidR="00CB7377" w:rsidRPr="00CB7377" w:rsidRDefault="003B1261" w:rsidP="003B1261">
            <w:pPr>
              <w:jc w:val="both"/>
              <w:rPr>
                <w:rFonts w:asciiTheme="majorBidi" w:hAnsiTheme="majorBidi" w:cstheme="majorBidi"/>
              </w:rPr>
            </w:pPr>
            <w:r w:rsidRPr="007822AE">
              <w:rPr>
                <w:rFonts w:asciiTheme="majorBidi" w:hAnsiTheme="majorBidi" w:cstheme="majorBidi"/>
                <w:sz w:val="20"/>
                <w:szCs w:val="20"/>
              </w:rPr>
              <w:t xml:space="preserve">           variables du réacteur</w:t>
            </w:r>
          </w:p>
        </w:tc>
        <w:tc>
          <w:tcPr>
            <w:tcW w:w="4591" w:type="dxa"/>
            <w:gridSpan w:val="2"/>
          </w:tcPr>
          <w:p w:rsidR="00CB7377" w:rsidRPr="00782185" w:rsidRDefault="00CB7377" w:rsidP="003B126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82185">
              <w:rPr>
                <w:rFonts w:asciiTheme="majorBidi" w:hAnsiTheme="majorBidi" w:cstheme="majorBidi"/>
              </w:rPr>
              <w:t xml:space="preserve">Composant : </w:t>
            </w:r>
            <w:r w:rsidR="003B1261" w:rsidRPr="007821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82185" w:rsidRPr="006D17D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82185" w:rsidRPr="00E947BA">
              <w:rPr>
                <w:rFonts w:asciiTheme="majorBidi" w:hAnsiTheme="majorBidi" w:cstheme="majorBidi"/>
                <w:sz w:val="20"/>
                <w:szCs w:val="20"/>
              </w:rPr>
              <w:t xml:space="preserve"> Système de surveillance numérique (MCS)</w:t>
            </w:r>
            <w:r w:rsidR="00782185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EF6E44">
              <w:rPr>
                <w:rFonts w:asciiTheme="majorBidi" w:hAnsiTheme="majorBidi" w:cstheme="majorBidi"/>
                <w:sz w:val="20"/>
                <w:szCs w:val="20"/>
              </w:rPr>
              <w:t>MCS04</w:t>
            </w:r>
            <w:r w:rsidR="00782185" w:rsidRPr="006D17DB">
              <w:rPr>
                <w:rFonts w:asciiTheme="majorBidi" w:hAnsiTheme="majorBidi" w:cstheme="majorBidi"/>
                <w:sz w:val="20"/>
                <w:szCs w:val="20"/>
              </w:rPr>
              <w:t>-IOS</w:t>
            </w:r>
            <w:r w:rsidR="00EF6E44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CB7377" w:rsidRPr="00CB7377" w:rsidTr="00CB7377">
        <w:tc>
          <w:tcPr>
            <w:tcW w:w="4697" w:type="dxa"/>
            <w:gridSpan w:val="2"/>
          </w:tcPr>
          <w:p w:rsidR="00CB7377" w:rsidRPr="00CB7377" w:rsidRDefault="003B63CD" w:rsidP="00AB731C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Localisation : </w:t>
            </w:r>
            <w:r w:rsidR="00AB731C">
              <w:rPr>
                <w:rFonts w:asciiTheme="majorBidi" w:hAnsiTheme="majorBidi" w:cstheme="majorBidi"/>
              </w:rPr>
              <w:t>Bâtiment 106, S105</w:t>
            </w:r>
          </w:p>
        </w:tc>
        <w:tc>
          <w:tcPr>
            <w:tcW w:w="4591" w:type="dxa"/>
            <w:gridSpan w:val="2"/>
          </w:tcPr>
          <w:p w:rsidR="00CB7377" w:rsidRPr="00CB7377" w:rsidRDefault="003B63CD" w:rsidP="00CB7377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Identification : ………………………………</w:t>
            </w:r>
          </w:p>
        </w:tc>
      </w:tr>
      <w:tr w:rsidR="00B779C4" w:rsidRPr="00CB7377" w:rsidTr="00CB7377">
        <w:tc>
          <w:tcPr>
            <w:tcW w:w="4697" w:type="dxa"/>
            <w:gridSpan w:val="2"/>
          </w:tcPr>
          <w:p w:rsidR="00B779C4" w:rsidRDefault="00B779C4" w:rsidP="00C65678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</w:t>
            </w:r>
            <w:r w:rsidR="003B1261">
              <w:rPr>
                <w:rFonts w:asciiTheme="majorBidi" w:hAnsiTheme="majorBidi" w:cstheme="majorBidi"/>
              </w:rPr>
              <w:t xml:space="preserve">lasse de Sûreté  </w:t>
            </w:r>
            <w:r w:rsidR="00C65678">
              <w:rPr>
                <w:rFonts w:asciiTheme="majorBidi" w:hAnsiTheme="majorBidi" w:cstheme="majorBidi"/>
              </w:rPr>
              <w:t>NC</w:t>
            </w:r>
          </w:p>
        </w:tc>
        <w:tc>
          <w:tcPr>
            <w:tcW w:w="4591" w:type="dxa"/>
            <w:gridSpan w:val="2"/>
          </w:tcPr>
          <w:p w:rsidR="00B779C4" w:rsidRPr="00CB7377" w:rsidRDefault="00D26129" w:rsidP="003B1261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Classe</w:t>
            </w:r>
            <w:r w:rsidR="003B1261">
              <w:rPr>
                <w:rFonts w:asciiTheme="majorBidi" w:hAnsiTheme="majorBidi" w:cstheme="majorBidi"/>
              </w:rPr>
              <w:t> : QA1</w:t>
            </w:r>
          </w:p>
        </w:tc>
      </w:tr>
      <w:tr w:rsidR="003B63CD" w:rsidRPr="00CB7377" w:rsidTr="00CB7377">
        <w:tc>
          <w:tcPr>
            <w:tcW w:w="4697" w:type="dxa"/>
            <w:gridSpan w:val="2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Fabricant </w:t>
            </w:r>
            <w:r w:rsidR="00C65678" w:rsidRPr="00CB7377">
              <w:rPr>
                <w:rFonts w:asciiTheme="majorBidi" w:hAnsiTheme="majorBidi" w:cstheme="majorBidi"/>
              </w:rPr>
              <w:t xml:space="preserve">: </w:t>
            </w:r>
            <w:r w:rsidR="00C65678">
              <w:rPr>
                <w:rFonts w:asciiTheme="majorBidi" w:hAnsiTheme="majorBidi" w:cstheme="majorBidi"/>
              </w:rPr>
              <w:t>Ingénierie</w:t>
            </w:r>
            <w:r w:rsidR="00AB731C">
              <w:rPr>
                <w:rFonts w:asciiTheme="majorBidi" w:hAnsiTheme="majorBidi" w:cstheme="majorBidi"/>
              </w:rPr>
              <w:t xml:space="preserve"> du système de contrôle Nucléaire en Chine (C</w:t>
            </w:r>
            <w:r w:rsidR="00AB731C" w:rsidRPr="00561AB0">
              <w:rPr>
                <w:rFonts w:asciiTheme="majorBidi" w:hAnsiTheme="majorBidi" w:cstheme="majorBidi"/>
              </w:rPr>
              <w:t xml:space="preserve">hina </w:t>
            </w:r>
            <w:proofErr w:type="spellStart"/>
            <w:r w:rsidR="00AB731C" w:rsidRPr="00561AB0">
              <w:rPr>
                <w:rFonts w:asciiTheme="majorBidi" w:hAnsiTheme="majorBidi" w:cstheme="majorBidi"/>
              </w:rPr>
              <w:t>Nuclear</w:t>
            </w:r>
            <w:proofErr w:type="spellEnd"/>
            <w:r w:rsidR="00AB731C" w:rsidRPr="00561AB0">
              <w:rPr>
                <w:rFonts w:asciiTheme="majorBidi" w:hAnsiTheme="majorBidi" w:cstheme="majorBidi"/>
              </w:rPr>
              <w:t xml:space="preserve"> Control System Engineering</w:t>
            </w:r>
            <w:r w:rsidR="00AB731C">
              <w:rPr>
                <w:rFonts w:asciiTheme="majorBidi" w:hAnsiTheme="majorBidi" w:cstheme="majorBidi"/>
              </w:rPr>
              <w:t>) CNCSE</w:t>
            </w:r>
          </w:p>
        </w:tc>
        <w:tc>
          <w:tcPr>
            <w:tcW w:w="4591" w:type="dxa"/>
            <w:gridSpan w:val="2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Mise en service : </w:t>
            </w:r>
            <w:r w:rsidR="00091852">
              <w:rPr>
                <w:rFonts w:asciiTheme="majorBidi" w:hAnsiTheme="majorBidi" w:cstheme="majorBidi"/>
              </w:rPr>
              <w:t>……………………………</w:t>
            </w:r>
          </w:p>
        </w:tc>
      </w:tr>
      <w:tr w:rsidR="003B63CD" w:rsidRPr="00CB7377" w:rsidTr="00CB7377">
        <w:tc>
          <w:tcPr>
            <w:tcW w:w="2376" w:type="dxa"/>
          </w:tcPr>
          <w:p w:rsidR="008B460C" w:rsidRDefault="003B63CD" w:rsidP="00782185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Elaborée :</w:t>
            </w:r>
            <w:r w:rsidR="00982E5B">
              <w:rPr>
                <w:rFonts w:asciiTheme="majorBidi" w:hAnsiTheme="majorBidi" w:cstheme="majorBidi"/>
              </w:rPr>
              <w:t xml:space="preserve"> </w:t>
            </w:r>
            <w:r w:rsidR="00782185">
              <w:rPr>
                <w:rFonts w:asciiTheme="majorBidi" w:hAnsiTheme="majorBidi" w:cstheme="majorBidi"/>
              </w:rPr>
              <w:t>M.</w:t>
            </w:r>
            <w:r w:rsidR="00C65678">
              <w:rPr>
                <w:rFonts w:asciiTheme="majorBidi" w:hAnsiTheme="majorBidi" w:cstheme="majorBidi"/>
              </w:rPr>
              <w:t xml:space="preserve"> </w:t>
            </w:r>
          </w:p>
          <w:p w:rsidR="003B63CD" w:rsidRPr="00CB7377" w:rsidRDefault="00782185" w:rsidP="00782185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Hacene</w:t>
            </w:r>
            <w:proofErr w:type="spellEnd"/>
          </w:p>
        </w:tc>
        <w:tc>
          <w:tcPr>
            <w:tcW w:w="2321" w:type="dxa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Révisée : …………</w:t>
            </w:r>
          </w:p>
        </w:tc>
        <w:tc>
          <w:tcPr>
            <w:tcW w:w="2499" w:type="dxa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Approuvée : ………</w:t>
            </w:r>
          </w:p>
        </w:tc>
        <w:tc>
          <w:tcPr>
            <w:tcW w:w="2092" w:type="dxa"/>
          </w:tcPr>
          <w:p w:rsidR="003B63CD" w:rsidRPr="00CB7377" w:rsidRDefault="003B63CD" w:rsidP="003B63CD">
            <w:pPr>
              <w:jc w:val="both"/>
              <w:rPr>
                <w:rFonts w:asciiTheme="majorBidi" w:hAnsiTheme="majorBidi" w:cstheme="majorBidi"/>
              </w:rPr>
            </w:pPr>
            <w:r w:rsidRPr="00CB7377">
              <w:rPr>
                <w:rFonts w:asciiTheme="majorBidi" w:hAnsiTheme="majorBidi" w:cstheme="majorBidi"/>
              </w:rPr>
              <w:t>Date : ……………</w:t>
            </w:r>
          </w:p>
        </w:tc>
      </w:tr>
    </w:tbl>
    <w:p w:rsidR="00CB7377" w:rsidRPr="00CB7377" w:rsidRDefault="00CB7377" w:rsidP="00FD345F">
      <w:pPr>
        <w:jc w:val="both"/>
        <w:rPr>
          <w:rFonts w:asciiTheme="majorBidi" w:hAnsiTheme="majorBidi" w:cstheme="majorBidi"/>
          <w:sz w:val="28"/>
          <w:szCs w:val="28"/>
        </w:rPr>
      </w:pPr>
    </w:p>
    <w:p w:rsidR="00CB7377" w:rsidRPr="00CB7377" w:rsidRDefault="005714FD" w:rsidP="00FD345F">
      <w:pPr>
        <w:jc w:val="both"/>
        <w:rPr>
          <w:rFonts w:asciiTheme="majorBidi" w:hAnsiTheme="majorBidi" w:cstheme="majorBidi"/>
          <w:sz w:val="28"/>
          <w:szCs w:val="28"/>
        </w:rPr>
      </w:pPr>
      <w:r w:rsidRPr="005714FD">
        <w:rPr>
          <w:rFonts w:asciiTheme="majorBidi" w:hAnsiTheme="majorBidi" w:cstheme="majorBidi"/>
          <w:noProof/>
          <w:sz w:val="28"/>
          <w:szCs w:val="2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-16.1pt;margin-top:.2pt;width:503.2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" strokecolor="black [3213]" strokeweight="3pt">
            <v:shadow color="#243f60 [1604]" opacity=".5" offset="1pt"/>
          </v:shape>
        </w:pict>
      </w:r>
    </w:p>
    <w:p w:rsidR="006E20A7" w:rsidRDefault="00CB7377" w:rsidP="00E2100F">
      <w:pPr>
        <w:pStyle w:val="PrformatHTML"/>
        <w:spacing w:after="24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31591">
        <w:rPr>
          <w:rFonts w:asciiTheme="majorBidi" w:hAnsiTheme="majorBidi" w:cstheme="majorBidi"/>
          <w:b/>
          <w:bCs/>
          <w:sz w:val="28"/>
          <w:szCs w:val="28"/>
        </w:rPr>
        <w:t>Fonction</w:t>
      </w:r>
      <w:r w:rsidRPr="00631591">
        <w:rPr>
          <w:rFonts w:asciiTheme="majorBidi" w:hAnsiTheme="majorBidi" w:cstheme="majorBidi"/>
          <w:sz w:val="28"/>
          <w:szCs w:val="28"/>
        </w:rPr>
        <w:t xml:space="preserve"> : </w:t>
      </w:r>
    </w:p>
    <w:p w:rsidR="00631591" w:rsidRPr="004D1A46" w:rsidRDefault="00631591" w:rsidP="00E2100F">
      <w:pPr>
        <w:pStyle w:val="PrformatHTML"/>
        <w:spacing w:after="240" w:line="360" w:lineRule="auto"/>
        <w:jc w:val="both"/>
        <w:rPr>
          <w:rFonts w:ascii="Times New Roman" w:hAnsi="Times New Roman" w:cs="Times New Roman"/>
          <w:color w:val="202124"/>
          <w:sz w:val="24"/>
          <w:szCs w:val="24"/>
        </w:rPr>
      </w:pP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>L</w:t>
      </w:r>
      <w:r w:rsidR="00D8673F">
        <w:rPr>
          <w:rStyle w:val="y2iqfc"/>
          <w:rFonts w:ascii="Times New Roman" w:hAnsi="Times New Roman" w:cs="Times New Roman"/>
          <w:color w:val="202124"/>
          <w:sz w:val="24"/>
          <w:szCs w:val="24"/>
        </w:rPr>
        <w:t>’armoire de terrain MCS04-IOS4</w:t>
      </w: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assure l’acquisition et le contrôle des</w:t>
      </w:r>
      <w:r w:rsidRPr="0047054F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>paramètres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de</w:t>
      </w:r>
      <w:r w:rsidR="00D8673F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système d'e ventilation 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pour les afficher</w:t>
      </w: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="00D8673F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aux pupitres de la salle 105 de bâtiment 106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>et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les </w:t>
      </w: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transmettre 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comme</w:t>
      </w: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données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traitées</w:t>
      </w: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à la salle de contrôle principale du 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bâtiment  101 via le</w:t>
      </w: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système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de</w:t>
      </w:r>
      <w:r w:rsidRPr="005933D3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communication.</w:t>
      </w:r>
    </w:p>
    <w:p w:rsidR="00CB7377" w:rsidRPr="00E2100F" w:rsidRDefault="00631591" w:rsidP="00E2100F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E2100F">
        <w:rPr>
          <w:rFonts w:asciiTheme="majorBidi" w:hAnsiTheme="majorBidi" w:cstheme="majorBidi"/>
          <w:b/>
          <w:bCs/>
          <w:sz w:val="28"/>
          <w:szCs w:val="28"/>
        </w:rPr>
        <w:t>Documentation</w:t>
      </w:r>
      <w:r w:rsidRPr="00E2100F">
        <w:rPr>
          <w:rFonts w:asciiTheme="majorBidi" w:hAnsiTheme="majorBidi" w:cstheme="majorBidi"/>
          <w:sz w:val="28"/>
          <w:szCs w:val="28"/>
        </w:rPr>
        <w:t> </w:t>
      </w:r>
    </w:p>
    <w:p w:rsidR="00631591" w:rsidRPr="00631591" w:rsidRDefault="00631591" w:rsidP="00631591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2943"/>
        <w:gridCol w:w="6269"/>
      </w:tblGrid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33CF5">
              <w:rPr>
                <w:rFonts w:asciiTheme="majorBidi" w:hAnsiTheme="majorBidi" w:cstheme="majorBidi"/>
              </w:rPr>
              <w:t>Manuel de maintenance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Pr="00E33CF5" w:rsidRDefault="00E33CF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SAR</w:t>
            </w:r>
          </w:p>
        </w:tc>
        <w:tc>
          <w:tcPr>
            <w:tcW w:w="6269" w:type="dxa"/>
          </w:tcPr>
          <w:p w:rsidR="00E33CF5" w:rsidRPr="00BF2D52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Transfert technologique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113745" w:rsidTr="00E33CF5">
        <w:tc>
          <w:tcPr>
            <w:tcW w:w="2943" w:type="dxa"/>
          </w:tcPr>
          <w:p w:rsidR="00113745" w:rsidRDefault="0011374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Notes de demande </w:t>
            </w:r>
          </w:p>
        </w:tc>
        <w:tc>
          <w:tcPr>
            <w:tcW w:w="6269" w:type="dxa"/>
          </w:tcPr>
          <w:p w:rsidR="00113745" w:rsidRDefault="0011374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Etudes détaillés</w:t>
            </w:r>
          </w:p>
        </w:tc>
        <w:tc>
          <w:tcPr>
            <w:tcW w:w="6269" w:type="dxa"/>
          </w:tcPr>
          <w:p w:rsidR="00E33CF5" w:rsidRDefault="00DB3876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4C3980">
              <w:rPr>
                <w:rFonts w:asciiTheme="majorBidi" w:hAnsiTheme="majorBidi" w:cstheme="majorBidi"/>
              </w:rPr>
              <w:t xml:space="preserve">B1B2.JD.DI003-CTR </w:t>
            </w:r>
            <w:proofErr w:type="spellStart"/>
            <w:r w:rsidRPr="004C3980">
              <w:rPr>
                <w:rFonts w:asciiTheme="majorBidi" w:hAnsiTheme="majorBidi" w:cstheme="majorBidi"/>
              </w:rPr>
              <w:t>Detail</w:t>
            </w:r>
            <w:proofErr w:type="spellEnd"/>
            <w:r w:rsidRPr="004C3980">
              <w:rPr>
                <w:rFonts w:asciiTheme="majorBidi" w:hAnsiTheme="majorBidi" w:cstheme="majorBidi"/>
              </w:rPr>
              <w:t xml:space="preserve"> Design </w:t>
            </w:r>
            <w:proofErr w:type="spellStart"/>
            <w:r w:rsidRPr="004C3980">
              <w:rPr>
                <w:rFonts w:asciiTheme="majorBidi" w:hAnsiTheme="majorBidi" w:cstheme="majorBidi"/>
              </w:rPr>
              <w:t>Specification</w:t>
            </w:r>
            <w:proofErr w:type="spellEnd"/>
            <w:r w:rsidRPr="004C3980">
              <w:rPr>
                <w:rFonts w:asciiTheme="majorBidi" w:hAnsiTheme="majorBidi" w:cstheme="majorBidi"/>
              </w:rPr>
              <w:t xml:space="preserve"> of Monitoring and control System</w:t>
            </w: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33CF5">
              <w:rPr>
                <w:rFonts w:asciiTheme="majorBidi" w:hAnsiTheme="majorBidi" w:cstheme="majorBidi"/>
              </w:rPr>
              <w:t>Fabricant (EOMR)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33CF5">
              <w:rPr>
                <w:rFonts w:asciiTheme="majorBidi" w:hAnsiTheme="majorBidi" w:cstheme="majorBidi"/>
              </w:rPr>
              <w:t xml:space="preserve">Procédure </w:t>
            </w:r>
            <w:r>
              <w:rPr>
                <w:rFonts w:asciiTheme="majorBidi" w:hAnsiTheme="majorBidi" w:cstheme="majorBidi"/>
              </w:rPr>
              <w:t>d’</w:t>
            </w:r>
            <w:r w:rsidRPr="00E33CF5">
              <w:rPr>
                <w:rFonts w:asciiTheme="majorBidi" w:hAnsiTheme="majorBidi" w:cstheme="majorBidi"/>
              </w:rPr>
              <w:t>opération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33CF5">
              <w:rPr>
                <w:rFonts w:asciiTheme="majorBidi" w:hAnsiTheme="majorBidi" w:cstheme="majorBidi"/>
              </w:rPr>
              <w:t>Procédure de maintenance</w:t>
            </w:r>
          </w:p>
        </w:tc>
        <w:tc>
          <w:tcPr>
            <w:tcW w:w="6269" w:type="dxa"/>
          </w:tcPr>
          <w:p w:rsidR="00E33CF5" w:rsidRDefault="00E33CF5" w:rsidP="00E33CF5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33CF5" w:rsidTr="00E33CF5">
        <w:tc>
          <w:tcPr>
            <w:tcW w:w="2943" w:type="dxa"/>
          </w:tcPr>
          <w:p w:rsidR="00E33CF5" w:rsidRPr="00E33CF5" w:rsidRDefault="00E33CF5" w:rsidP="00E33CF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Rapports techniques</w:t>
            </w:r>
          </w:p>
        </w:tc>
        <w:tc>
          <w:tcPr>
            <w:tcW w:w="6269" w:type="dxa"/>
          </w:tcPr>
          <w:p w:rsidR="002D3B8C" w:rsidRPr="002D3B8C" w:rsidRDefault="002D3B8C" w:rsidP="002D3B8C">
            <w:pPr>
              <w:pStyle w:val="Paragraphedeliste"/>
              <w:numPr>
                <w:ilvl w:val="0"/>
                <w:numId w:val="5"/>
              </w:numPr>
              <w:ind w:left="318"/>
              <w:jc w:val="both"/>
              <w:rPr>
                <w:rFonts w:asciiTheme="majorBidi" w:hAnsiTheme="majorBidi" w:cstheme="majorBidi"/>
              </w:rPr>
            </w:pPr>
            <w:r w:rsidRPr="002D3B8C">
              <w:rPr>
                <w:rFonts w:asciiTheme="majorBidi" w:hAnsiTheme="majorBidi" w:cstheme="majorBidi"/>
              </w:rPr>
              <w:t>Rapport d’intervention « sur le système DCS du Bâtiment 106 pour régler le problème de Signalisation incorrecte des vannes motorisées : 106_2L_11V, 106_2l_21V et 106_C_21V», établi par : Mr BOUHZILA A., Mr LEMOU A., Mr BOUMRA S.A. et Mr HACENE M.  – Janvier 2025 ; Réf : 047/DR/CRNB/ 2025 ;</w:t>
            </w:r>
          </w:p>
          <w:p w:rsidR="00E33CF5" w:rsidRPr="002D3B8C" w:rsidRDefault="00E33CF5" w:rsidP="002D3B8C">
            <w:pPr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E33CF5" w:rsidRPr="00E33CF5" w:rsidRDefault="00E33CF5" w:rsidP="00E33CF5">
      <w:pPr>
        <w:jc w:val="both"/>
        <w:rPr>
          <w:rFonts w:asciiTheme="majorBidi" w:hAnsiTheme="majorBidi" w:cstheme="majorBidi"/>
          <w:sz w:val="28"/>
          <w:szCs w:val="28"/>
        </w:rPr>
      </w:pPr>
    </w:p>
    <w:p w:rsidR="002F4247" w:rsidRDefault="001B0815" w:rsidP="002F4247">
      <w:pPr>
        <w:pStyle w:val="PrformatHTML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2F4247">
        <w:rPr>
          <w:rFonts w:asciiTheme="majorBidi" w:hAnsiTheme="majorBidi" w:cstheme="majorBidi"/>
          <w:b/>
          <w:bCs/>
          <w:sz w:val="28"/>
          <w:szCs w:val="28"/>
        </w:rPr>
        <w:t xml:space="preserve">Information </w:t>
      </w:r>
      <w:r w:rsidR="009E1DA5" w:rsidRPr="002F4247">
        <w:rPr>
          <w:rFonts w:asciiTheme="majorBidi" w:hAnsiTheme="majorBidi" w:cstheme="majorBidi"/>
          <w:b/>
          <w:bCs/>
          <w:sz w:val="28"/>
          <w:szCs w:val="28"/>
        </w:rPr>
        <w:t xml:space="preserve">de conception : </w:t>
      </w:r>
    </w:p>
    <w:p w:rsidR="002F4247" w:rsidRDefault="002F4247" w:rsidP="002F4247">
      <w:pPr>
        <w:pStyle w:val="PrformatHTML"/>
        <w:spacing w:line="360" w:lineRule="auto"/>
        <w:rPr>
          <w:rStyle w:val="y2iqfc"/>
          <w:rFonts w:ascii="Times New Roman" w:hAnsi="Times New Roman" w:cs="Times New Roman"/>
          <w:color w:val="202124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Les modules de l’armoire MCS04-IOS4 sont :</w:t>
      </w:r>
    </w:p>
    <w:p w:rsidR="002F4247" w:rsidRPr="009526A8" w:rsidRDefault="002F4247" w:rsidP="002F4247">
      <w:pPr>
        <w:pStyle w:val="PrformatHTML"/>
        <w:numPr>
          <w:ilvl w:val="0"/>
          <w:numId w:val="3"/>
        </w:numPr>
        <w:spacing w:line="360" w:lineRule="auto"/>
        <w:rPr>
          <w:rStyle w:val="y2iqfc"/>
          <w:rFonts w:ascii="Times New Roman" w:hAnsi="Times New Roman" w:cs="Times New Roman"/>
          <w:color w:val="202124"/>
          <w:sz w:val="24"/>
          <w:szCs w:val="24"/>
        </w:rPr>
      </w:pPr>
      <w:r w:rsidRPr="00286C7F">
        <w:rPr>
          <w:rStyle w:val="y2iqfc"/>
          <w:rFonts w:ascii="Times New Roman" w:hAnsi="Times New Roman" w:cs="Times New Roman"/>
          <w:color w:val="202124"/>
          <w:sz w:val="24"/>
          <w:szCs w:val="24"/>
        </w:rPr>
        <w:t>Module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de communication</w:t>
      </w:r>
      <w:r w:rsidRPr="00286C7F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TM221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Deux TM221 sont disposés dans chaque 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rack</w:t>
      </w:r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pour réaliser la communication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9526A8">
        <w:rPr>
          <w:rStyle w:val="y2iqfc"/>
          <w:rFonts w:ascii="Times New Roman" w:hAnsi="Times New Roman" w:cs="Times New Roman"/>
          <w:color w:val="202124"/>
          <w:sz w:val="24"/>
          <w:szCs w:val="24"/>
        </w:rPr>
        <w:t>entre le contrôleur et le module IO.</w:t>
      </w:r>
    </w:p>
    <w:p w:rsidR="002F4247" w:rsidRDefault="002F4247" w:rsidP="002F4247">
      <w:pPr>
        <w:pStyle w:val="PrformatHTML"/>
        <w:numPr>
          <w:ilvl w:val="0"/>
          <w:numId w:val="2"/>
        </w:numPr>
        <w:spacing w:line="360" w:lineRule="auto"/>
        <w:rPr>
          <w:rStyle w:val="y2iqfc"/>
          <w:rFonts w:ascii="Times New Roman" w:hAnsi="Times New Roman" w:cs="Times New Roman"/>
          <w:color w:val="202124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02 Modules de contrôle NP202</w:t>
      </w:r>
    </w:p>
    <w:p w:rsidR="002F4247" w:rsidRPr="003E7901" w:rsidRDefault="002F4247" w:rsidP="002F4247">
      <w:pPr>
        <w:pStyle w:val="PrformatHTML"/>
        <w:numPr>
          <w:ilvl w:val="0"/>
          <w:numId w:val="2"/>
        </w:numPr>
        <w:spacing w:line="360" w:lineRule="auto"/>
        <w:rPr>
          <w:rStyle w:val="y2iqfc"/>
          <w:rFonts w:ascii="Times New Roman" w:hAnsi="Times New Roman" w:cs="Times New Roman"/>
          <w:color w:val="202124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lastRenderedPageBreak/>
        <w:t xml:space="preserve">02 </w:t>
      </w:r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>Module d'entrée de grandeur analogique (tension) : AI213 ;</w:t>
      </w:r>
    </w:p>
    <w:p w:rsidR="002F4247" w:rsidRPr="003E7901" w:rsidRDefault="002F4247" w:rsidP="002F4247">
      <w:pPr>
        <w:pStyle w:val="PrformatHTML"/>
        <w:numPr>
          <w:ilvl w:val="0"/>
          <w:numId w:val="2"/>
        </w:numPr>
        <w:spacing w:line="360" w:lineRule="auto"/>
        <w:rPr>
          <w:rStyle w:val="y2iqfc"/>
          <w:rFonts w:ascii="Times New Roman" w:hAnsi="Times New Roman" w:cs="Times New Roman"/>
          <w:color w:val="202124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08 </w:t>
      </w:r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>Module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s</w:t>
      </w:r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d'entrée de valeur de commutation : DI211 ;</w:t>
      </w:r>
    </w:p>
    <w:p w:rsidR="002F4247" w:rsidRPr="003E7901" w:rsidRDefault="002F4247" w:rsidP="002F4247">
      <w:pPr>
        <w:pStyle w:val="PrformatHTML"/>
        <w:numPr>
          <w:ilvl w:val="0"/>
          <w:numId w:val="2"/>
        </w:numPr>
        <w:spacing w:line="360" w:lineRule="auto"/>
        <w:rPr>
          <w:rStyle w:val="y2iqfc"/>
          <w:rFonts w:ascii="Times New Roman" w:hAnsi="Times New Roman" w:cs="Times New Roman"/>
          <w:color w:val="202124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05 </w:t>
      </w:r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>Module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s</w:t>
      </w:r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de sortie de valeur de commutation : DO211 ;</w:t>
      </w:r>
    </w:p>
    <w:p w:rsidR="002F4247" w:rsidRPr="003E7901" w:rsidRDefault="002F4247" w:rsidP="002F4247">
      <w:pPr>
        <w:pStyle w:val="PrformatHTML"/>
        <w:numPr>
          <w:ilvl w:val="0"/>
          <w:numId w:val="2"/>
        </w:numPr>
        <w:spacing w:line="360" w:lineRule="auto"/>
        <w:rPr>
          <w:rStyle w:val="y2iqfc"/>
          <w:rFonts w:ascii="Times New Roman" w:hAnsi="Times New Roman" w:cs="Times New Roman"/>
          <w:color w:val="202124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02 </w:t>
      </w:r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>Module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s</w:t>
      </w:r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de communication </w:t>
      </w:r>
      <w:proofErr w:type="spellStart"/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>Modbus</w:t>
      </w:r>
      <w:proofErr w:type="spellEnd"/>
      <w:r w:rsidRPr="003E7901">
        <w:rPr>
          <w:rStyle w:val="y2iqfc"/>
          <w:rFonts w:ascii="Times New Roman" w:hAnsi="Times New Roman" w:cs="Times New Roman"/>
          <w:color w:val="202124"/>
          <w:sz w:val="24"/>
          <w:szCs w:val="24"/>
        </w:rPr>
        <w:t>-RTU : MD211 ;</w:t>
      </w:r>
    </w:p>
    <w:p w:rsidR="002F4247" w:rsidRDefault="002F4247" w:rsidP="002F4247">
      <w:pPr>
        <w:pStyle w:val="PrformatHTML"/>
        <w:numPr>
          <w:ilvl w:val="0"/>
          <w:numId w:val="2"/>
        </w:numPr>
        <w:spacing w:line="360" w:lineRule="auto"/>
        <w:rPr>
          <w:rStyle w:val="y2iqfc"/>
          <w:rFonts w:ascii="Times New Roman" w:hAnsi="Times New Roman" w:cs="Times New Roman"/>
          <w:color w:val="202124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06 </w:t>
      </w:r>
      <w:r w:rsidRPr="00526BD2">
        <w:rPr>
          <w:rStyle w:val="y2iqfc"/>
          <w:rFonts w:ascii="Times New Roman" w:hAnsi="Times New Roman" w:cs="Times New Roman"/>
          <w:color w:val="202124"/>
          <w:sz w:val="24"/>
          <w:szCs w:val="24"/>
        </w:rPr>
        <w:t>Module de puissance PM211, Le module d'alimentation fournit une tension de fonctionnement aux autres modules du châssis via le bus de la carte mère pour alimenter le système 24VDC</w:t>
      </w:r>
      <w:r>
        <w:rPr>
          <w:rStyle w:val="y2iqfc"/>
          <w:rFonts w:ascii="Times New Roman" w:hAnsi="Times New Roman" w:cs="Times New Roman"/>
          <w:color w:val="202124"/>
          <w:sz w:val="24"/>
          <w:szCs w:val="24"/>
        </w:rPr>
        <w:t>.</w:t>
      </w:r>
      <w:r w:rsidRPr="00526BD2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</w:p>
    <w:p w:rsidR="002F4247" w:rsidRDefault="002F4247" w:rsidP="002F4247">
      <w:pPr>
        <w:pStyle w:val="PrformatHTML"/>
        <w:spacing w:line="360" w:lineRule="auto"/>
        <w:ind w:left="720"/>
        <w:rPr>
          <w:rStyle w:val="y2iqfc"/>
          <w:rFonts w:ascii="Times New Roman" w:hAnsi="Times New Roman" w:cs="Times New Roman"/>
          <w:color w:val="202124"/>
          <w:sz w:val="24"/>
          <w:szCs w:val="24"/>
        </w:rPr>
      </w:pPr>
      <w:r>
        <w:rPr>
          <w:rFonts w:ascii="Times New Roman" w:hAnsi="Times New Roman" w:cs="Times New Roman"/>
          <w:noProof/>
          <w:color w:val="202124"/>
          <w:sz w:val="24"/>
          <w:szCs w:val="24"/>
        </w:rPr>
        <w:drawing>
          <wp:inline distT="0" distB="0" distL="0" distR="0">
            <wp:extent cx="4476750" cy="5227320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2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247" w:rsidRPr="0012051D" w:rsidRDefault="002F4247" w:rsidP="002F4247">
      <w:pPr>
        <w:pStyle w:val="PrformatHTML"/>
        <w:tabs>
          <w:tab w:val="clear" w:pos="9160"/>
          <w:tab w:val="left" w:pos="8789"/>
        </w:tabs>
        <w:spacing w:after="240"/>
        <w:ind w:left="720" w:right="283"/>
        <w:rPr>
          <w:rStyle w:val="y2iqfc"/>
          <w:rFonts w:ascii="Times New Roman" w:hAnsi="Times New Roman" w:cs="Times New Roman"/>
          <w:b/>
          <w:color w:val="000000" w:themeColor="text1"/>
        </w:rPr>
      </w:pPr>
      <w:r w:rsidRPr="0012051D">
        <w:rPr>
          <w:rStyle w:val="y2iqfc"/>
          <w:rFonts w:ascii="Times New Roman" w:hAnsi="Times New Roman" w:cs="Times New Roman"/>
          <w:b/>
          <w:color w:val="000000" w:themeColor="text1"/>
        </w:rPr>
        <w:t xml:space="preserve">Figure </w:t>
      </w:r>
      <w:r w:rsidRPr="0012051D">
        <w:rPr>
          <w:rStyle w:val="y2iqfc"/>
          <w:rFonts w:ascii="Times New Roman" w:hAnsi="Times New Roman" w:cs="Times New Roman"/>
          <w:b/>
          <w:color w:val="202124"/>
        </w:rPr>
        <w:t>I-</w:t>
      </w:r>
      <w:r>
        <w:rPr>
          <w:rStyle w:val="y2iqfc"/>
          <w:rFonts w:ascii="Times New Roman" w:hAnsi="Times New Roman" w:cs="Times New Roman"/>
          <w:b/>
          <w:color w:val="202124"/>
        </w:rPr>
        <w:t>33</w:t>
      </w:r>
      <w:r w:rsidRPr="0012051D">
        <w:rPr>
          <w:rStyle w:val="y2iqfc"/>
          <w:rFonts w:ascii="Times New Roman" w:hAnsi="Times New Roman" w:cs="Times New Roman"/>
          <w:b/>
          <w:color w:val="000000" w:themeColor="text1"/>
        </w:rPr>
        <w:t>:</w:t>
      </w:r>
      <w:r w:rsidRPr="0012051D">
        <w:rPr>
          <w:rStyle w:val="y2iqfc"/>
          <w:rFonts w:ascii="Times New Roman" w:hAnsi="Times New Roman" w:cs="Times New Roman"/>
          <w:color w:val="000000" w:themeColor="text1"/>
        </w:rPr>
        <w:t xml:space="preserve"> représente les différents modules placés dans l’armoireMCS04-IOS4</w:t>
      </w:r>
    </w:p>
    <w:p w:rsidR="00E0107B" w:rsidRPr="002F4247" w:rsidRDefault="00E0107B" w:rsidP="002F4247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E0107B" w:rsidRPr="00E0107B" w:rsidRDefault="001B0815" w:rsidP="001B0815">
      <w:pPr>
        <w:pStyle w:val="Paragraphedeliste"/>
        <w:numPr>
          <w:ilvl w:val="0"/>
          <w:numId w:val="1"/>
        </w:numPr>
        <w:spacing w:line="240" w:lineRule="auto"/>
        <w:ind w:left="714" w:hanging="357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Information </w:t>
      </w:r>
      <w:r w:rsidR="00E0107B">
        <w:rPr>
          <w:rFonts w:asciiTheme="majorBidi" w:hAnsiTheme="majorBidi" w:cstheme="majorBidi"/>
          <w:b/>
          <w:bCs/>
          <w:sz w:val="28"/>
          <w:szCs w:val="28"/>
        </w:rPr>
        <w:t xml:space="preserve">d’opération : </w:t>
      </w:r>
      <w:r w:rsidR="00E0107B" w:rsidRPr="00E0107B">
        <w:rPr>
          <w:rFonts w:asciiTheme="majorBidi" w:hAnsiTheme="majorBidi" w:cstheme="majorBidi"/>
          <w:sz w:val="20"/>
          <w:szCs w:val="20"/>
        </w:rPr>
        <w:t xml:space="preserve">(on cite les informations liées à l’opération en se basant sur : procédures d’opération, données d’exploitation, exigences de surveillance, </w:t>
      </w:r>
      <w:r w:rsidR="008353E0">
        <w:rPr>
          <w:rFonts w:asciiTheme="majorBidi" w:hAnsiTheme="majorBidi" w:cstheme="majorBidi"/>
          <w:sz w:val="20"/>
          <w:szCs w:val="20"/>
        </w:rPr>
        <w:t>…)</w:t>
      </w:r>
    </w:p>
    <w:p w:rsidR="00E0107B" w:rsidRDefault="00E0107B" w:rsidP="00E0107B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sz w:val="20"/>
          <w:szCs w:val="20"/>
        </w:rPr>
      </w:pPr>
    </w:p>
    <w:p w:rsidR="001B0815" w:rsidRPr="008A5A94" w:rsidRDefault="001B0815" w:rsidP="008A5A94">
      <w:pPr>
        <w:pStyle w:val="Paragraphedeliste"/>
        <w:numPr>
          <w:ilvl w:val="0"/>
          <w:numId w:val="1"/>
        </w:numPr>
        <w:spacing w:line="240" w:lineRule="auto"/>
        <w:ind w:left="714" w:hanging="357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13745">
        <w:rPr>
          <w:rFonts w:asciiTheme="majorBidi" w:hAnsiTheme="majorBidi" w:cstheme="majorBidi"/>
          <w:b/>
          <w:bCs/>
          <w:sz w:val="28"/>
          <w:szCs w:val="28"/>
        </w:rPr>
        <w:t xml:space="preserve">Information de maintenance : </w:t>
      </w:r>
      <w:r w:rsidRPr="00113745">
        <w:rPr>
          <w:rFonts w:asciiTheme="majorBidi" w:hAnsiTheme="majorBidi" w:cstheme="majorBidi"/>
          <w:sz w:val="20"/>
          <w:szCs w:val="20"/>
        </w:rPr>
        <w:t>(on cite les informations liées à la maintenance du composant en se basant sur : procédures de maintenance, manuels techniques du fabricant</w:t>
      </w:r>
      <w:r w:rsidR="008A5A94">
        <w:rPr>
          <w:rFonts w:asciiTheme="majorBidi" w:hAnsiTheme="majorBidi" w:cstheme="majorBidi"/>
          <w:sz w:val="20"/>
          <w:szCs w:val="20"/>
        </w:rPr>
        <w:t xml:space="preserve">, </w:t>
      </w:r>
      <w:r w:rsidR="008A5A94" w:rsidRPr="001B0815">
        <w:rPr>
          <w:rFonts w:asciiTheme="majorBidi" w:hAnsiTheme="majorBidi" w:cstheme="majorBidi"/>
          <w:sz w:val="20"/>
          <w:szCs w:val="20"/>
        </w:rPr>
        <w:t xml:space="preserve">historique de la maintenance corrective, historique/travaux de la maintenance préventive) </w:t>
      </w:r>
    </w:p>
    <w:p w:rsidR="00113745" w:rsidRPr="00113745" w:rsidRDefault="00113745" w:rsidP="0011374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B0815" w:rsidRDefault="001B0815" w:rsidP="001B0815">
      <w:pPr>
        <w:pStyle w:val="Paragraphedeliste"/>
        <w:numPr>
          <w:ilvl w:val="0"/>
          <w:numId w:val="1"/>
        </w:numPr>
        <w:spacing w:line="240" w:lineRule="auto"/>
        <w:ind w:left="714" w:hanging="357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Retour d’expérience d’exploitation : </w:t>
      </w:r>
      <w:r w:rsidRPr="001B0815">
        <w:rPr>
          <w:rFonts w:asciiTheme="majorBidi" w:hAnsiTheme="majorBidi" w:cstheme="majorBidi"/>
          <w:sz w:val="20"/>
          <w:szCs w:val="20"/>
        </w:rPr>
        <w:t xml:space="preserve">(on cite les informations liées à la maintenance du composant en se basant sur : </w:t>
      </w:r>
      <w:r>
        <w:rPr>
          <w:rFonts w:asciiTheme="majorBidi" w:hAnsiTheme="majorBidi" w:cstheme="majorBidi"/>
          <w:sz w:val="20"/>
          <w:szCs w:val="20"/>
        </w:rPr>
        <w:t>base des données d’exploitation, retour d’expérience, le rapport des occurrences, ….)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A61D85" w:rsidRPr="00A61D85" w:rsidRDefault="00A61D85" w:rsidP="00A61D85">
      <w:pPr>
        <w:pStyle w:val="Paragraphedeliste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A61D85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61D85" w:rsidRDefault="009745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Historique des pannes </w:t>
      </w:r>
    </w:p>
    <w:p w:rsidR="00974539" w:rsidRDefault="009745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0" w:type="auto"/>
        <w:tblInd w:w="714" w:type="dxa"/>
        <w:tblLook w:val="04A0"/>
      </w:tblPr>
      <w:tblGrid>
        <w:gridCol w:w="737"/>
        <w:gridCol w:w="908"/>
        <w:gridCol w:w="1223"/>
        <w:gridCol w:w="800"/>
        <w:gridCol w:w="1269"/>
        <w:gridCol w:w="1872"/>
        <w:gridCol w:w="1765"/>
      </w:tblGrid>
      <w:tr w:rsidR="00974539" w:rsidTr="00AE077A">
        <w:tc>
          <w:tcPr>
            <w:tcW w:w="954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992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Nature</w:t>
            </w:r>
          </w:p>
        </w:tc>
        <w:tc>
          <w:tcPr>
            <w:tcW w:w="2268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trouvé</w:t>
            </w:r>
          </w:p>
        </w:tc>
        <w:tc>
          <w:tcPr>
            <w:tcW w:w="850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N°OT</w:t>
            </w:r>
          </w:p>
        </w:tc>
        <w:tc>
          <w:tcPr>
            <w:tcW w:w="2694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après</w:t>
            </w:r>
          </w:p>
        </w:tc>
        <w:tc>
          <w:tcPr>
            <w:tcW w:w="2693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Réf. rapport d’intervention</w:t>
            </w:r>
          </w:p>
        </w:tc>
        <w:tc>
          <w:tcPr>
            <w:tcW w:w="2693" w:type="dxa"/>
          </w:tcPr>
          <w:p w:rsidR="00974539" w:rsidRPr="00974539" w:rsidRDefault="00974539" w:rsidP="00974539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Intervenants</w:t>
            </w: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974539" w:rsidTr="00AE077A">
        <w:tc>
          <w:tcPr>
            <w:tcW w:w="95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974539" w:rsidRPr="00974539" w:rsidRDefault="00974539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974539" w:rsidRDefault="009745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61839" w:rsidRDefault="00D618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Historique de la maintenance préventive</w:t>
      </w:r>
    </w:p>
    <w:p w:rsidR="00D61839" w:rsidRDefault="00D618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61839" w:rsidRDefault="00D618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0" w:type="auto"/>
        <w:tblInd w:w="714" w:type="dxa"/>
        <w:tblLook w:val="04A0"/>
      </w:tblPr>
      <w:tblGrid>
        <w:gridCol w:w="737"/>
        <w:gridCol w:w="908"/>
        <w:gridCol w:w="1223"/>
        <w:gridCol w:w="800"/>
        <w:gridCol w:w="1269"/>
        <w:gridCol w:w="1872"/>
        <w:gridCol w:w="1765"/>
      </w:tblGrid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Nature</w:t>
            </w: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trouvé</w:t>
            </w: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N°OT</w:t>
            </w: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après</w:t>
            </w: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Réf. rapport d’intervention</w:t>
            </w: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Intervenants</w:t>
            </w: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330389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61839" w:rsidRDefault="00D6183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Historique de la maintenance prédictive </w:t>
      </w:r>
    </w:p>
    <w:p w:rsidR="00330389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0" w:type="auto"/>
        <w:tblInd w:w="714" w:type="dxa"/>
        <w:tblLook w:val="04A0"/>
      </w:tblPr>
      <w:tblGrid>
        <w:gridCol w:w="738"/>
        <w:gridCol w:w="908"/>
        <w:gridCol w:w="1225"/>
        <w:gridCol w:w="800"/>
        <w:gridCol w:w="1263"/>
        <w:gridCol w:w="1873"/>
        <w:gridCol w:w="1767"/>
      </w:tblGrid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Nature</w:t>
            </w: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Etat trouvé</w:t>
            </w: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N°OT</w:t>
            </w:r>
          </w:p>
        </w:tc>
        <w:tc>
          <w:tcPr>
            <w:tcW w:w="2694" w:type="dxa"/>
          </w:tcPr>
          <w:p w:rsidR="00330389" w:rsidRPr="00974539" w:rsidRDefault="00330389" w:rsidP="00E03B9E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 xml:space="preserve">Etat </w:t>
            </w:r>
            <w:r w:rsidR="00E03B9E">
              <w:rPr>
                <w:rFonts w:asciiTheme="majorBidi" w:hAnsiTheme="majorBidi" w:cstheme="majorBidi"/>
                <w:b/>
                <w:bCs/>
              </w:rPr>
              <w:t>laissé</w:t>
            </w: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Réf. rapport d’intervention</w:t>
            </w: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74539">
              <w:rPr>
                <w:rFonts w:asciiTheme="majorBidi" w:hAnsiTheme="majorBidi" w:cstheme="majorBidi"/>
                <w:b/>
                <w:bCs/>
              </w:rPr>
              <w:t>Intervenants</w:t>
            </w: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  <w:tr w:rsidR="00E03B9E" w:rsidTr="00AE077A">
        <w:tc>
          <w:tcPr>
            <w:tcW w:w="95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50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4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693" w:type="dxa"/>
          </w:tcPr>
          <w:p w:rsidR="00330389" w:rsidRPr="00974539" w:rsidRDefault="00330389" w:rsidP="00AE077A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330389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A7F87" w:rsidRDefault="00DA7F87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330389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Relevée des heures de marche</w:t>
      </w:r>
    </w:p>
    <w:p w:rsidR="00330389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0" w:type="auto"/>
        <w:tblInd w:w="714" w:type="dxa"/>
        <w:tblLook w:val="04A0"/>
      </w:tblPr>
      <w:tblGrid>
        <w:gridCol w:w="929"/>
        <w:gridCol w:w="602"/>
        <w:gridCol w:w="603"/>
        <w:gridCol w:w="611"/>
        <w:gridCol w:w="606"/>
        <w:gridCol w:w="607"/>
        <w:gridCol w:w="599"/>
        <w:gridCol w:w="605"/>
        <w:gridCol w:w="609"/>
        <w:gridCol w:w="570"/>
        <w:gridCol w:w="570"/>
        <w:gridCol w:w="570"/>
        <w:gridCol w:w="1093"/>
      </w:tblGrid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Année</w:t>
            </w:r>
          </w:p>
        </w:tc>
        <w:tc>
          <w:tcPr>
            <w:tcW w:w="974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97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9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82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04</w:t>
            </w:r>
          </w:p>
        </w:tc>
        <w:tc>
          <w:tcPr>
            <w:tcW w:w="9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05</w:t>
            </w:r>
          </w:p>
        </w:tc>
        <w:tc>
          <w:tcPr>
            <w:tcW w:w="959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06</w:t>
            </w:r>
          </w:p>
        </w:tc>
        <w:tc>
          <w:tcPr>
            <w:tcW w:w="978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07</w:t>
            </w:r>
          </w:p>
        </w:tc>
        <w:tc>
          <w:tcPr>
            <w:tcW w:w="991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09</w:t>
            </w:r>
          </w:p>
        </w:tc>
        <w:tc>
          <w:tcPr>
            <w:tcW w:w="866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866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866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12</w:t>
            </w:r>
          </w:p>
        </w:tc>
        <w:tc>
          <w:tcPr>
            <w:tcW w:w="1518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17536">
              <w:rPr>
                <w:rFonts w:asciiTheme="majorBidi" w:hAnsiTheme="majorBidi" w:cstheme="majorBidi"/>
                <w:b/>
                <w:bCs/>
              </w:rPr>
              <w:t>cumule</w:t>
            </w: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1992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2019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2020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D17536" w:rsidTr="00D17536">
        <w:tc>
          <w:tcPr>
            <w:tcW w:w="1185" w:type="dxa"/>
          </w:tcPr>
          <w:p w:rsidR="00D17536" w:rsidRPr="00D17536" w:rsidRDefault="00D17536" w:rsidP="00D17536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D17536">
              <w:rPr>
                <w:rFonts w:asciiTheme="majorBidi" w:hAnsiTheme="majorBidi" w:cstheme="majorBidi"/>
              </w:rPr>
              <w:t>2021</w:t>
            </w:r>
          </w:p>
        </w:tc>
        <w:tc>
          <w:tcPr>
            <w:tcW w:w="974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2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59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7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91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866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18" w:type="dxa"/>
          </w:tcPr>
          <w:p w:rsidR="00D17536" w:rsidRDefault="00D17536" w:rsidP="00A61D85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</w:tbl>
    <w:p w:rsidR="00330389" w:rsidRPr="001B0815" w:rsidRDefault="00330389" w:rsidP="00A61D85">
      <w:pPr>
        <w:pStyle w:val="Paragraphedeliste"/>
        <w:spacing w:line="240" w:lineRule="auto"/>
        <w:ind w:left="71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sectPr w:rsidR="00330389" w:rsidRPr="001B0815" w:rsidSect="00DA7F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345C6"/>
    <w:multiLevelType w:val="hybridMultilevel"/>
    <w:tmpl w:val="240AD71A"/>
    <w:lvl w:ilvl="0" w:tplc="040C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1E52544B"/>
    <w:multiLevelType w:val="hybridMultilevel"/>
    <w:tmpl w:val="28D490E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D451A1"/>
    <w:multiLevelType w:val="hybridMultilevel"/>
    <w:tmpl w:val="390CE1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846523"/>
    <w:multiLevelType w:val="hybridMultilevel"/>
    <w:tmpl w:val="7B62CF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5B451F"/>
    <w:multiLevelType w:val="hybridMultilevel"/>
    <w:tmpl w:val="36BAE6DC"/>
    <w:lvl w:ilvl="0" w:tplc="3F424EBA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D345F"/>
    <w:rsid w:val="00011CDF"/>
    <w:rsid w:val="000654EC"/>
    <w:rsid w:val="0009152E"/>
    <w:rsid w:val="00091852"/>
    <w:rsid w:val="000A6407"/>
    <w:rsid w:val="000B1544"/>
    <w:rsid w:val="000B2751"/>
    <w:rsid w:val="000B5F07"/>
    <w:rsid w:val="000D7500"/>
    <w:rsid w:val="000E369C"/>
    <w:rsid w:val="001023DF"/>
    <w:rsid w:val="00102F04"/>
    <w:rsid w:val="00113745"/>
    <w:rsid w:val="00137899"/>
    <w:rsid w:val="00170A88"/>
    <w:rsid w:val="00172F3F"/>
    <w:rsid w:val="00182C65"/>
    <w:rsid w:val="001906C1"/>
    <w:rsid w:val="001922D3"/>
    <w:rsid w:val="001B0815"/>
    <w:rsid w:val="00246DDA"/>
    <w:rsid w:val="00276AF5"/>
    <w:rsid w:val="00286BE3"/>
    <w:rsid w:val="002B78D6"/>
    <w:rsid w:val="002D3B8C"/>
    <w:rsid w:val="002E5476"/>
    <w:rsid w:val="002F4247"/>
    <w:rsid w:val="00310166"/>
    <w:rsid w:val="003136F9"/>
    <w:rsid w:val="00320328"/>
    <w:rsid w:val="00330389"/>
    <w:rsid w:val="00357B44"/>
    <w:rsid w:val="00370160"/>
    <w:rsid w:val="00392E46"/>
    <w:rsid w:val="003B1261"/>
    <w:rsid w:val="003B63CD"/>
    <w:rsid w:val="003D6302"/>
    <w:rsid w:val="003D6A92"/>
    <w:rsid w:val="003E789D"/>
    <w:rsid w:val="00422EA7"/>
    <w:rsid w:val="0042648F"/>
    <w:rsid w:val="0044609D"/>
    <w:rsid w:val="004A4187"/>
    <w:rsid w:val="004B02BC"/>
    <w:rsid w:val="004B4B4B"/>
    <w:rsid w:val="005008D9"/>
    <w:rsid w:val="005102CC"/>
    <w:rsid w:val="00514658"/>
    <w:rsid w:val="00524E4F"/>
    <w:rsid w:val="00534A86"/>
    <w:rsid w:val="00550B57"/>
    <w:rsid w:val="005654ED"/>
    <w:rsid w:val="005714FD"/>
    <w:rsid w:val="0057798F"/>
    <w:rsid w:val="00591836"/>
    <w:rsid w:val="00631591"/>
    <w:rsid w:val="00632D25"/>
    <w:rsid w:val="00667979"/>
    <w:rsid w:val="006E20A7"/>
    <w:rsid w:val="006F3A7D"/>
    <w:rsid w:val="007051E8"/>
    <w:rsid w:val="007277F4"/>
    <w:rsid w:val="00782185"/>
    <w:rsid w:val="00795D81"/>
    <w:rsid w:val="007B04ED"/>
    <w:rsid w:val="007D6C7D"/>
    <w:rsid w:val="00823BE1"/>
    <w:rsid w:val="008353E0"/>
    <w:rsid w:val="00840242"/>
    <w:rsid w:val="00857CDC"/>
    <w:rsid w:val="00860991"/>
    <w:rsid w:val="008A5713"/>
    <w:rsid w:val="008A5A94"/>
    <w:rsid w:val="008B460C"/>
    <w:rsid w:val="008C3832"/>
    <w:rsid w:val="00913C7A"/>
    <w:rsid w:val="00943BAA"/>
    <w:rsid w:val="009477D3"/>
    <w:rsid w:val="00954AA8"/>
    <w:rsid w:val="00974539"/>
    <w:rsid w:val="00982E5B"/>
    <w:rsid w:val="009E1DA5"/>
    <w:rsid w:val="00A012DC"/>
    <w:rsid w:val="00A07257"/>
    <w:rsid w:val="00A21212"/>
    <w:rsid w:val="00A355AC"/>
    <w:rsid w:val="00A367A8"/>
    <w:rsid w:val="00A61D85"/>
    <w:rsid w:val="00A77E65"/>
    <w:rsid w:val="00A86943"/>
    <w:rsid w:val="00AB0479"/>
    <w:rsid w:val="00AB731C"/>
    <w:rsid w:val="00AE077A"/>
    <w:rsid w:val="00B117F1"/>
    <w:rsid w:val="00B36E4A"/>
    <w:rsid w:val="00B66D50"/>
    <w:rsid w:val="00B779C4"/>
    <w:rsid w:val="00BD3200"/>
    <w:rsid w:val="00BF2D52"/>
    <w:rsid w:val="00BF7650"/>
    <w:rsid w:val="00C545B5"/>
    <w:rsid w:val="00C642D1"/>
    <w:rsid w:val="00C65678"/>
    <w:rsid w:val="00C812A7"/>
    <w:rsid w:val="00C95984"/>
    <w:rsid w:val="00C95C27"/>
    <w:rsid w:val="00CB7377"/>
    <w:rsid w:val="00CC7CA8"/>
    <w:rsid w:val="00D17536"/>
    <w:rsid w:val="00D176A6"/>
    <w:rsid w:val="00D23099"/>
    <w:rsid w:val="00D26129"/>
    <w:rsid w:val="00D61839"/>
    <w:rsid w:val="00D8673F"/>
    <w:rsid w:val="00DA7F87"/>
    <w:rsid w:val="00DB3876"/>
    <w:rsid w:val="00DC0405"/>
    <w:rsid w:val="00DC3E2C"/>
    <w:rsid w:val="00DC5D11"/>
    <w:rsid w:val="00DD5948"/>
    <w:rsid w:val="00E0107B"/>
    <w:rsid w:val="00E03B9E"/>
    <w:rsid w:val="00E2100F"/>
    <w:rsid w:val="00E33CF5"/>
    <w:rsid w:val="00E64E53"/>
    <w:rsid w:val="00E666D6"/>
    <w:rsid w:val="00E9603C"/>
    <w:rsid w:val="00EA7354"/>
    <w:rsid w:val="00EB3A14"/>
    <w:rsid w:val="00EC3939"/>
    <w:rsid w:val="00ED7FA5"/>
    <w:rsid w:val="00EE16E1"/>
    <w:rsid w:val="00EF6E44"/>
    <w:rsid w:val="00F17E6E"/>
    <w:rsid w:val="00F46B9C"/>
    <w:rsid w:val="00F738BD"/>
    <w:rsid w:val="00F81CF0"/>
    <w:rsid w:val="00FD3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AutoShape 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B5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345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CF5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unhideWhenUsed/>
    <w:rsid w:val="002F4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2F424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2F4247"/>
  </w:style>
  <w:style w:type="paragraph" w:styleId="Textedebulles">
    <w:name w:val="Balloon Text"/>
    <w:basedOn w:val="Normal"/>
    <w:link w:val="TextedebullesCar"/>
    <w:uiPriority w:val="99"/>
    <w:semiHidden/>
    <w:unhideWhenUsed/>
    <w:rsid w:val="002F42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42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B5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345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CF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652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PhoeniXP</Company>
  <LinksUpToDate>false</LinksUpToDate>
  <CharactersWithSpaces>4232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HP</cp:lastModifiedBy>
  <cp:revision>16</cp:revision>
  <dcterms:created xsi:type="dcterms:W3CDTF">2025-04-16T10:39:00Z</dcterms:created>
  <dcterms:modified xsi:type="dcterms:W3CDTF">2025-05-22T09:17:00Z</dcterms:modified>
</cp:coreProperties>
</file>