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B57" w:rsidRPr="00CB7377" w:rsidRDefault="00FD345F" w:rsidP="005654ED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CB7377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Fiche Technique </w:t>
      </w:r>
      <w:r w:rsidR="005654ED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                                                        </w:t>
      </w:r>
      <w:r w:rsidR="005654ED" w:rsidRPr="005654ED">
        <w:rPr>
          <w:rFonts w:asciiTheme="majorBidi" w:hAnsiTheme="majorBidi" w:cstheme="majorBidi"/>
          <w:b/>
          <w:bCs/>
          <w:i/>
          <w:iCs/>
          <w:sz w:val="24"/>
          <w:szCs w:val="24"/>
        </w:rPr>
        <w:t>N° :…/ …</w:t>
      </w:r>
    </w:p>
    <w:p w:rsidR="00FD345F" w:rsidRPr="00CB7377" w:rsidRDefault="00FD345F" w:rsidP="00FD345F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tbl>
      <w:tblPr>
        <w:tblStyle w:val="Grilledutableau"/>
        <w:tblpPr w:leftFromText="141" w:rightFromText="141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2376"/>
        <w:gridCol w:w="2321"/>
        <w:gridCol w:w="2499"/>
        <w:gridCol w:w="2092"/>
      </w:tblGrid>
      <w:tr w:rsidR="00CB7377" w:rsidRPr="003B1261" w:rsidTr="00CB7377">
        <w:tc>
          <w:tcPr>
            <w:tcW w:w="4697" w:type="dxa"/>
            <w:gridSpan w:val="2"/>
          </w:tcPr>
          <w:p w:rsidR="003B1261" w:rsidRPr="007822AE" w:rsidRDefault="00CB7377" w:rsidP="003B12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B7377">
              <w:rPr>
                <w:rFonts w:asciiTheme="majorBidi" w:hAnsiTheme="majorBidi" w:cstheme="majorBidi"/>
              </w:rPr>
              <w:t xml:space="preserve">Système : </w:t>
            </w:r>
            <w:r w:rsidR="003B1261" w:rsidRPr="007822AE">
              <w:rPr>
                <w:rFonts w:asciiTheme="majorBidi" w:hAnsiTheme="majorBidi" w:cstheme="majorBidi"/>
                <w:sz w:val="20"/>
                <w:szCs w:val="20"/>
              </w:rPr>
              <w:t xml:space="preserve"> Système de protection des différentes     </w:t>
            </w:r>
          </w:p>
          <w:p w:rsidR="00CB7377" w:rsidRPr="00CB7377" w:rsidRDefault="003B1261" w:rsidP="003B1261">
            <w:pPr>
              <w:jc w:val="both"/>
              <w:rPr>
                <w:rFonts w:asciiTheme="majorBidi" w:hAnsiTheme="majorBidi" w:cstheme="majorBidi"/>
              </w:rPr>
            </w:pPr>
            <w:r w:rsidRPr="007822AE">
              <w:rPr>
                <w:rFonts w:asciiTheme="majorBidi" w:hAnsiTheme="majorBidi" w:cstheme="majorBidi"/>
                <w:sz w:val="20"/>
                <w:szCs w:val="20"/>
              </w:rPr>
              <w:t xml:space="preserve">           variables du réacteur</w:t>
            </w:r>
          </w:p>
        </w:tc>
        <w:tc>
          <w:tcPr>
            <w:tcW w:w="4591" w:type="dxa"/>
            <w:gridSpan w:val="2"/>
          </w:tcPr>
          <w:p w:rsidR="00CB7377" w:rsidRPr="00782185" w:rsidRDefault="00CB7377" w:rsidP="003B12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82185">
              <w:rPr>
                <w:rFonts w:asciiTheme="majorBidi" w:hAnsiTheme="majorBidi" w:cstheme="majorBidi"/>
              </w:rPr>
              <w:t xml:space="preserve">Composant : </w:t>
            </w:r>
            <w:r w:rsidR="003B1261" w:rsidRPr="007821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82185" w:rsidRPr="006D17D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82185" w:rsidRPr="00E947BA">
              <w:rPr>
                <w:rFonts w:asciiTheme="majorBidi" w:hAnsiTheme="majorBidi" w:cstheme="majorBidi"/>
                <w:sz w:val="20"/>
                <w:szCs w:val="20"/>
              </w:rPr>
              <w:t xml:space="preserve"> Système de surveillance numérique (MCS)</w:t>
            </w:r>
            <w:r w:rsidR="007821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782185" w:rsidRPr="006D17DB">
              <w:rPr>
                <w:rFonts w:asciiTheme="majorBidi" w:hAnsiTheme="majorBidi" w:cstheme="majorBidi"/>
                <w:sz w:val="20"/>
                <w:szCs w:val="20"/>
              </w:rPr>
              <w:t>MCS01-IOS1</w:t>
            </w:r>
          </w:p>
        </w:tc>
      </w:tr>
      <w:tr w:rsidR="00CB7377" w:rsidRPr="00CB7377" w:rsidTr="00CB7377">
        <w:tc>
          <w:tcPr>
            <w:tcW w:w="4697" w:type="dxa"/>
            <w:gridSpan w:val="2"/>
          </w:tcPr>
          <w:p w:rsidR="00CB7377" w:rsidRPr="00CB7377" w:rsidRDefault="003B63CD" w:rsidP="003B12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Localisation : </w:t>
            </w:r>
            <w:r w:rsidR="003B1261">
              <w:rPr>
                <w:rFonts w:asciiTheme="majorBidi" w:hAnsiTheme="majorBidi" w:cstheme="majorBidi"/>
              </w:rPr>
              <w:t>S301</w:t>
            </w:r>
          </w:p>
        </w:tc>
        <w:tc>
          <w:tcPr>
            <w:tcW w:w="4591" w:type="dxa"/>
            <w:gridSpan w:val="2"/>
          </w:tcPr>
          <w:p w:rsidR="00CB7377" w:rsidRPr="00CB7377" w:rsidRDefault="003B63CD" w:rsidP="00CB7377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Identification : ………………………………</w:t>
            </w:r>
          </w:p>
        </w:tc>
      </w:tr>
      <w:tr w:rsidR="00B779C4" w:rsidRPr="00CB7377" w:rsidTr="00CB7377">
        <w:tc>
          <w:tcPr>
            <w:tcW w:w="4697" w:type="dxa"/>
            <w:gridSpan w:val="2"/>
          </w:tcPr>
          <w:p w:rsidR="00B779C4" w:rsidRDefault="00B779C4" w:rsidP="003B12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  <w:r w:rsidR="003B1261">
              <w:rPr>
                <w:rFonts w:asciiTheme="majorBidi" w:hAnsiTheme="majorBidi" w:cstheme="majorBidi"/>
              </w:rPr>
              <w:t>lasse de Sûreté  1E</w:t>
            </w:r>
          </w:p>
        </w:tc>
        <w:tc>
          <w:tcPr>
            <w:tcW w:w="4591" w:type="dxa"/>
            <w:gridSpan w:val="2"/>
          </w:tcPr>
          <w:p w:rsidR="00B779C4" w:rsidRPr="00CB7377" w:rsidRDefault="00D26129" w:rsidP="003B12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Classe</w:t>
            </w:r>
            <w:r w:rsidR="003B1261">
              <w:rPr>
                <w:rFonts w:asciiTheme="majorBidi" w:hAnsiTheme="majorBidi" w:cstheme="majorBidi"/>
              </w:rPr>
              <w:t> : QA1</w:t>
            </w:r>
          </w:p>
        </w:tc>
      </w:tr>
      <w:tr w:rsidR="003B63CD" w:rsidRPr="00CB7377" w:rsidTr="00CB7377">
        <w:tc>
          <w:tcPr>
            <w:tcW w:w="4697" w:type="dxa"/>
            <w:gridSpan w:val="2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Fabricant : …………………………………</w:t>
            </w:r>
          </w:p>
        </w:tc>
        <w:tc>
          <w:tcPr>
            <w:tcW w:w="4591" w:type="dxa"/>
            <w:gridSpan w:val="2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Mise en service : </w:t>
            </w:r>
            <w:r w:rsidR="00091852">
              <w:rPr>
                <w:rFonts w:asciiTheme="majorBidi" w:hAnsiTheme="majorBidi" w:cstheme="majorBidi"/>
              </w:rPr>
              <w:t>……………………………</w:t>
            </w:r>
          </w:p>
        </w:tc>
      </w:tr>
      <w:tr w:rsidR="003B63CD" w:rsidRPr="00CB7377" w:rsidTr="00CB7377">
        <w:tc>
          <w:tcPr>
            <w:tcW w:w="2376" w:type="dxa"/>
          </w:tcPr>
          <w:p w:rsidR="003B63CD" w:rsidRPr="00CB7377" w:rsidRDefault="003B63CD" w:rsidP="00782185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Elaborée :</w:t>
            </w:r>
            <w:r w:rsidR="00982E5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782185">
              <w:rPr>
                <w:rFonts w:asciiTheme="majorBidi" w:hAnsiTheme="majorBidi" w:cstheme="majorBidi"/>
              </w:rPr>
              <w:t>M.Hacene</w:t>
            </w:r>
            <w:proofErr w:type="spellEnd"/>
          </w:p>
        </w:tc>
        <w:tc>
          <w:tcPr>
            <w:tcW w:w="2321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Révisée : …………</w:t>
            </w:r>
          </w:p>
        </w:tc>
        <w:tc>
          <w:tcPr>
            <w:tcW w:w="2499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Approuvée : ………</w:t>
            </w:r>
          </w:p>
        </w:tc>
        <w:tc>
          <w:tcPr>
            <w:tcW w:w="2092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Date : ……………</w:t>
            </w:r>
          </w:p>
        </w:tc>
      </w:tr>
    </w:tbl>
    <w:p w:rsidR="00CB7377" w:rsidRPr="00CB7377" w:rsidRDefault="00CB7377" w:rsidP="00FD345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CB7377" w:rsidRPr="00CB7377" w:rsidRDefault="00C3485B" w:rsidP="00FD345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16.1pt;margin-top:.2pt;width:503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JowAIAAPwFAAAOAAAAZHJzL2Uyb0RvYy54bWysVFFvmzAQfp+0/2D5nQKBJAQ1qVJC9tJt&#10;ldppz65tgjWwke2EVNP++84mYU0rTdNUHpB99n333d3nu745tg06cG2EkkscX0UYcUkVE3K3xN8e&#10;t0GGkbFEMtIoyZf4mRt8s/r44brvcj5RtWoY1whApMn7bolra7s8DA2teUvMleq4hMNK6ZZY2Opd&#10;yDTpAb1twkkUzcJeadZpRbkxYN0Mh3jl8auKU/u1qgy3qFli4Gb9X/v/k/uHq2uS7zTpakFPNMh/&#10;sGiJkBB0hNoQS9BeizdQraBaGVXZK6raUFWVoNznANnE0atsHmrScZ8LFMd0Y5nM+8HSL4d7jQSD&#10;3mEkSQstWu+t8pHRxJWn70wOtwp5r12C9CgfujtFfxgkVVETueP+8uNzB76x8wgvXNzGdBDkqf+s&#10;GNwhgO9rdax06yChCujoW/I8toQfLaJgnCWLeDKfYkTPZyHJz46dNvYTVy1yiyU2VhOxq22hpITG&#10;Kx37MORwZ6yjRfKzg4sq1VY0je9/I1G/xEkWR5H3MKoRzJ26e16KvGg0OhAQkT0OqM2+hXQGG/jB&#10;N2gJ7KC4we5NEHaE8CQu0LXaS+ZJ1Jyw8rS2RDTDGrwb6WhwL+YhE9gdLSy9HQrlhfZzES3KrMzS&#10;IJ3MyiCNNptgvS3SYLaN59NNsimKTfzL5ReneS0Y49KleBZ9nP6bqE7Pb5DrKPuxmOEluk8YyF4y&#10;XW+n0TxNsmA+nyZBmpRRcJtti2BdxLPZvLwtbstXTEufvXkfsmMpHSu1t1w/1KxHTDgRTbJkATOL&#10;CRgSSRbNosUcI9LsYLpRqzHSyn4Xtvaad2p1GGN/h7YTSrm0b2Uy/YtKSE6ariYDwHjxjXZGtkNh&#10;z5pwu7Grp1r9KT2gnPXin6Z7jcO7flLs+V6fnyyMGO90Goduhr3cw/rl0F79BgAA//8DAFBLAwQU&#10;AAYACAAAACEAIHyqy9sAAAAFAQAADwAAAGRycy9kb3ducmV2LnhtbEyOUWvCMBSF3wf+h3CFvQxN&#10;V0VdbSpuIGMyBtP9gNhc27LkpjSpdv9+16ft8XAO3/nyzeCsuGAXGk8KHqcJCKTSm4YqBV/H3WQF&#10;IkRNRltPqOAHA2yK0V2uM+Ov9ImXQ6wEQyhkWkEdY5tJGcoanQ5T3yJxd/ad05FjV0nT6SvDnZVp&#10;kiyk0w3xQ61bfKmx/D70TsHr7s0+vB9pEapkGzylH/vnslfqfjxs1yAiDvFvDDd9VoeCnU6+JxOE&#10;VTCZpSlPFcxBcP20nM9AnG5RFrn8b1/8AgAA//8DAFBLAQItABQABgAIAAAAIQC2gziS/gAAAOEB&#10;AAATAAAAAAAAAAAAAAAAAAAAAABbQ29udGVudF9UeXBlc10ueG1sUEsBAi0AFAAGAAgAAAAhADj9&#10;If/WAAAAlAEAAAsAAAAAAAAAAAAAAAAALwEAAF9yZWxzLy5yZWxzUEsBAi0AFAAGAAgAAAAhAFFU&#10;smjAAgAA/AUAAA4AAAAAAAAAAAAAAAAALgIAAGRycy9lMm9Eb2MueG1sUEsBAi0AFAAGAAgAAAAh&#10;ACB8qsvbAAAABQEAAA8AAAAAAAAAAAAAAAAAGgUAAGRycy9kb3ducmV2LnhtbFBLBQYAAAAABAAE&#10;APMAAAAiBgAAAAA=&#10;" strokecolor="black [3213]" strokeweight="3pt">
            <v:shadow color="#243f60 [1604]" opacity=".5" offset="1pt"/>
          </v:shape>
        </w:pict>
      </w:r>
    </w:p>
    <w:p w:rsidR="00CB7377" w:rsidRPr="00E33CF5" w:rsidRDefault="00CB7377" w:rsidP="00A012DC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sz w:val="28"/>
          <w:szCs w:val="28"/>
        </w:rPr>
      </w:pPr>
      <w:r w:rsidRPr="009E1DA5">
        <w:rPr>
          <w:rFonts w:asciiTheme="majorBidi" w:hAnsiTheme="majorBidi" w:cstheme="majorBidi"/>
          <w:b/>
          <w:bCs/>
          <w:sz w:val="28"/>
          <w:szCs w:val="28"/>
        </w:rPr>
        <w:t>Fonction</w:t>
      </w:r>
      <w:r w:rsidRPr="00E33CF5">
        <w:rPr>
          <w:rFonts w:asciiTheme="majorBidi" w:hAnsiTheme="majorBidi" w:cstheme="majorBidi"/>
          <w:sz w:val="28"/>
          <w:szCs w:val="28"/>
        </w:rPr>
        <w:t xml:space="preserve"> : </w:t>
      </w:r>
      <w:r w:rsidR="00091852" w:rsidRPr="00091852">
        <w:rPr>
          <w:rFonts w:asciiTheme="majorBidi" w:hAnsiTheme="majorBidi" w:cstheme="majorBidi"/>
          <w:sz w:val="20"/>
          <w:szCs w:val="20"/>
        </w:rPr>
        <w:t>(</w:t>
      </w:r>
      <w:r w:rsidR="003B63CD" w:rsidRPr="00091852">
        <w:rPr>
          <w:rFonts w:asciiTheme="majorBidi" w:hAnsiTheme="majorBidi" w:cstheme="majorBidi"/>
          <w:sz w:val="20"/>
          <w:szCs w:val="20"/>
        </w:rPr>
        <w:t>on décrit d’une manière concise</w:t>
      </w:r>
      <w:r w:rsidR="00091852">
        <w:rPr>
          <w:rFonts w:asciiTheme="majorBidi" w:hAnsiTheme="majorBidi" w:cstheme="majorBidi"/>
          <w:sz w:val="20"/>
          <w:szCs w:val="20"/>
        </w:rPr>
        <w:t xml:space="preserve"> </w:t>
      </w:r>
      <w:r w:rsidR="00B779C4">
        <w:rPr>
          <w:rFonts w:asciiTheme="majorBidi" w:hAnsiTheme="majorBidi" w:cstheme="majorBidi"/>
          <w:sz w:val="20"/>
          <w:szCs w:val="20"/>
        </w:rPr>
        <w:t xml:space="preserve">les fonctions du composant et son </w:t>
      </w:r>
      <w:r w:rsidR="00D26129">
        <w:rPr>
          <w:rFonts w:asciiTheme="majorBidi" w:hAnsiTheme="majorBidi" w:cstheme="majorBidi"/>
          <w:sz w:val="20"/>
          <w:szCs w:val="20"/>
        </w:rPr>
        <w:t xml:space="preserve">impact sur </w:t>
      </w:r>
      <w:r w:rsidR="00B779C4">
        <w:rPr>
          <w:rFonts w:asciiTheme="majorBidi" w:hAnsiTheme="majorBidi" w:cstheme="majorBidi"/>
          <w:sz w:val="20"/>
          <w:szCs w:val="20"/>
        </w:rPr>
        <w:t>le</w:t>
      </w:r>
      <w:r w:rsidR="00D26129">
        <w:rPr>
          <w:rFonts w:asciiTheme="majorBidi" w:hAnsiTheme="majorBidi" w:cstheme="majorBidi"/>
          <w:sz w:val="20"/>
          <w:szCs w:val="20"/>
        </w:rPr>
        <w:t>s conditions d’opération du</w:t>
      </w:r>
      <w:r w:rsidR="00B779C4">
        <w:rPr>
          <w:rFonts w:asciiTheme="majorBidi" w:hAnsiTheme="majorBidi" w:cstheme="majorBidi"/>
          <w:sz w:val="20"/>
          <w:szCs w:val="20"/>
        </w:rPr>
        <w:t xml:space="preserve"> système</w:t>
      </w:r>
      <w:r w:rsidR="00D26129">
        <w:rPr>
          <w:rFonts w:asciiTheme="majorBidi" w:hAnsiTheme="majorBidi" w:cstheme="majorBidi"/>
          <w:sz w:val="20"/>
          <w:szCs w:val="20"/>
        </w:rPr>
        <w:t>)</w:t>
      </w:r>
      <w:r w:rsidR="00B779C4">
        <w:rPr>
          <w:rFonts w:asciiTheme="majorBidi" w:hAnsiTheme="majorBidi" w:cstheme="majorBidi"/>
          <w:sz w:val="20"/>
          <w:szCs w:val="20"/>
        </w:rPr>
        <w:t xml:space="preserve"> </w:t>
      </w:r>
    </w:p>
    <w:p w:rsidR="00CB7377" w:rsidRDefault="00CB7377" w:rsidP="00FD345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CB7377" w:rsidRDefault="00CB7377" w:rsidP="00A012DC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sz w:val="28"/>
          <w:szCs w:val="28"/>
        </w:rPr>
      </w:pPr>
      <w:r w:rsidRPr="009E1DA5">
        <w:rPr>
          <w:rFonts w:asciiTheme="majorBidi" w:hAnsiTheme="majorBidi" w:cstheme="majorBidi"/>
          <w:b/>
          <w:bCs/>
          <w:sz w:val="28"/>
          <w:szCs w:val="28"/>
        </w:rPr>
        <w:t>Documentation</w:t>
      </w:r>
      <w:r w:rsidR="009E1DA5">
        <w:rPr>
          <w:rFonts w:asciiTheme="majorBidi" w:hAnsiTheme="majorBidi" w:cstheme="majorBidi"/>
          <w:sz w:val="28"/>
          <w:szCs w:val="28"/>
        </w:rPr>
        <w:t xml:space="preserve"> : </w:t>
      </w:r>
      <w:r w:rsidR="005654ED" w:rsidRPr="005654ED">
        <w:rPr>
          <w:rFonts w:asciiTheme="majorBidi" w:hAnsiTheme="majorBidi" w:cstheme="majorBidi"/>
          <w:sz w:val="20"/>
          <w:szCs w:val="20"/>
        </w:rPr>
        <w:t xml:space="preserve">(on énumère toute documentation liée au composant contenant des informations utiles pour la maintenance. Il est d’intérêt d’identifier le chapitre &amp; la page </w:t>
      </w:r>
      <w:r w:rsidR="002E5476">
        <w:rPr>
          <w:rFonts w:asciiTheme="majorBidi" w:hAnsiTheme="majorBidi" w:cstheme="majorBidi"/>
          <w:sz w:val="20"/>
          <w:szCs w:val="20"/>
        </w:rPr>
        <w:t xml:space="preserve">contenant des informations </w:t>
      </w:r>
      <w:r w:rsidR="005654ED" w:rsidRPr="005654ED">
        <w:rPr>
          <w:rFonts w:asciiTheme="majorBidi" w:hAnsiTheme="majorBidi" w:cstheme="majorBidi"/>
          <w:sz w:val="20"/>
          <w:szCs w:val="20"/>
        </w:rPr>
        <w:t xml:space="preserve">en liaison avec </w:t>
      </w:r>
      <w:r w:rsidR="002E5476">
        <w:rPr>
          <w:rFonts w:asciiTheme="majorBidi" w:hAnsiTheme="majorBidi" w:cstheme="majorBidi"/>
          <w:sz w:val="20"/>
          <w:szCs w:val="20"/>
        </w:rPr>
        <w:t xml:space="preserve">la maintenance du </w:t>
      </w:r>
      <w:r w:rsidR="005654ED" w:rsidRPr="005654ED">
        <w:rPr>
          <w:rFonts w:asciiTheme="majorBidi" w:hAnsiTheme="majorBidi" w:cstheme="majorBidi"/>
          <w:sz w:val="20"/>
          <w:szCs w:val="20"/>
        </w:rPr>
        <w:t>composant dans chaque document de référence)</w:t>
      </w:r>
      <w:r w:rsidR="005654ED">
        <w:rPr>
          <w:rFonts w:asciiTheme="majorBidi" w:hAnsiTheme="majorBidi" w:cstheme="majorBidi"/>
          <w:sz w:val="28"/>
          <w:szCs w:val="28"/>
        </w:rPr>
        <w:t xml:space="preserve">  </w:t>
      </w:r>
    </w:p>
    <w:p w:rsidR="00E33CF5" w:rsidRPr="00E33CF5" w:rsidRDefault="00E33CF5" w:rsidP="00E33CF5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3"/>
        <w:gridCol w:w="6269"/>
      </w:tblGrid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Manuel de maintenance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P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SAR</w:t>
            </w:r>
          </w:p>
        </w:tc>
        <w:tc>
          <w:tcPr>
            <w:tcW w:w="6269" w:type="dxa"/>
          </w:tcPr>
          <w:p w:rsidR="00E33CF5" w:rsidRPr="00BF2D52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Transfert techno</w:t>
            </w:r>
            <w:bookmarkStart w:id="0" w:name="_GoBack"/>
            <w:bookmarkEnd w:id="0"/>
            <w:r>
              <w:rPr>
                <w:rFonts w:asciiTheme="majorBidi" w:hAnsiTheme="majorBidi" w:cstheme="majorBidi"/>
              </w:rPr>
              <w:t>logique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113745" w:rsidTr="00E33CF5">
        <w:tc>
          <w:tcPr>
            <w:tcW w:w="2943" w:type="dxa"/>
          </w:tcPr>
          <w:p w:rsidR="00113745" w:rsidRDefault="0011374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Notes de demande </w:t>
            </w:r>
          </w:p>
        </w:tc>
        <w:tc>
          <w:tcPr>
            <w:tcW w:w="6269" w:type="dxa"/>
          </w:tcPr>
          <w:p w:rsidR="00113745" w:rsidRDefault="0011374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Etudes détaillés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Fabricant (EOMR)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 xml:space="preserve">Procédure </w:t>
            </w:r>
            <w:r>
              <w:rPr>
                <w:rFonts w:asciiTheme="majorBidi" w:hAnsiTheme="majorBidi" w:cstheme="majorBidi"/>
              </w:rPr>
              <w:t>d’</w:t>
            </w:r>
            <w:r w:rsidRPr="00E33CF5">
              <w:rPr>
                <w:rFonts w:asciiTheme="majorBidi" w:hAnsiTheme="majorBidi" w:cstheme="majorBidi"/>
              </w:rPr>
              <w:t>opération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Procédure de maintenance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P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Rapports techniques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E33CF5" w:rsidRPr="00E33CF5" w:rsidRDefault="00E33CF5" w:rsidP="00E33CF5">
      <w:pPr>
        <w:jc w:val="both"/>
        <w:rPr>
          <w:rFonts w:asciiTheme="majorBidi" w:hAnsiTheme="majorBidi" w:cstheme="majorBidi"/>
          <w:sz w:val="28"/>
          <w:szCs w:val="28"/>
        </w:rPr>
      </w:pPr>
    </w:p>
    <w:p w:rsidR="00CB7377" w:rsidRDefault="001B0815" w:rsidP="001B0815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Information </w:t>
      </w:r>
      <w:r w:rsidR="009E1DA5" w:rsidRPr="009E1DA5">
        <w:rPr>
          <w:rFonts w:asciiTheme="majorBidi" w:hAnsiTheme="majorBidi" w:cstheme="majorBidi"/>
          <w:b/>
          <w:bCs/>
          <w:sz w:val="28"/>
          <w:szCs w:val="28"/>
        </w:rPr>
        <w:t>de conception</w:t>
      </w:r>
      <w:r w:rsidR="009E1DA5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="009E1DA5" w:rsidRPr="00A012DC">
        <w:rPr>
          <w:rFonts w:asciiTheme="majorBidi" w:hAnsiTheme="majorBidi" w:cstheme="majorBidi"/>
          <w:sz w:val="20"/>
          <w:szCs w:val="20"/>
        </w:rPr>
        <w:t>(on cite les informations de conception en se basant sur : bases de conception</w:t>
      </w:r>
      <w:r w:rsidR="00A012DC" w:rsidRPr="00A012DC">
        <w:rPr>
          <w:rFonts w:asciiTheme="majorBidi" w:hAnsiTheme="majorBidi" w:cstheme="majorBidi"/>
          <w:sz w:val="20"/>
          <w:szCs w:val="20"/>
        </w:rPr>
        <w:t xml:space="preserve">, les exigences techniques de sûreté, SAR, </w:t>
      </w:r>
      <w:r w:rsidR="00A012DC">
        <w:rPr>
          <w:rFonts w:asciiTheme="majorBidi" w:hAnsiTheme="majorBidi" w:cstheme="majorBidi"/>
          <w:sz w:val="20"/>
          <w:szCs w:val="20"/>
        </w:rPr>
        <w:t>rapport d’é</w:t>
      </w:r>
      <w:r w:rsidR="00A012DC" w:rsidRPr="00A012DC">
        <w:rPr>
          <w:rFonts w:asciiTheme="majorBidi" w:hAnsiTheme="majorBidi" w:cstheme="majorBidi"/>
          <w:sz w:val="20"/>
          <w:szCs w:val="20"/>
        </w:rPr>
        <w:t xml:space="preserve">valuation du risque, dessins de conception </w:t>
      </w:r>
      <w:r w:rsidR="00A012DC">
        <w:rPr>
          <w:rFonts w:asciiTheme="majorBidi" w:hAnsiTheme="majorBidi" w:cstheme="majorBidi"/>
          <w:sz w:val="20"/>
          <w:szCs w:val="20"/>
        </w:rPr>
        <w:t>(</w:t>
      </w:r>
      <w:r w:rsidR="00A012DC" w:rsidRPr="00A012DC">
        <w:rPr>
          <w:rFonts w:asciiTheme="majorBidi" w:hAnsiTheme="majorBidi" w:cstheme="majorBidi"/>
          <w:sz w:val="20"/>
          <w:szCs w:val="20"/>
        </w:rPr>
        <w:t>schémas</w:t>
      </w:r>
      <w:r w:rsidR="00A012D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="00A012DC" w:rsidRPr="00A012DC">
        <w:rPr>
          <w:rFonts w:asciiTheme="majorBidi" w:hAnsiTheme="majorBidi" w:cstheme="majorBidi"/>
          <w:sz w:val="20"/>
          <w:szCs w:val="20"/>
        </w:rPr>
        <w:t>P</w:t>
      </w:r>
      <w:r w:rsidR="00E0107B">
        <w:rPr>
          <w:rFonts w:asciiTheme="majorBidi" w:hAnsiTheme="majorBidi" w:cstheme="majorBidi"/>
          <w:sz w:val="20"/>
          <w:szCs w:val="20"/>
        </w:rPr>
        <w:t>iping</w:t>
      </w:r>
      <w:proofErr w:type="spellEnd"/>
      <w:r w:rsidR="00A012D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="00E0107B">
        <w:rPr>
          <w:rFonts w:asciiTheme="majorBidi" w:hAnsiTheme="majorBidi" w:cstheme="majorBidi"/>
          <w:sz w:val="20"/>
          <w:szCs w:val="20"/>
        </w:rPr>
        <w:t>flowchart</w:t>
      </w:r>
      <w:proofErr w:type="spellEnd"/>
      <w:r w:rsidR="00E0107B">
        <w:rPr>
          <w:rFonts w:asciiTheme="majorBidi" w:hAnsiTheme="majorBidi" w:cstheme="majorBidi"/>
          <w:sz w:val="20"/>
          <w:szCs w:val="20"/>
        </w:rPr>
        <w:t>, organigramme</w:t>
      </w:r>
      <w:r w:rsidR="00A012DC">
        <w:rPr>
          <w:rFonts w:asciiTheme="majorBidi" w:hAnsiTheme="majorBidi" w:cstheme="majorBidi"/>
          <w:sz w:val="20"/>
          <w:szCs w:val="20"/>
        </w:rPr>
        <w:t>…)</w:t>
      </w:r>
      <w:r w:rsidR="00E0107B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="00E0107B">
        <w:rPr>
          <w:rFonts w:asciiTheme="majorBidi" w:hAnsiTheme="majorBidi" w:cstheme="majorBidi"/>
          <w:sz w:val="20"/>
          <w:szCs w:val="20"/>
        </w:rPr>
        <w:t>Manuel&amp;schémas</w:t>
      </w:r>
      <w:proofErr w:type="spellEnd"/>
      <w:r w:rsidR="00E0107B">
        <w:rPr>
          <w:rFonts w:asciiTheme="majorBidi" w:hAnsiTheme="majorBidi" w:cstheme="majorBidi"/>
          <w:sz w:val="20"/>
          <w:szCs w:val="20"/>
        </w:rPr>
        <w:t xml:space="preserve"> du fabricant</w:t>
      </w:r>
      <w:r w:rsidR="008353E0">
        <w:rPr>
          <w:rFonts w:asciiTheme="majorBidi" w:hAnsiTheme="majorBidi" w:cstheme="majorBidi"/>
          <w:sz w:val="20"/>
          <w:szCs w:val="20"/>
        </w:rPr>
        <w:t>,….</w:t>
      </w:r>
      <w:r w:rsidR="00E0107B">
        <w:rPr>
          <w:rFonts w:asciiTheme="majorBidi" w:hAnsiTheme="majorBidi" w:cstheme="majorBidi"/>
          <w:sz w:val="20"/>
          <w:szCs w:val="20"/>
        </w:rPr>
        <w:t>)</w:t>
      </w:r>
    </w:p>
    <w:p w:rsidR="00E0107B" w:rsidRDefault="00E0107B" w:rsidP="00E0107B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0107B" w:rsidRPr="00E0107B" w:rsidRDefault="001B0815" w:rsidP="001B0815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Information </w:t>
      </w:r>
      <w:r w:rsidR="00E0107B">
        <w:rPr>
          <w:rFonts w:asciiTheme="majorBidi" w:hAnsiTheme="majorBidi" w:cstheme="majorBidi"/>
          <w:b/>
          <w:bCs/>
          <w:sz w:val="28"/>
          <w:szCs w:val="28"/>
        </w:rPr>
        <w:t xml:space="preserve">d’opération : </w:t>
      </w:r>
      <w:r w:rsidR="00E0107B" w:rsidRPr="00E0107B">
        <w:rPr>
          <w:rFonts w:asciiTheme="majorBidi" w:hAnsiTheme="majorBidi" w:cstheme="majorBidi"/>
          <w:sz w:val="20"/>
          <w:szCs w:val="20"/>
        </w:rPr>
        <w:t xml:space="preserve">(on cite les informations liées à l’opération en se basant sur : procédures d’opération, données d’exploitation, exigences de surveillance, </w:t>
      </w:r>
      <w:r w:rsidR="008353E0">
        <w:rPr>
          <w:rFonts w:asciiTheme="majorBidi" w:hAnsiTheme="majorBidi" w:cstheme="majorBidi"/>
          <w:sz w:val="20"/>
          <w:szCs w:val="20"/>
        </w:rPr>
        <w:t>…)</w:t>
      </w:r>
    </w:p>
    <w:p w:rsidR="00E0107B" w:rsidRDefault="00E0107B" w:rsidP="00E0107B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sz w:val="20"/>
          <w:szCs w:val="20"/>
        </w:rPr>
      </w:pPr>
    </w:p>
    <w:p w:rsidR="001B0815" w:rsidRPr="008A5A94" w:rsidRDefault="001B0815" w:rsidP="008A5A94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3745">
        <w:rPr>
          <w:rFonts w:asciiTheme="majorBidi" w:hAnsiTheme="majorBidi" w:cstheme="majorBidi"/>
          <w:b/>
          <w:bCs/>
          <w:sz w:val="28"/>
          <w:szCs w:val="28"/>
        </w:rPr>
        <w:t xml:space="preserve">Information de maintenance : </w:t>
      </w:r>
      <w:r w:rsidRPr="00113745">
        <w:rPr>
          <w:rFonts w:asciiTheme="majorBidi" w:hAnsiTheme="majorBidi" w:cstheme="majorBidi"/>
          <w:sz w:val="20"/>
          <w:szCs w:val="20"/>
        </w:rPr>
        <w:t>(on cite les informations liées à la maintenance du composant en se basant sur : procédures de maintenance, manuels techniques du fabricant</w:t>
      </w:r>
      <w:r w:rsidR="008A5A94">
        <w:rPr>
          <w:rFonts w:asciiTheme="majorBidi" w:hAnsiTheme="majorBidi" w:cstheme="majorBidi"/>
          <w:sz w:val="20"/>
          <w:szCs w:val="20"/>
        </w:rPr>
        <w:t xml:space="preserve">, </w:t>
      </w:r>
      <w:r w:rsidR="008A5A94" w:rsidRPr="001B0815">
        <w:rPr>
          <w:rFonts w:asciiTheme="majorBidi" w:hAnsiTheme="majorBidi" w:cstheme="majorBidi"/>
          <w:sz w:val="20"/>
          <w:szCs w:val="20"/>
        </w:rPr>
        <w:t xml:space="preserve">historique de la maintenance corrective, historique/travaux de la maintenance préventive) </w:t>
      </w:r>
    </w:p>
    <w:p w:rsidR="00113745" w:rsidRPr="00113745" w:rsidRDefault="00113745" w:rsidP="0011374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B0815" w:rsidRDefault="001B0815" w:rsidP="001B0815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Retour d’expérience d’exploitation : </w:t>
      </w:r>
      <w:r w:rsidRPr="001B0815">
        <w:rPr>
          <w:rFonts w:asciiTheme="majorBidi" w:hAnsiTheme="majorBidi" w:cstheme="majorBidi"/>
          <w:sz w:val="20"/>
          <w:szCs w:val="20"/>
        </w:rPr>
        <w:t xml:space="preserve">(on cite les informations liées à la maintenance du composant en se basant sur : </w:t>
      </w:r>
      <w:r>
        <w:rPr>
          <w:rFonts w:asciiTheme="majorBidi" w:hAnsiTheme="majorBidi" w:cstheme="majorBidi"/>
          <w:sz w:val="20"/>
          <w:szCs w:val="20"/>
        </w:rPr>
        <w:t>base des données d’exploitation, retour d’expérience, le rapport des occurrences, ….)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A61D85" w:rsidRPr="00A61D85" w:rsidRDefault="00A61D85" w:rsidP="00A61D85">
      <w:pPr>
        <w:pStyle w:val="Paragraphedeliste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Historique des pannes </w:t>
      </w:r>
    </w:p>
    <w:p w:rsidR="00974539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 w:firstRow="1" w:lastRow="0" w:firstColumn="1" w:lastColumn="0" w:noHBand="0" w:noVBand="1"/>
      </w:tblPr>
      <w:tblGrid>
        <w:gridCol w:w="737"/>
        <w:gridCol w:w="908"/>
        <w:gridCol w:w="1223"/>
        <w:gridCol w:w="800"/>
        <w:gridCol w:w="1269"/>
        <w:gridCol w:w="1872"/>
        <w:gridCol w:w="1765"/>
      </w:tblGrid>
      <w:tr w:rsidR="00974539" w:rsidTr="006E1F56">
        <w:tc>
          <w:tcPr>
            <w:tcW w:w="954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après</w:t>
            </w:r>
          </w:p>
        </w:tc>
        <w:tc>
          <w:tcPr>
            <w:tcW w:w="2693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6E1F56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974539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Historique de la maintenance préventive</w:t>
      </w: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 w:firstRow="1" w:lastRow="0" w:firstColumn="1" w:lastColumn="0" w:noHBand="0" w:noVBand="1"/>
      </w:tblPr>
      <w:tblGrid>
        <w:gridCol w:w="737"/>
        <w:gridCol w:w="908"/>
        <w:gridCol w:w="1223"/>
        <w:gridCol w:w="800"/>
        <w:gridCol w:w="1269"/>
        <w:gridCol w:w="1872"/>
        <w:gridCol w:w="1765"/>
      </w:tblGrid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après</w:t>
            </w: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Historique de la maintenance prédictive </w:t>
      </w: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 w:firstRow="1" w:lastRow="0" w:firstColumn="1" w:lastColumn="0" w:noHBand="0" w:noVBand="1"/>
      </w:tblPr>
      <w:tblGrid>
        <w:gridCol w:w="738"/>
        <w:gridCol w:w="908"/>
        <w:gridCol w:w="1225"/>
        <w:gridCol w:w="800"/>
        <w:gridCol w:w="1263"/>
        <w:gridCol w:w="1873"/>
        <w:gridCol w:w="1767"/>
      </w:tblGrid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330389" w:rsidRPr="00974539" w:rsidRDefault="00330389" w:rsidP="00E03B9E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 xml:space="preserve">Etat </w:t>
            </w:r>
            <w:r w:rsidR="00E03B9E">
              <w:rPr>
                <w:rFonts w:asciiTheme="majorBidi" w:hAnsiTheme="majorBidi" w:cstheme="majorBidi"/>
                <w:b/>
                <w:bCs/>
              </w:rPr>
              <w:t>laissé</w:t>
            </w: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DC7E06">
        <w:tc>
          <w:tcPr>
            <w:tcW w:w="95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DC7E0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Relevée des heures de marche</w:t>
      </w: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 w:firstRow="1" w:lastRow="0" w:firstColumn="1" w:lastColumn="0" w:noHBand="0" w:noVBand="1"/>
      </w:tblPr>
      <w:tblGrid>
        <w:gridCol w:w="929"/>
        <w:gridCol w:w="602"/>
        <w:gridCol w:w="603"/>
        <w:gridCol w:w="611"/>
        <w:gridCol w:w="606"/>
        <w:gridCol w:w="607"/>
        <w:gridCol w:w="599"/>
        <w:gridCol w:w="605"/>
        <w:gridCol w:w="609"/>
        <w:gridCol w:w="570"/>
        <w:gridCol w:w="570"/>
        <w:gridCol w:w="570"/>
        <w:gridCol w:w="1093"/>
      </w:tblGrid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Année</w:t>
            </w:r>
          </w:p>
        </w:tc>
        <w:tc>
          <w:tcPr>
            <w:tcW w:w="974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97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9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82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05</w:t>
            </w:r>
          </w:p>
        </w:tc>
        <w:tc>
          <w:tcPr>
            <w:tcW w:w="959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06</w:t>
            </w:r>
          </w:p>
        </w:tc>
        <w:tc>
          <w:tcPr>
            <w:tcW w:w="978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07</w:t>
            </w:r>
          </w:p>
        </w:tc>
        <w:tc>
          <w:tcPr>
            <w:tcW w:w="991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09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1518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cumule</w:t>
            </w: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2019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2020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2021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</w:tbl>
    <w:p w:rsidR="00330389" w:rsidRPr="001B0815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sectPr w:rsidR="00330389" w:rsidRPr="001B0815" w:rsidSect="00DA7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5B451F"/>
    <w:multiLevelType w:val="hybridMultilevel"/>
    <w:tmpl w:val="36BAE6DC"/>
    <w:lvl w:ilvl="0" w:tplc="3F424EB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D345F"/>
    <w:rsid w:val="00011CDF"/>
    <w:rsid w:val="000654EC"/>
    <w:rsid w:val="00091852"/>
    <w:rsid w:val="000B1544"/>
    <w:rsid w:val="000B2751"/>
    <w:rsid w:val="000B5F07"/>
    <w:rsid w:val="000D7500"/>
    <w:rsid w:val="000E369C"/>
    <w:rsid w:val="001023DF"/>
    <w:rsid w:val="00102F04"/>
    <w:rsid w:val="00113745"/>
    <w:rsid w:val="00137899"/>
    <w:rsid w:val="00170A88"/>
    <w:rsid w:val="00172F3F"/>
    <w:rsid w:val="00182C65"/>
    <w:rsid w:val="001922D3"/>
    <w:rsid w:val="001B0815"/>
    <w:rsid w:val="00246DDA"/>
    <w:rsid w:val="00276AF5"/>
    <w:rsid w:val="00286BE3"/>
    <w:rsid w:val="002B78D6"/>
    <w:rsid w:val="002E5476"/>
    <w:rsid w:val="00310166"/>
    <w:rsid w:val="003136F9"/>
    <w:rsid w:val="00320328"/>
    <w:rsid w:val="00330389"/>
    <w:rsid w:val="00370160"/>
    <w:rsid w:val="00392E46"/>
    <w:rsid w:val="003B1261"/>
    <w:rsid w:val="003B63CD"/>
    <w:rsid w:val="003D6302"/>
    <w:rsid w:val="003D6A92"/>
    <w:rsid w:val="003E789D"/>
    <w:rsid w:val="00422EA7"/>
    <w:rsid w:val="0042648F"/>
    <w:rsid w:val="0044609D"/>
    <w:rsid w:val="004A4187"/>
    <w:rsid w:val="004B4B4B"/>
    <w:rsid w:val="005008D9"/>
    <w:rsid w:val="005102CC"/>
    <w:rsid w:val="00514658"/>
    <w:rsid w:val="00524E4F"/>
    <w:rsid w:val="00534A86"/>
    <w:rsid w:val="00550B57"/>
    <w:rsid w:val="005654ED"/>
    <w:rsid w:val="0057798F"/>
    <w:rsid w:val="00591836"/>
    <w:rsid w:val="005D7E7E"/>
    <w:rsid w:val="00632D25"/>
    <w:rsid w:val="00667979"/>
    <w:rsid w:val="006F3A7D"/>
    <w:rsid w:val="007051E8"/>
    <w:rsid w:val="007277F4"/>
    <w:rsid w:val="00782185"/>
    <w:rsid w:val="00795D81"/>
    <w:rsid w:val="007B04ED"/>
    <w:rsid w:val="00823BE1"/>
    <w:rsid w:val="008353E0"/>
    <w:rsid w:val="00857CDC"/>
    <w:rsid w:val="00860991"/>
    <w:rsid w:val="008A5713"/>
    <w:rsid w:val="008A5A94"/>
    <w:rsid w:val="008C3832"/>
    <w:rsid w:val="00913C7A"/>
    <w:rsid w:val="00943BAA"/>
    <w:rsid w:val="009477D3"/>
    <w:rsid w:val="00954AA8"/>
    <w:rsid w:val="00974539"/>
    <w:rsid w:val="009760E8"/>
    <w:rsid w:val="00982E5B"/>
    <w:rsid w:val="009E1DA5"/>
    <w:rsid w:val="00A012DC"/>
    <w:rsid w:val="00A07257"/>
    <w:rsid w:val="00A21212"/>
    <w:rsid w:val="00A367A8"/>
    <w:rsid w:val="00A61D85"/>
    <w:rsid w:val="00A77E65"/>
    <w:rsid w:val="00A86943"/>
    <w:rsid w:val="00B117F1"/>
    <w:rsid w:val="00B36E4A"/>
    <w:rsid w:val="00B66D50"/>
    <w:rsid w:val="00B779C4"/>
    <w:rsid w:val="00B94D59"/>
    <w:rsid w:val="00BD3200"/>
    <w:rsid w:val="00BF2D52"/>
    <w:rsid w:val="00BF7650"/>
    <w:rsid w:val="00C545B5"/>
    <w:rsid w:val="00C642D1"/>
    <w:rsid w:val="00C812A7"/>
    <w:rsid w:val="00C95984"/>
    <w:rsid w:val="00C95C27"/>
    <w:rsid w:val="00CB7377"/>
    <w:rsid w:val="00CC7CA8"/>
    <w:rsid w:val="00D17536"/>
    <w:rsid w:val="00D176A6"/>
    <w:rsid w:val="00D26129"/>
    <w:rsid w:val="00D61839"/>
    <w:rsid w:val="00DA7F87"/>
    <w:rsid w:val="00DC0405"/>
    <w:rsid w:val="00DC3E2C"/>
    <w:rsid w:val="00DC5D11"/>
    <w:rsid w:val="00E0107B"/>
    <w:rsid w:val="00E03B9E"/>
    <w:rsid w:val="00E33CF5"/>
    <w:rsid w:val="00E64E53"/>
    <w:rsid w:val="00E666D6"/>
    <w:rsid w:val="00E9603C"/>
    <w:rsid w:val="00EA7354"/>
    <w:rsid w:val="00EB3A14"/>
    <w:rsid w:val="00EC3939"/>
    <w:rsid w:val="00ED7FA5"/>
    <w:rsid w:val="00EE16E1"/>
    <w:rsid w:val="00F17E6E"/>
    <w:rsid w:val="00F46B9C"/>
    <w:rsid w:val="00F738BD"/>
    <w:rsid w:val="00F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  <w15:docId w15:val="{9189C7B4-99CF-43F6-BA02-744A4757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B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345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E33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PhoeniXP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pc</cp:lastModifiedBy>
  <cp:revision>4</cp:revision>
  <dcterms:created xsi:type="dcterms:W3CDTF">2025-05-28T10:17:00Z</dcterms:created>
  <dcterms:modified xsi:type="dcterms:W3CDTF">2025-05-28T12:17:00Z</dcterms:modified>
</cp:coreProperties>
</file>