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93E5C" w:rsidRDefault="00D93E5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9C62A" wp14:editId="4323F32D">
                <wp:simplePos x="0" y="0"/>
                <wp:positionH relativeFrom="column">
                  <wp:posOffset>114300</wp:posOffset>
                </wp:positionH>
                <wp:positionV relativeFrom="paragraph">
                  <wp:posOffset>5943600</wp:posOffset>
                </wp:positionV>
                <wp:extent cx="80010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5C" w:rsidRPr="00D93E5C" w:rsidRDefault="00D93E5C" w:rsidP="00D93E5C">
                            <w:pPr>
                              <w:ind w:left="720" w:hanging="720"/>
                            </w:pPr>
                            <w:r>
                              <w:t xml:space="preserve">Chaisson, J. L., Aris-Jilwan, N., Belanger, R., Bertrand, S., Beauregard, H., Ekoe, J. M., Fournier, H., &amp; Havrankova, J. (2003). Diagnosis and treatment of diabetic ketoacidosis and the hyperglycemic hyperosmolar state. </w:t>
                            </w:r>
                            <w:r>
                              <w:rPr>
                                <w:i/>
                              </w:rPr>
                              <w:t>Canadian Medical Association Journal, 168</w:t>
                            </w:r>
                            <w:r>
                              <w:t xml:space="preserve">(7), 859-866.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468pt;width:630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bymMsCAAAO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" filled="f" stroked="f">
                <v:textbox>
                  <w:txbxContent>
                    <w:p w:rsidR="00D93E5C" w:rsidRPr="00D93E5C" w:rsidRDefault="00D93E5C" w:rsidP="00D93E5C">
                      <w:pPr>
                        <w:ind w:left="720" w:hanging="720"/>
                      </w:pPr>
                      <w:proofErr w:type="spellStart"/>
                      <w:proofErr w:type="gramStart"/>
                      <w:r>
                        <w:t>Chaisson</w:t>
                      </w:r>
                      <w:proofErr w:type="spellEnd"/>
                      <w:r>
                        <w:t xml:space="preserve">, J. L., </w:t>
                      </w:r>
                      <w:proofErr w:type="spellStart"/>
                      <w:r>
                        <w:t>Aris-Jilwan</w:t>
                      </w:r>
                      <w:proofErr w:type="spellEnd"/>
                      <w:r>
                        <w:t xml:space="preserve">, N., Belanger, R., Bertrand, S., Beauregard, H., </w:t>
                      </w:r>
                      <w:proofErr w:type="spellStart"/>
                      <w:r>
                        <w:t>Ekoe</w:t>
                      </w:r>
                      <w:proofErr w:type="spellEnd"/>
                      <w:r>
                        <w:t xml:space="preserve">, J. M., Fournier, H., &amp; </w:t>
                      </w:r>
                      <w:proofErr w:type="spellStart"/>
                      <w:r>
                        <w:t>Havrankova</w:t>
                      </w:r>
                      <w:proofErr w:type="spellEnd"/>
                      <w:r>
                        <w:t>, J. (2003).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Diagnosis and treatment of diabetic ketoacidosis and the hyperglycemic hyperosmolar state.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Canadian Medical Association Journal, 168</w:t>
                      </w:r>
                      <w:r>
                        <w:t>(7), 859-866.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>
            <wp:extent cx="8229600" cy="584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25 at 1.09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E5C" w:rsidSect="00D93E5C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5C"/>
    <w:rsid w:val="00577B7B"/>
    <w:rsid w:val="005C0988"/>
    <w:rsid w:val="00637998"/>
    <w:rsid w:val="008B66E9"/>
    <w:rsid w:val="00CB6C24"/>
    <w:rsid w:val="00CD3B4C"/>
    <w:rsid w:val="00D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E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E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5E85903E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Ferguson</dc:creator>
  <cp:lastModifiedBy>Lucia Vermeulen</cp:lastModifiedBy>
  <cp:revision>2</cp:revision>
  <cp:lastPrinted>2015-01-25T18:41:00Z</cp:lastPrinted>
  <dcterms:created xsi:type="dcterms:W3CDTF">2015-05-04T15:54:00Z</dcterms:created>
  <dcterms:modified xsi:type="dcterms:W3CDTF">2015-05-04T15:54:00Z</dcterms:modified>
</cp:coreProperties>
</file>