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2D39">
      <w:pPr>
        <w:rPr>
          <w:rFonts w:ascii="Times New Roman" w:hAnsi="Times New Roman" w:cs="Times New Roman"/>
          <w:b/>
          <w:sz w:val="28"/>
        </w:rPr>
      </w:pPr>
      <w:r w:rsidRPr="001E2D39">
        <w:rPr>
          <w:rFonts w:ascii="Times New Roman" w:hAnsi="Times New Roman" w:cs="Times New Roman"/>
          <w:b/>
          <w:sz w:val="28"/>
        </w:rPr>
        <w:t>Support to Local Government Engineering Department in Institutionalizing Women's Benefits from Rural Infrastructure Initiatives</w:t>
      </w:r>
    </w:p>
    <w:p w:rsidR="001E2D39" w:rsidRPr="001E2D39" w:rsidRDefault="001E2D39" w:rsidP="001E2D39">
      <w:pPr>
        <w:jc w:val="both"/>
        <w:rPr>
          <w:rFonts w:ascii="Times New Roman" w:hAnsi="Times New Roman" w:cs="Times New Roman"/>
          <w:b/>
          <w:sz w:val="28"/>
        </w:rPr>
      </w:pPr>
      <w:r w:rsidRPr="001E2D39">
        <w:rPr>
          <w:rFonts w:ascii="Times New Roman" w:hAnsi="Times New Roman" w:cs="Times New Roman"/>
          <w:b/>
          <w:sz w:val="28"/>
        </w:rPr>
        <w:t>Summary</w:t>
      </w:r>
    </w:p>
    <w:p w:rsidR="001E2D39" w:rsidRPr="001E2D39" w:rsidRDefault="001E2D39" w:rsidP="001E2D39">
      <w:pPr>
        <w:jc w:val="both"/>
        <w:rPr>
          <w:rFonts w:ascii="Times New Roman" w:hAnsi="Times New Roman" w:cs="Times New Roman"/>
          <w:sz w:val="28"/>
        </w:rPr>
      </w:pPr>
      <w:r w:rsidRPr="001E2D39">
        <w:rPr>
          <w:rFonts w:ascii="Times New Roman" w:hAnsi="Times New Roman" w:cs="Times New Roman"/>
          <w:sz w:val="28"/>
        </w:rPr>
        <w:t xml:space="preserve">TA will improve the capacity of the LGED to implement its gender equity action plan by developing a more standardized approach to promote women's participation in and benefit from rural infrastructure development. The impact of the TA will be enhanced women's participation in local governance and the local economy. The outcome will be better knowledge, tools, and gender-related performance criteria used by LGED. The TA will also explore the potential to apply LGED's experience with performance-based approaches to local government practices related to women's participation at the Union </w:t>
      </w:r>
      <w:proofErr w:type="spellStart"/>
      <w:r w:rsidRPr="001E2D39">
        <w:rPr>
          <w:rFonts w:ascii="Times New Roman" w:hAnsi="Times New Roman" w:cs="Times New Roman"/>
          <w:sz w:val="28"/>
        </w:rPr>
        <w:t>Parishad</w:t>
      </w:r>
      <w:proofErr w:type="spellEnd"/>
      <w:r w:rsidRPr="001E2D39">
        <w:rPr>
          <w:rFonts w:ascii="Times New Roman" w:hAnsi="Times New Roman" w:cs="Times New Roman"/>
          <w:sz w:val="28"/>
        </w:rPr>
        <w:t xml:space="preserve"> (local government institution) level.</w:t>
      </w:r>
    </w:p>
    <w:p w:rsidR="001E2D39" w:rsidRPr="001E2D39" w:rsidRDefault="001E2D39" w:rsidP="001E2D39">
      <w:pPr>
        <w:jc w:val="both"/>
        <w:rPr>
          <w:rFonts w:ascii="Times New Roman" w:hAnsi="Times New Roman" w:cs="Times New Roman"/>
          <w:sz w:val="28"/>
        </w:rPr>
      </w:pPr>
      <w:r w:rsidRPr="001E2D39">
        <w:rPr>
          <w:rFonts w:ascii="Times New Roman" w:hAnsi="Times New Roman" w:cs="Times New Roman"/>
          <w:sz w:val="28"/>
        </w:rPr>
        <w:t>The TA will consist of the following two outputs:</w:t>
      </w:r>
    </w:p>
    <w:p w:rsidR="001E2D39" w:rsidRPr="001E2D39" w:rsidRDefault="001E2D39" w:rsidP="001E2D39">
      <w:pPr>
        <w:jc w:val="both"/>
        <w:rPr>
          <w:rFonts w:ascii="Times New Roman" w:hAnsi="Times New Roman" w:cs="Times New Roman"/>
          <w:sz w:val="28"/>
        </w:rPr>
      </w:pPr>
      <w:r w:rsidRPr="001E2D39">
        <w:rPr>
          <w:rFonts w:ascii="Times New Roman" w:hAnsi="Times New Roman" w:cs="Times New Roman"/>
          <w:sz w:val="28"/>
        </w:rPr>
        <w:t>Output 1: Improved LGED capacity to engage women in rural infrastructure initiatives.</w:t>
      </w:r>
    </w:p>
    <w:p w:rsidR="001E2D39" w:rsidRPr="001E2D39" w:rsidRDefault="001E2D39" w:rsidP="001E2D39">
      <w:pPr>
        <w:jc w:val="both"/>
        <w:rPr>
          <w:rFonts w:ascii="Times New Roman" w:hAnsi="Times New Roman" w:cs="Times New Roman"/>
          <w:sz w:val="28"/>
        </w:rPr>
      </w:pPr>
      <w:proofErr w:type="gramStart"/>
      <w:r w:rsidRPr="001E2D39">
        <w:rPr>
          <w:rFonts w:ascii="Times New Roman" w:hAnsi="Times New Roman" w:cs="Times New Roman"/>
          <w:sz w:val="28"/>
        </w:rPr>
        <w:t xml:space="preserve">Output 2: Performance-based approach to improve women's participation in Union </w:t>
      </w:r>
      <w:proofErr w:type="spellStart"/>
      <w:r w:rsidRPr="001E2D39">
        <w:rPr>
          <w:rFonts w:ascii="Times New Roman" w:hAnsi="Times New Roman" w:cs="Times New Roman"/>
          <w:sz w:val="28"/>
        </w:rPr>
        <w:t>Parishad</w:t>
      </w:r>
      <w:proofErr w:type="spellEnd"/>
      <w:r w:rsidRPr="001E2D39">
        <w:rPr>
          <w:rFonts w:ascii="Times New Roman" w:hAnsi="Times New Roman" w:cs="Times New Roman"/>
          <w:sz w:val="28"/>
        </w:rPr>
        <w:t xml:space="preserve"> structures and processes.</w:t>
      </w:r>
      <w:proofErr w:type="gramEnd"/>
    </w:p>
    <w:sectPr w:rsidR="001E2D39" w:rsidRPr="001E2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E2D39"/>
    <w:rsid w:val="001E2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4742649">
      <w:bodyDiv w:val="1"/>
      <w:marLeft w:val="0"/>
      <w:marRight w:val="0"/>
      <w:marTop w:val="0"/>
      <w:marBottom w:val="0"/>
      <w:divBdr>
        <w:top w:val="none" w:sz="0" w:space="0" w:color="auto"/>
        <w:left w:val="none" w:sz="0" w:space="0" w:color="auto"/>
        <w:bottom w:val="none" w:sz="0" w:space="0" w:color="auto"/>
        <w:right w:val="none" w:sz="0" w:space="0" w:color="auto"/>
      </w:divBdr>
      <w:divsChild>
        <w:div w:id="1470585266">
          <w:marLeft w:val="0"/>
          <w:marRight w:val="0"/>
          <w:marTop w:val="0"/>
          <w:marBottom w:val="0"/>
          <w:divBdr>
            <w:top w:val="none" w:sz="0" w:space="0" w:color="auto"/>
            <w:left w:val="none" w:sz="0" w:space="0" w:color="auto"/>
            <w:bottom w:val="none" w:sz="0" w:space="0" w:color="auto"/>
            <w:right w:val="none" w:sz="0" w:space="0" w:color="auto"/>
          </w:divBdr>
          <w:divsChild>
            <w:div w:id="915557367">
              <w:marLeft w:val="0"/>
              <w:marRight w:val="0"/>
              <w:marTop w:val="0"/>
              <w:marBottom w:val="0"/>
              <w:divBdr>
                <w:top w:val="none" w:sz="0" w:space="0" w:color="auto"/>
                <w:left w:val="none" w:sz="0" w:space="0" w:color="auto"/>
                <w:bottom w:val="none" w:sz="0" w:space="0" w:color="auto"/>
                <w:right w:val="none" w:sz="0" w:space="0" w:color="auto"/>
              </w:divBdr>
              <w:divsChild>
                <w:div w:id="8820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2015-08-22T11:25:00Z</dcterms:created>
  <dcterms:modified xsi:type="dcterms:W3CDTF">2015-08-22T11:25:00Z</dcterms:modified>
</cp:coreProperties>
</file>