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F0" w:rsidRPr="00F84EF0" w:rsidRDefault="00F84EF0" w:rsidP="00F84EF0">
      <w:pPr>
        <w:shd w:val="clear" w:color="auto" w:fill="FFFFFF"/>
        <w:spacing w:after="90" w:line="240" w:lineRule="auto"/>
        <w:jc w:val="both"/>
        <w:outlineLvl w:val="2"/>
        <w:rPr>
          <w:rFonts w:ascii="Times New Roman" w:eastAsia="Times New Roman" w:hAnsi="Times New Roman" w:cs="Times New Roman"/>
          <w:b/>
          <w:color w:val="4D4D4D"/>
          <w:sz w:val="32"/>
          <w:szCs w:val="28"/>
        </w:rPr>
      </w:pPr>
      <w:r w:rsidRPr="00F84EF0">
        <w:rPr>
          <w:rFonts w:ascii="Times New Roman" w:eastAsia="Times New Roman" w:hAnsi="Times New Roman" w:cs="Times New Roman"/>
          <w:b/>
          <w:color w:val="4D4D4D"/>
          <w:sz w:val="32"/>
          <w:szCs w:val="28"/>
        </w:rPr>
        <w:t>Summary</w:t>
      </w:r>
    </w:p>
    <w:p w:rsidR="00F84EF0" w:rsidRPr="00F84EF0" w:rsidRDefault="00F84EF0" w:rsidP="00F84EF0">
      <w:pPr>
        <w:shd w:val="clear" w:color="auto" w:fill="FFFFFF"/>
        <w:spacing w:after="360" w:line="449" w:lineRule="atLeast"/>
        <w:jc w:val="both"/>
        <w:rPr>
          <w:rFonts w:ascii="Times New Roman" w:eastAsia="Times New Roman" w:hAnsi="Times New Roman" w:cs="Times New Roman"/>
          <w:color w:val="333333"/>
          <w:sz w:val="28"/>
          <w:szCs w:val="28"/>
        </w:rPr>
      </w:pPr>
      <w:r w:rsidRPr="00F84EF0">
        <w:rPr>
          <w:rFonts w:ascii="Times New Roman" w:eastAsia="Times New Roman" w:hAnsi="Times New Roman" w:cs="Times New Roman"/>
          <w:color w:val="333333"/>
          <w:sz w:val="28"/>
          <w:szCs w:val="28"/>
        </w:rPr>
        <w:t>The project will take a participatory approach to address the social, environmental, and institutional constraints to inclusive development in coastal towns, and will serve to pilot new approaches in climate adaption. It will continue the good practices of performance-based development from the first and second Urban Governance and Infrastructure Improvement (Sector) Projects (UGIIP), and reflect lessons learned from TA 7197 Strengthening Resilience of the Water Sector in Khulna to Climate Change, TA 7848 Climate Change Capacity Building and Knowledge Management, and recommendations from the ongoing CDTA 7890 Strengthening the Resilience of the Urban Water Supply, Drainage, and Sanitation to Climate Change in Coastal Towns related to the location of water-intake works and the appropriate design of drainage systems, and urban wastewater discharge. , The project will closely coordinate with the World Bank and other donors working in the urban sector.</w:t>
      </w:r>
    </w:p>
    <w:p w:rsidR="001E6833" w:rsidRPr="00F84EF0" w:rsidRDefault="001E6833" w:rsidP="00F84EF0">
      <w:pPr>
        <w:jc w:val="both"/>
        <w:rPr>
          <w:rFonts w:ascii="Times New Roman" w:hAnsi="Times New Roman" w:cs="Times New Roman"/>
          <w:sz w:val="28"/>
          <w:szCs w:val="28"/>
        </w:rPr>
      </w:pPr>
    </w:p>
    <w:sectPr w:rsidR="001E6833" w:rsidRPr="00F84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84EF0"/>
    <w:rsid w:val="001E6833"/>
    <w:rsid w:val="00F84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4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4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E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653075">
      <w:bodyDiv w:val="1"/>
      <w:marLeft w:val="0"/>
      <w:marRight w:val="0"/>
      <w:marTop w:val="0"/>
      <w:marBottom w:val="0"/>
      <w:divBdr>
        <w:top w:val="none" w:sz="0" w:space="0" w:color="auto"/>
        <w:left w:val="none" w:sz="0" w:space="0" w:color="auto"/>
        <w:bottom w:val="none" w:sz="0" w:space="0" w:color="auto"/>
        <w:right w:val="none" w:sz="0" w:space="0" w:color="auto"/>
      </w:divBdr>
      <w:divsChild>
        <w:div w:id="1160001817">
          <w:marLeft w:val="0"/>
          <w:marRight w:val="0"/>
          <w:marTop w:val="0"/>
          <w:marBottom w:val="0"/>
          <w:divBdr>
            <w:top w:val="none" w:sz="0" w:space="0" w:color="auto"/>
            <w:left w:val="none" w:sz="0" w:space="0" w:color="auto"/>
            <w:bottom w:val="none" w:sz="0" w:space="0" w:color="auto"/>
            <w:right w:val="none" w:sz="0" w:space="0" w:color="auto"/>
          </w:divBdr>
          <w:divsChild>
            <w:div w:id="1067219451">
              <w:marLeft w:val="0"/>
              <w:marRight w:val="0"/>
              <w:marTop w:val="0"/>
              <w:marBottom w:val="0"/>
              <w:divBdr>
                <w:top w:val="none" w:sz="0" w:space="0" w:color="auto"/>
                <w:left w:val="none" w:sz="0" w:space="0" w:color="auto"/>
                <w:bottom w:val="none" w:sz="0" w:space="0" w:color="auto"/>
                <w:right w:val="none" w:sz="0" w:space="0" w:color="auto"/>
              </w:divBdr>
              <w:divsChild>
                <w:div w:id="17812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2015-08-22T10:01:00Z</dcterms:created>
  <dcterms:modified xsi:type="dcterms:W3CDTF">2015-08-22T10:01:00Z</dcterms:modified>
</cp:coreProperties>
</file>