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CD4" w:rsidRPr="008B4CD4" w:rsidRDefault="008B4CD4" w:rsidP="008B4CD4">
      <w:pPr>
        <w:rPr>
          <w:rFonts w:ascii="Times New Roman" w:hAnsi="Times New Roman" w:cs="Times New Roman"/>
          <w:b/>
          <w:sz w:val="32"/>
        </w:rPr>
      </w:pPr>
      <w:r w:rsidRPr="008B4CD4">
        <w:rPr>
          <w:rFonts w:ascii="Times New Roman" w:hAnsi="Times New Roman" w:cs="Times New Roman"/>
          <w:b/>
          <w:sz w:val="32"/>
        </w:rPr>
        <w:t>Summary</w:t>
      </w:r>
    </w:p>
    <w:p w:rsidR="008B4CD4" w:rsidRPr="008B4CD4" w:rsidRDefault="008B4CD4" w:rsidP="008B4CD4">
      <w:pPr>
        <w:rPr>
          <w:rFonts w:ascii="Times New Roman" w:hAnsi="Times New Roman" w:cs="Times New Roman"/>
          <w:sz w:val="32"/>
        </w:rPr>
      </w:pPr>
    </w:p>
    <w:p w:rsidR="008F28E6" w:rsidRPr="008B4CD4" w:rsidRDefault="008B4CD4" w:rsidP="008B4CD4">
      <w:pPr>
        <w:rPr>
          <w:rFonts w:ascii="Times New Roman" w:hAnsi="Times New Roman" w:cs="Times New Roman"/>
          <w:sz w:val="28"/>
        </w:rPr>
      </w:pPr>
      <w:r w:rsidRPr="008B4CD4">
        <w:rPr>
          <w:rFonts w:ascii="Times New Roman" w:hAnsi="Times New Roman" w:cs="Times New Roman"/>
          <w:sz w:val="28"/>
        </w:rPr>
        <w:t>The technical assistance (TA) will support education and skills development sector agencies to meet the government's objective of developing a strong base of skilled labor force calibrated to match rapid economic growth. The TA will further support Country Partnership Strategy 2011-2015 in the thematic area of good governance and capacity development. It will particularly help management of SESIP and SEIP in fiduciary risk management and result-reporting and verification.</w:t>
      </w:r>
    </w:p>
    <w:sectPr w:rsidR="008F28E6" w:rsidRPr="008B4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B4CD4"/>
    <w:rsid w:val="008B4CD4"/>
    <w:rsid w:val="008F2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9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rezwan</cp:lastModifiedBy>
  <cp:revision>2</cp:revision>
  <dcterms:created xsi:type="dcterms:W3CDTF">2015-08-22T08:21:00Z</dcterms:created>
  <dcterms:modified xsi:type="dcterms:W3CDTF">2015-08-22T08:21:00Z</dcterms:modified>
</cp:coreProperties>
</file>