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38F1" w14:textId="77777777" w:rsidR="0031215A" w:rsidRDefault="0031215A" w:rsidP="0031215A">
      <w:pPr>
        <w:bidi/>
        <w:spacing w:line="360" w:lineRule="auto"/>
        <w:jc w:val="center"/>
        <w:rPr>
          <w:rFonts w:ascii="Cairo" w:hAnsi="Cairo" w:cs="Cairo"/>
          <w:b/>
          <w:bCs/>
          <w:sz w:val="40"/>
          <w:szCs w:val="40"/>
          <w:rtl/>
        </w:rPr>
      </w:pPr>
    </w:p>
    <w:p w14:paraId="622C391E" w14:textId="77777777" w:rsidR="00D50E6E" w:rsidRDefault="00D50E6E" w:rsidP="00D50E6E">
      <w:pPr>
        <w:bidi/>
        <w:spacing w:line="360" w:lineRule="auto"/>
        <w:jc w:val="center"/>
        <w:rPr>
          <w:rFonts w:ascii="Cairo" w:hAnsi="Cairo" w:cs="Cairo"/>
          <w:b/>
          <w:bCs/>
          <w:sz w:val="40"/>
          <w:szCs w:val="40"/>
          <w:rtl/>
        </w:rPr>
      </w:pPr>
    </w:p>
    <w:p w14:paraId="496D0E21" w14:textId="77777777" w:rsidR="00D50E6E" w:rsidRDefault="00D50E6E" w:rsidP="00D50E6E">
      <w:pPr>
        <w:bidi/>
        <w:spacing w:line="360" w:lineRule="auto"/>
        <w:jc w:val="center"/>
        <w:rPr>
          <w:rFonts w:ascii="Cairo" w:hAnsi="Cairo" w:cs="Cairo"/>
          <w:b/>
          <w:bCs/>
          <w:sz w:val="40"/>
          <w:szCs w:val="40"/>
          <w:rtl/>
        </w:rPr>
      </w:pPr>
    </w:p>
    <w:p w14:paraId="2F76824D" w14:textId="77777777" w:rsidR="00D50E6E" w:rsidRDefault="00D50E6E" w:rsidP="00D50E6E">
      <w:pPr>
        <w:bidi/>
        <w:spacing w:line="360" w:lineRule="auto"/>
        <w:jc w:val="center"/>
        <w:rPr>
          <w:rFonts w:ascii="Cairo" w:hAnsi="Cairo" w:cs="Cairo"/>
          <w:b/>
          <w:bCs/>
          <w:sz w:val="40"/>
          <w:szCs w:val="40"/>
          <w:rtl/>
        </w:rPr>
      </w:pPr>
    </w:p>
    <w:p w14:paraId="527DBDB3" w14:textId="77777777" w:rsidR="00D50E6E" w:rsidRDefault="00D50E6E" w:rsidP="00D50E6E">
      <w:pPr>
        <w:bidi/>
        <w:spacing w:line="360" w:lineRule="auto"/>
        <w:jc w:val="center"/>
        <w:rPr>
          <w:rFonts w:ascii="Cairo" w:hAnsi="Cairo" w:cs="Cairo"/>
          <w:b/>
          <w:bCs/>
          <w:sz w:val="40"/>
          <w:szCs w:val="40"/>
          <w:rtl/>
        </w:rPr>
      </w:pPr>
    </w:p>
    <w:p w14:paraId="77CC7E0B" w14:textId="77777777" w:rsidR="00D50E6E" w:rsidRPr="0031215A" w:rsidRDefault="00D50E6E" w:rsidP="00D50E6E">
      <w:pPr>
        <w:bidi/>
        <w:spacing w:line="360" w:lineRule="auto"/>
        <w:jc w:val="center"/>
        <w:rPr>
          <w:rFonts w:ascii="Cairo" w:hAnsi="Cairo" w:cs="Cairo"/>
          <w:b/>
          <w:bCs/>
          <w:sz w:val="40"/>
          <w:szCs w:val="40"/>
          <w:rtl/>
        </w:rPr>
      </w:pPr>
    </w:p>
    <w:p w14:paraId="67DE6A70" w14:textId="649B1F67" w:rsidR="0031215A" w:rsidRPr="0031215A" w:rsidRDefault="0031215A" w:rsidP="0031215A">
      <w:pPr>
        <w:bidi/>
        <w:spacing w:line="360" w:lineRule="auto"/>
        <w:jc w:val="center"/>
        <w:rPr>
          <w:rFonts w:ascii="Cairo" w:hAnsi="Cairo" w:cs="Cairo"/>
          <w:b/>
          <w:bCs/>
          <w:color w:val="153D63" w:themeColor="text2" w:themeTint="E6"/>
          <w:sz w:val="40"/>
          <w:szCs w:val="40"/>
          <w:rtl/>
        </w:rPr>
      </w:pPr>
      <w:r w:rsidRPr="0031215A">
        <w:rPr>
          <w:rFonts w:ascii="Cairo" w:hAnsi="Cairo" w:cs="Cairo"/>
          <w:b/>
          <w:bCs/>
          <w:color w:val="153D63" w:themeColor="text2" w:themeTint="E6"/>
          <w:sz w:val="40"/>
          <w:szCs w:val="40"/>
        </w:rPr>
        <w:t>Chapter 2</w:t>
      </w:r>
    </w:p>
    <w:p w14:paraId="5AA63250" w14:textId="6D134484" w:rsidR="0031215A" w:rsidRPr="0031215A" w:rsidRDefault="0031215A" w:rsidP="0031215A">
      <w:pPr>
        <w:pStyle w:val="Heading1"/>
        <w:bidi/>
        <w:jc w:val="center"/>
        <w:rPr>
          <w:rFonts w:ascii="Cairo" w:hAnsi="Cairo" w:cs="Cairo"/>
          <w:b/>
          <w:bCs/>
          <w:sz w:val="72"/>
          <w:szCs w:val="72"/>
        </w:rPr>
      </w:pPr>
      <w:r w:rsidRPr="0031215A">
        <w:rPr>
          <w:rFonts w:ascii="Cairo" w:hAnsi="Cairo" w:cs="Cairo"/>
          <w:b/>
          <w:bCs/>
          <w:sz w:val="72"/>
          <w:szCs w:val="72"/>
        </w:rPr>
        <w:t>2.</w:t>
      </w:r>
      <w:r w:rsidRPr="0031215A">
        <w:rPr>
          <w:rFonts w:ascii="Cairo" w:eastAsiaTheme="minorHAnsi" w:hAnsi="Cairo" w:cs="Cairo"/>
          <w:color w:val="auto"/>
          <w:sz w:val="22"/>
          <w:szCs w:val="22"/>
        </w:rPr>
        <w:t xml:space="preserve"> </w:t>
      </w:r>
      <w:r w:rsidRPr="0031215A">
        <w:rPr>
          <w:rFonts w:ascii="Cairo" w:hAnsi="Cairo" w:cs="Cairo"/>
          <w:b/>
          <w:bCs/>
          <w:sz w:val="72"/>
          <w:szCs w:val="72"/>
        </w:rPr>
        <w:t>Fundamental Concepts and Literature Review</w:t>
      </w:r>
    </w:p>
    <w:p w14:paraId="199C00CE" w14:textId="77777777" w:rsidR="0031215A" w:rsidRPr="0031215A" w:rsidRDefault="0031215A" w:rsidP="0031215A">
      <w:pPr>
        <w:bidi/>
        <w:rPr>
          <w:rFonts w:ascii="Cairo" w:hAnsi="Cairo" w:cs="Cairo"/>
        </w:rPr>
      </w:pPr>
    </w:p>
    <w:p w14:paraId="3C7331F0" w14:textId="77777777" w:rsidR="0031215A" w:rsidRPr="0031215A" w:rsidRDefault="0031215A" w:rsidP="0031215A">
      <w:pPr>
        <w:bidi/>
        <w:rPr>
          <w:rFonts w:ascii="Cairo" w:hAnsi="Cairo" w:cs="Cairo"/>
        </w:rPr>
      </w:pPr>
    </w:p>
    <w:p w14:paraId="4A0F93FE" w14:textId="77777777" w:rsidR="0031215A" w:rsidRPr="0031215A" w:rsidRDefault="0031215A" w:rsidP="0031215A">
      <w:pPr>
        <w:bidi/>
        <w:rPr>
          <w:rFonts w:ascii="Cairo" w:hAnsi="Cairo" w:cs="Cairo"/>
        </w:rPr>
      </w:pPr>
    </w:p>
    <w:p w14:paraId="5E9790FF" w14:textId="77777777" w:rsidR="0031215A" w:rsidRPr="0031215A" w:rsidRDefault="0031215A" w:rsidP="0031215A">
      <w:pPr>
        <w:bidi/>
        <w:rPr>
          <w:rFonts w:ascii="Cairo" w:hAnsi="Cairo" w:cs="Cairo"/>
        </w:rPr>
      </w:pPr>
    </w:p>
    <w:p w14:paraId="302482E7" w14:textId="77777777" w:rsidR="0031215A" w:rsidRPr="0031215A" w:rsidRDefault="0031215A" w:rsidP="0031215A">
      <w:pPr>
        <w:bidi/>
        <w:rPr>
          <w:rFonts w:ascii="Cairo" w:hAnsi="Cairo" w:cs="Cairo"/>
        </w:rPr>
      </w:pPr>
    </w:p>
    <w:p w14:paraId="4143E45D" w14:textId="77777777" w:rsidR="0031215A" w:rsidRPr="0031215A" w:rsidRDefault="0031215A" w:rsidP="0031215A">
      <w:pPr>
        <w:bidi/>
        <w:rPr>
          <w:rFonts w:ascii="Cairo" w:hAnsi="Cairo" w:cs="Cairo"/>
        </w:rPr>
      </w:pPr>
    </w:p>
    <w:p w14:paraId="64A03417" w14:textId="77777777" w:rsidR="0031215A" w:rsidRPr="0031215A" w:rsidRDefault="0031215A" w:rsidP="0031215A">
      <w:pPr>
        <w:bidi/>
        <w:rPr>
          <w:rFonts w:ascii="Cairo" w:hAnsi="Cairo" w:cs="Cairo"/>
        </w:rPr>
      </w:pPr>
    </w:p>
    <w:p w14:paraId="751D7EA7" w14:textId="77777777" w:rsidR="0031215A" w:rsidRPr="0031215A" w:rsidRDefault="0031215A" w:rsidP="0031215A">
      <w:pPr>
        <w:bidi/>
        <w:rPr>
          <w:rFonts w:ascii="Cairo" w:hAnsi="Cairo" w:cs="Cairo"/>
        </w:rPr>
      </w:pPr>
    </w:p>
    <w:p w14:paraId="5835E296" w14:textId="77777777" w:rsidR="0031215A" w:rsidRPr="0031215A" w:rsidRDefault="0031215A" w:rsidP="0031215A">
      <w:pPr>
        <w:bidi/>
        <w:rPr>
          <w:rFonts w:ascii="Cairo" w:hAnsi="Cairo" w:cs="Cairo"/>
        </w:rPr>
      </w:pPr>
    </w:p>
    <w:p w14:paraId="5F7B0E6F" w14:textId="77777777" w:rsidR="0031215A" w:rsidRPr="0031215A" w:rsidRDefault="0031215A" w:rsidP="0031215A">
      <w:pPr>
        <w:bidi/>
        <w:rPr>
          <w:rFonts w:ascii="Cairo" w:hAnsi="Cairo" w:cs="Cairo"/>
        </w:rPr>
      </w:pPr>
    </w:p>
    <w:p w14:paraId="1BB45DF0" w14:textId="77777777" w:rsidR="0031215A" w:rsidRPr="0031215A" w:rsidRDefault="0031215A" w:rsidP="0031215A">
      <w:pPr>
        <w:bidi/>
        <w:rPr>
          <w:rFonts w:ascii="Cairo" w:hAnsi="Cairo" w:cs="Cairo"/>
        </w:rPr>
      </w:pPr>
    </w:p>
    <w:p w14:paraId="00F736B4" w14:textId="77777777" w:rsidR="0031215A" w:rsidRPr="0031215A" w:rsidRDefault="0031215A" w:rsidP="0031215A">
      <w:pPr>
        <w:bidi/>
        <w:rPr>
          <w:rFonts w:ascii="Cairo" w:hAnsi="Cairo" w:cs="Cairo"/>
        </w:rPr>
      </w:pPr>
    </w:p>
    <w:p w14:paraId="686AD719" w14:textId="77777777" w:rsidR="0031215A" w:rsidRPr="0031215A" w:rsidRDefault="0031215A" w:rsidP="0031215A">
      <w:pPr>
        <w:bidi/>
        <w:rPr>
          <w:rFonts w:ascii="Cairo" w:hAnsi="Cairo" w:cs="Cairo"/>
        </w:rPr>
      </w:pPr>
    </w:p>
    <w:p w14:paraId="21CEEF06" w14:textId="55FC9CD8" w:rsidR="00D50E6E" w:rsidRPr="00D50E6E" w:rsidRDefault="00D50E6E" w:rsidP="00D50E6E">
      <w:pPr>
        <w:pStyle w:val="ListParagraph"/>
        <w:numPr>
          <w:ilvl w:val="1"/>
          <w:numId w:val="40"/>
        </w:numPr>
        <w:bidi/>
        <w:spacing w:after="200" w:line="276" w:lineRule="auto"/>
        <w:rPr>
          <w:rFonts w:ascii="Simplified Arabic" w:eastAsiaTheme="majorEastAsia" w:hAnsi="Simplified Arabic" w:cs="Simplified Arabic"/>
          <w:b/>
          <w:bCs/>
          <w:color w:val="153D63" w:themeColor="text2" w:themeTint="E6"/>
          <w:sz w:val="36"/>
          <w:szCs w:val="36"/>
        </w:rPr>
      </w:pPr>
      <w:r w:rsidRPr="00D50E6E">
        <w:rPr>
          <w:rFonts w:ascii="Simplified Arabic" w:eastAsiaTheme="majorEastAsia" w:hAnsi="Simplified Arabic" w:cs="Simplified Arabic" w:hint="cs"/>
          <w:b/>
          <w:bCs/>
          <w:color w:val="153D63" w:themeColor="text2" w:themeTint="E6"/>
          <w:sz w:val="36"/>
          <w:szCs w:val="36"/>
          <w:rtl/>
        </w:rPr>
        <w:lastRenderedPageBreak/>
        <w:t>المقدمة</w:t>
      </w:r>
      <w:r w:rsidRPr="00D50E6E">
        <w:rPr>
          <w:rFonts w:ascii="Simplified Arabic" w:eastAsiaTheme="majorEastAsia" w:hAnsi="Simplified Arabic" w:cs="Simplified Arabic"/>
          <w:b/>
          <w:bCs/>
          <w:color w:val="153D63" w:themeColor="text2" w:themeTint="E6"/>
          <w:sz w:val="36"/>
          <w:szCs w:val="36"/>
          <w:rtl/>
        </w:rPr>
        <w:t xml:space="preserve">: </w:t>
      </w:r>
      <w:r w:rsidRPr="00D50E6E">
        <w:rPr>
          <w:rFonts w:ascii="Simplified Arabic" w:eastAsiaTheme="majorEastAsia" w:hAnsi="Simplified Arabic" w:cs="Simplified Arabic" w:hint="cs"/>
          <w:b/>
          <w:bCs/>
          <w:color w:val="153D63" w:themeColor="text2" w:themeTint="E6"/>
          <w:sz w:val="36"/>
          <w:szCs w:val="36"/>
          <w:rtl/>
        </w:rPr>
        <w:t>تحديد</w:t>
      </w:r>
      <w:r w:rsidRPr="00D50E6E">
        <w:rPr>
          <w:rFonts w:ascii="Simplified Arabic" w:eastAsiaTheme="majorEastAsia" w:hAnsi="Simplified Arabic" w:cs="Simplified Arabic"/>
          <w:b/>
          <w:bCs/>
          <w:color w:val="153D63" w:themeColor="text2" w:themeTint="E6"/>
          <w:sz w:val="36"/>
          <w:szCs w:val="36"/>
          <w:rtl/>
        </w:rPr>
        <w:t xml:space="preserve"> </w:t>
      </w:r>
      <w:r w:rsidRPr="00D50E6E">
        <w:rPr>
          <w:rFonts w:ascii="Simplified Arabic" w:eastAsiaTheme="majorEastAsia" w:hAnsi="Simplified Arabic" w:cs="Simplified Arabic" w:hint="cs"/>
          <w:b/>
          <w:bCs/>
          <w:color w:val="153D63" w:themeColor="text2" w:themeTint="E6"/>
          <w:sz w:val="36"/>
          <w:szCs w:val="36"/>
          <w:rtl/>
        </w:rPr>
        <w:t>سياق</w:t>
      </w:r>
      <w:r w:rsidRPr="00D50E6E">
        <w:rPr>
          <w:rFonts w:ascii="Simplified Arabic" w:eastAsiaTheme="majorEastAsia" w:hAnsi="Simplified Arabic" w:cs="Simplified Arabic"/>
          <w:b/>
          <w:bCs/>
          <w:color w:val="153D63" w:themeColor="text2" w:themeTint="E6"/>
          <w:sz w:val="36"/>
          <w:szCs w:val="36"/>
          <w:rtl/>
        </w:rPr>
        <w:t xml:space="preserve"> </w:t>
      </w:r>
      <w:r w:rsidRPr="00D50E6E">
        <w:rPr>
          <w:rFonts w:ascii="Simplified Arabic" w:eastAsiaTheme="majorEastAsia" w:hAnsi="Simplified Arabic" w:cs="Simplified Arabic" w:hint="cs"/>
          <w:b/>
          <w:bCs/>
          <w:color w:val="153D63" w:themeColor="text2" w:themeTint="E6"/>
          <w:sz w:val="36"/>
          <w:szCs w:val="36"/>
          <w:rtl/>
        </w:rPr>
        <w:t>البحث</w:t>
      </w:r>
      <w:r w:rsidRPr="00D50E6E">
        <w:rPr>
          <w:rFonts w:ascii="Simplified Arabic" w:eastAsiaTheme="majorEastAsia" w:hAnsi="Simplified Arabic" w:cs="Simplified Arabic"/>
          <w:b/>
          <w:bCs/>
          <w:color w:val="153D63" w:themeColor="text2" w:themeTint="E6"/>
          <w:sz w:val="36"/>
          <w:szCs w:val="36"/>
          <w:rtl/>
        </w:rPr>
        <w:t xml:space="preserve"> </w:t>
      </w:r>
      <w:r w:rsidRPr="00D50E6E">
        <w:rPr>
          <w:rFonts w:ascii="Simplified Arabic" w:eastAsiaTheme="majorEastAsia" w:hAnsi="Simplified Arabic" w:cs="Simplified Arabic" w:hint="cs"/>
          <w:b/>
          <w:bCs/>
          <w:color w:val="153D63" w:themeColor="text2" w:themeTint="E6"/>
          <w:sz w:val="36"/>
          <w:szCs w:val="36"/>
          <w:rtl/>
        </w:rPr>
        <w:t>وفرضيته</w:t>
      </w:r>
    </w:p>
    <w:p w14:paraId="2AB4D82D" w14:textId="77777777" w:rsidR="0031215A" w:rsidRDefault="0031215A" w:rsidP="00D50E6E">
      <w:pPr>
        <w:bidi/>
        <w:spacing w:line="276" w:lineRule="auto"/>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يمثل الإرشاد الأكاديمي أحد المكونات الجوهرية في منظومة التعليم العالي، كونه الأداة الأساسية التي تُوجّه الطالب في اتخاذ قراراته الأكاديمية وتدعم تقدمه المنهجي نحو التخرج. إلا أن النماذج التقليدية للإرشاد الأكاديمي، المعتمدة بصورة رئيسية على التفاعل البشري المباشر، باتت تواجه تحديات بنيوية متزايدة في ظل التوسع الكمي للجامعات وتعقّد الهياكل الأكاديمية وتنوع المسارات الدراسية</w:t>
      </w:r>
      <w:r w:rsidRPr="00D50E6E">
        <w:rPr>
          <w:rFonts w:ascii="Simplified Arabic" w:hAnsi="Simplified Arabic" w:cs="Simplified Arabic"/>
          <w:sz w:val="28"/>
          <w:szCs w:val="28"/>
          <w:lang w:val="en-AU"/>
        </w:rPr>
        <w:t>.</w:t>
      </w:r>
    </w:p>
    <w:p w14:paraId="05E50935" w14:textId="77777777" w:rsidR="00D50E6E" w:rsidRPr="00D50E6E" w:rsidRDefault="00D50E6E" w:rsidP="00D50E6E">
      <w:pPr>
        <w:bidi/>
        <w:spacing w:line="276" w:lineRule="auto"/>
        <w:rPr>
          <w:rFonts w:ascii="Simplified Arabic" w:hAnsi="Simplified Arabic" w:cs="Simplified Arabic"/>
          <w:sz w:val="28"/>
          <w:szCs w:val="28"/>
          <w:lang w:val="en-AU"/>
        </w:rPr>
      </w:pPr>
    </w:p>
    <w:p w14:paraId="76D60F0F" w14:textId="6F26FA26" w:rsidR="0031215A" w:rsidRDefault="0031215A" w:rsidP="00D50E6E">
      <w:pPr>
        <w:bidi/>
        <w:spacing w:line="276" w:lineRule="auto"/>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تعاني آليات الإرشاد التقليدية من </w:t>
      </w:r>
      <w:r w:rsidRPr="00D50E6E">
        <w:rPr>
          <w:rFonts w:ascii="Simplified Arabic" w:hAnsi="Simplified Arabic" w:cs="Simplified Arabic"/>
          <w:b/>
          <w:bCs/>
          <w:sz w:val="28"/>
          <w:szCs w:val="28"/>
          <w:rtl/>
          <w:lang w:val="en-AU"/>
        </w:rPr>
        <w:t xml:space="preserve">قيود واضحة في قابلية </w:t>
      </w:r>
      <w:proofErr w:type="gramStart"/>
      <w:r w:rsidRPr="00D50E6E">
        <w:rPr>
          <w:rFonts w:ascii="Simplified Arabic" w:hAnsi="Simplified Arabic" w:cs="Simplified Arabic"/>
          <w:b/>
          <w:bCs/>
          <w:sz w:val="28"/>
          <w:szCs w:val="28"/>
          <w:rtl/>
          <w:lang w:val="en-AU"/>
        </w:rPr>
        <w:t>التوسع</w:t>
      </w:r>
      <w:r w:rsidR="00D50E6E">
        <w:rPr>
          <w:rFonts w:ascii="Simplified Arabic" w:hAnsi="Simplified Arabic" w:cs="Simplified Arabic" w:hint="cs"/>
          <w:b/>
          <w:bCs/>
          <w:sz w:val="28"/>
          <w:szCs w:val="28"/>
          <w:rtl/>
          <w:lang w:val="en-AU"/>
        </w:rPr>
        <w:t xml:space="preserve"> </w:t>
      </w:r>
      <w:r w:rsidRPr="00D50E6E">
        <w:rPr>
          <w:rFonts w:ascii="Simplified Arabic" w:hAnsi="Simplified Arabic" w:cs="Simplified Arabic"/>
          <w:b/>
          <w:bCs/>
          <w:sz w:val="28"/>
          <w:szCs w:val="28"/>
          <w:lang w:val="en-AU"/>
        </w:rPr>
        <w:t xml:space="preserve"> (</w:t>
      </w:r>
      <w:proofErr w:type="gramEnd"/>
      <w:r w:rsidRPr="00D50E6E">
        <w:rPr>
          <w:rFonts w:ascii="Simplified Arabic" w:hAnsi="Simplified Arabic" w:cs="Simplified Arabic"/>
          <w:b/>
          <w:bCs/>
          <w:sz w:val="28"/>
          <w:szCs w:val="28"/>
          <w:lang w:val="en-AU"/>
        </w:rPr>
        <w:t>Scalability)</w:t>
      </w:r>
      <w:r w:rsidRPr="00D50E6E">
        <w:rPr>
          <w:rFonts w:ascii="Simplified Arabic" w:hAnsi="Simplified Arabic" w:cs="Simplified Arabic"/>
          <w:sz w:val="28"/>
          <w:szCs w:val="28"/>
          <w:rtl/>
          <w:lang w:val="en-AU"/>
        </w:rPr>
        <w:t xml:space="preserve">، حيث يصبح من الصعب على الموارد البشرية المحدودة تقديم دعم متوازن وعالي الجودة لأعداد متزايدة من الطلاب. كما يظهر تفاوت ملحوظ في مستوى الخدمة الإرشادية المقدمة، نتيجة لاختلاف الخبرات البشرية، وتفاوت أعباء العمل، وتباين أساليب التوجيه. يضاف إلى ذلك أن هذه الآليات غالباً ما تعتمد على نموذج </w:t>
      </w:r>
      <w:r w:rsidRPr="00D50E6E">
        <w:rPr>
          <w:rFonts w:ascii="Simplified Arabic" w:hAnsi="Simplified Arabic" w:cs="Simplified Arabic"/>
          <w:b/>
          <w:bCs/>
          <w:sz w:val="28"/>
          <w:szCs w:val="28"/>
          <w:rtl/>
          <w:lang w:val="en-AU"/>
        </w:rPr>
        <w:t>تفاعلي</w:t>
      </w:r>
      <w:r w:rsidRPr="00D50E6E">
        <w:rPr>
          <w:rFonts w:ascii="Simplified Arabic" w:hAnsi="Simplified Arabic" w:cs="Simplified Arabic"/>
          <w:b/>
          <w:bCs/>
          <w:sz w:val="28"/>
          <w:szCs w:val="28"/>
          <w:lang w:val="en-AU"/>
        </w:rPr>
        <w:t xml:space="preserve"> (Reactive)</w:t>
      </w:r>
      <w:r w:rsidRPr="00D50E6E">
        <w:rPr>
          <w:rFonts w:ascii="Simplified Arabic" w:hAnsi="Simplified Arabic" w:cs="Simplified Arabic"/>
          <w:sz w:val="28"/>
          <w:szCs w:val="28"/>
          <w:rtl/>
          <w:lang w:val="en-AU"/>
        </w:rPr>
        <w:t xml:space="preserve">، يقتصر على الاستجابة لاستفسارات الطلاب عند وقوع المشكلة، بدلاً من تبني نهج </w:t>
      </w:r>
      <w:r w:rsidRPr="00D50E6E">
        <w:rPr>
          <w:rFonts w:ascii="Simplified Arabic" w:hAnsi="Simplified Arabic" w:cs="Simplified Arabic"/>
          <w:b/>
          <w:bCs/>
          <w:sz w:val="28"/>
          <w:szCs w:val="28"/>
          <w:rtl/>
          <w:lang w:val="en-AU"/>
        </w:rPr>
        <w:t>استباقي</w:t>
      </w:r>
      <w:r w:rsidRPr="00D50E6E">
        <w:rPr>
          <w:rFonts w:ascii="Simplified Arabic" w:hAnsi="Simplified Arabic" w:cs="Simplified Arabic"/>
          <w:b/>
          <w:bCs/>
          <w:sz w:val="28"/>
          <w:szCs w:val="28"/>
          <w:lang w:val="en-AU"/>
        </w:rPr>
        <w:t xml:space="preserve"> (Proactive)</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يسعى إلى التنبؤ بالمخاطر الأكاديمية ومعالجتها قبل تفاقمها</w:t>
      </w:r>
      <w:r w:rsidRPr="00D50E6E">
        <w:rPr>
          <w:rFonts w:ascii="Simplified Arabic" w:hAnsi="Simplified Arabic" w:cs="Simplified Arabic"/>
          <w:sz w:val="28"/>
          <w:szCs w:val="28"/>
          <w:lang w:val="en-AU"/>
        </w:rPr>
        <w:t>.</w:t>
      </w:r>
    </w:p>
    <w:p w14:paraId="709C2690" w14:textId="77777777" w:rsidR="00D50E6E" w:rsidRPr="00D50E6E" w:rsidRDefault="00D50E6E" w:rsidP="00D50E6E">
      <w:pPr>
        <w:bidi/>
        <w:spacing w:line="276" w:lineRule="auto"/>
        <w:rPr>
          <w:rFonts w:ascii="Simplified Arabic" w:hAnsi="Simplified Arabic" w:cs="Simplified Arabic"/>
          <w:sz w:val="28"/>
          <w:szCs w:val="28"/>
          <w:lang w:val="en-AU"/>
        </w:rPr>
      </w:pPr>
    </w:p>
    <w:p w14:paraId="0D0CB50D" w14:textId="77777777" w:rsidR="0031215A" w:rsidRDefault="0031215A" w:rsidP="00D50E6E">
      <w:pPr>
        <w:bidi/>
        <w:spacing w:line="276" w:lineRule="auto"/>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في هذا السياق، شهدت مجالات تكنولوجيا التعليم ونظم المعلومات تطوراً متسارعاً في توظيف تقنيات الذكاء الاصطناعي لدعم عمليات الإرشاد الأكاديمي </w:t>
      </w:r>
      <w:proofErr w:type="spellStart"/>
      <w:r w:rsidRPr="00D50E6E">
        <w:rPr>
          <w:rFonts w:ascii="Simplified Arabic" w:hAnsi="Simplified Arabic" w:cs="Simplified Arabic"/>
          <w:sz w:val="28"/>
          <w:szCs w:val="28"/>
          <w:rtl/>
          <w:lang w:val="en-AU"/>
        </w:rPr>
        <w:t>وأتمتتها</w:t>
      </w:r>
      <w:proofErr w:type="spellEnd"/>
      <w:r w:rsidRPr="00D50E6E">
        <w:rPr>
          <w:rFonts w:ascii="Simplified Arabic" w:hAnsi="Simplified Arabic" w:cs="Simplified Arabic"/>
          <w:sz w:val="28"/>
          <w:szCs w:val="28"/>
          <w:rtl/>
          <w:lang w:val="en-AU"/>
        </w:rPr>
        <w:t xml:space="preserve">. وقد أفرز هذا التوجه عدداً متزايداً من الحلول التقنية التي تستهدف تحسين كفاءة الإرشاد، وتعزيز دقته، وتوسيع نطاقه الزمني والوظيفي. غير أن مراجعة متأنية للأدبيات البحثية تكشف أن معظم هذه الجهود جاءت </w:t>
      </w:r>
      <w:r w:rsidRPr="00D50E6E">
        <w:rPr>
          <w:rFonts w:ascii="Simplified Arabic" w:hAnsi="Simplified Arabic" w:cs="Simplified Arabic"/>
          <w:b/>
          <w:bCs/>
          <w:sz w:val="28"/>
          <w:szCs w:val="28"/>
          <w:rtl/>
          <w:lang w:val="en-AU"/>
        </w:rPr>
        <w:t>مجزأة</w:t>
      </w:r>
      <w:r w:rsidRPr="00D50E6E">
        <w:rPr>
          <w:rFonts w:ascii="Simplified Arabic" w:hAnsi="Simplified Arabic" w:cs="Simplified Arabic"/>
          <w:sz w:val="28"/>
          <w:szCs w:val="28"/>
          <w:rtl/>
          <w:lang w:val="en-AU"/>
        </w:rPr>
        <w:t>، حيث ركزت على معالجة مشكلات محددة بصورة منفصلة، دون تقديم رؤية تكاملية شاملة</w:t>
      </w:r>
      <w:r w:rsidRPr="00D50E6E">
        <w:rPr>
          <w:rFonts w:ascii="Simplified Arabic" w:hAnsi="Simplified Arabic" w:cs="Simplified Arabic"/>
          <w:sz w:val="28"/>
          <w:szCs w:val="28"/>
          <w:lang w:val="en-AU"/>
        </w:rPr>
        <w:t>.</w:t>
      </w:r>
    </w:p>
    <w:p w14:paraId="210EC4A4" w14:textId="77777777" w:rsidR="00D50E6E" w:rsidRDefault="00D50E6E" w:rsidP="00D50E6E">
      <w:pPr>
        <w:bidi/>
        <w:spacing w:line="276" w:lineRule="auto"/>
        <w:rPr>
          <w:rFonts w:ascii="Simplified Arabic" w:hAnsi="Simplified Arabic" w:cs="Simplified Arabic"/>
          <w:sz w:val="28"/>
          <w:szCs w:val="28"/>
          <w:rtl/>
          <w:lang w:val="en-AU"/>
        </w:rPr>
      </w:pPr>
    </w:p>
    <w:p w14:paraId="1B778B55" w14:textId="77777777" w:rsidR="00D50E6E" w:rsidRDefault="00D50E6E" w:rsidP="00D50E6E">
      <w:pPr>
        <w:bidi/>
        <w:spacing w:line="276" w:lineRule="auto"/>
        <w:rPr>
          <w:rFonts w:ascii="Simplified Arabic" w:hAnsi="Simplified Arabic" w:cs="Simplified Arabic"/>
          <w:sz w:val="28"/>
          <w:szCs w:val="28"/>
          <w:rtl/>
          <w:lang w:val="en-AU"/>
        </w:rPr>
      </w:pPr>
    </w:p>
    <w:p w14:paraId="43E30BAB" w14:textId="77777777" w:rsidR="00D50E6E" w:rsidRDefault="00D50E6E" w:rsidP="00D50E6E">
      <w:pPr>
        <w:bidi/>
        <w:spacing w:line="276" w:lineRule="auto"/>
        <w:rPr>
          <w:rFonts w:ascii="Simplified Arabic" w:hAnsi="Simplified Arabic" w:cs="Simplified Arabic"/>
          <w:sz w:val="28"/>
          <w:szCs w:val="28"/>
          <w:rtl/>
          <w:lang w:val="en-AU"/>
        </w:rPr>
      </w:pPr>
    </w:p>
    <w:p w14:paraId="4DA9FC61" w14:textId="77777777" w:rsidR="00D50E6E" w:rsidRPr="00D50E6E" w:rsidRDefault="00D50E6E" w:rsidP="00D50E6E">
      <w:pPr>
        <w:bidi/>
        <w:spacing w:line="276" w:lineRule="auto"/>
        <w:rPr>
          <w:rFonts w:ascii="Simplified Arabic" w:hAnsi="Simplified Arabic" w:cs="Simplified Arabic"/>
          <w:sz w:val="28"/>
          <w:szCs w:val="28"/>
          <w:lang w:val="en-AU"/>
        </w:rPr>
      </w:pPr>
    </w:p>
    <w:p w14:paraId="0EA765EE" w14:textId="77777777" w:rsidR="00D50E6E" w:rsidRDefault="0031215A" w:rsidP="00D50E6E">
      <w:pPr>
        <w:bidi/>
        <w:spacing w:line="276" w:lineRule="auto"/>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lastRenderedPageBreak/>
        <w:t xml:space="preserve">تشير الدراسات الحديثة إلى تمحور الأبحاث القائمة حول </w:t>
      </w:r>
      <w:proofErr w:type="gramStart"/>
      <w:r w:rsidRPr="00D50E6E">
        <w:rPr>
          <w:rFonts w:ascii="Simplified Arabic" w:hAnsi="Simplified Arabic" w:cs="Simplified Arabic"/>
          <w:sz w:val="28"/>
          <w:szCs w:val="28"/>
          <w:rtl/>
          <w:lang w:val="en-AU"/>
        </w:rPr>
        <w:t>أربعة</w:t>
      </w:r>
      <w:proofErr w:type="gramEnd"/>
      <w:r w:rsidRPr="00D50E6E">
        <w:rPr>
          <w:rFonts w:ascii="Simplified Arabic" w:hAnsi="Simplified Arabic" w:cs="Simplified Arabic"/>
          <w:sz w:val="28"/>
          <w:szCs w:val="28"/>
          <w:rtl/>
          <w:lang w:val="en-AU"/>
        </w:rPr>
        <w:t xml:space="preserve"> اتجاهات رئيسية، غالباً ما يتم تناولها بشكل مستقل، وهي</w:t>
      </w:r>
      <w:r w:rsidRPr="00D50E6E">
        <w:rPr>
          <w:rFonts w:ascii="Simplified Arabic" w:hAnsi="Simplified Arabic" w:cs="Simplified Arabic"/>
          <w:sz w:val="28"/>
          <w:szCs w:val="28"/>
          <w:lang w:val="en-AU"/>
        </w:rPr>
        <w:t>:</w:t>
      </w:r>
    </w:p>
    <w:p w14:paraId="1F195620" w14:textId="23EAA51A" w:rsidR="00D50E6E" w:rsidRPr="00D50E6E" w:rsidRDefault="0031215A" w:rsidP="00D50E6E">
      <w:pPr>
        <w:pStyle w:val="ListParagraph"/>
        <w:numPr>
          <w:ilvl w:val="0"/>
          <w:numId w:val="33"/>
        </w:numPr>
        <w:bidi/>
        <w:spacing w:line="276" w:lineRule="auto"/>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أولاً، تطوير </w:t>
      </w:r>
      <w:r w:rsidRPr="00D50E6E">
        <w:rPr>
          <w:rFonts w:ascii="Simplified Arabic" w:hAnsi="Simplified Arabic" w:cs="Simplified Arabic"/>
          <w:b/>
          <w:bCs/>
          <w:sz w:val="28"/>
          <w:szCs w:val="28"/>
          <w:rtl/>
          <w:lang w:val="en-AU"/>
        </w:rPr>
        <w:t>أنظمة حوارية</w:t>
      </w:r>
      <w:r w:rsidRPr="00D50E6E">
        <w:rPr>
          <w:rFonts w:ascii="Simplified Arabic" w:hAnsi="Simplified Arabic" w:cs="Simplified Arabic"/>
          <w:b/>
          <w:bCs/>
          <w:sz w:val="28"/>
          <w:szCs w:val="28"/>
          <w:lang w:val="en-AU"/>
        </w:rPr>
        <w:t xml:space="preserve"> (Chatbots)</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مخصصة للإجابة على الاستفسارات المتكررة المتعلقة باللوائح الأكاديمية والإجراءات الإدارية</w:t>
      </w:r>
      <w:r w:rsidRPr="00D50E6E">
        <w:rPr>
          <w:rFonts w:ascii="Simplified Arabic" w:hAnsi="Simplified Arabic" w:cs="Simplified Arabic"/>
          <w:sz w:val="28"/>
          <w:szCs w:val="28"/>
          <w:lang w:val="en-AU"/>
        </w:rPr>
        <w:t>.</w:t>
      </w:r>
    </w:p>
    <w:p w14:paraId="5385B628" w14:textId="7BCC8DAA" w:rsidR="00D50E6E" w:rsidRPr="00D50E6E" w:rsidRDefault="0031215A" w:rsidP="00D50E6E">
      <w:pPr>
        <w:pStyle w:val="ListParagraph"/>
        <w:numPr>
          <w:ilvl w:val="0"/>
          <w:numId w:val="33"/>
        </w:numPr>
        <w:bidi/>
        <w:spacing w:line="276" w:lineRule="auto"/>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ثانياً، بناء </w:t>
      </w:r>
      <w:r w:rsidRPr="00D50E6E">
        <w:rPr>
          <w:rFonts w:ascii="Simplified Arabic" w:hAnsi="Simplified Arabic" w:cs="Simplified Arabic"/>
          <w:b/>
          <w:bCs/>
          <w:sz w:val="28"/>
          <w:szCs w:val="28"/>
          <w:rtl/>
          <w:lang w:val="en-AU"/>
        </w:rPr>
        <w:t>نماذج تعلم آلة</w:t>
      </w:r>
      <w:r w:rsidRPr="00D50E6E">
        <w:rPr>
          <w:rFonts w:ascii="Simplified Arabic" w:hAnsi="Simplified Arabic" w:cs="Simplified Arabic"/>
          <w:sz w:val="28"/>
          <w:szCs w:val="28"/>
          <w:rtl/>
          <w:lang w:val="en-AU"/>
        </w:rPr>
        <w:t xml:space="preserve"> لإنشاء أنظمة إنذار مبكر</w:t>
      </w:r>
      <w:r w:rsidRPr="00D50E6E">
        <w:rPr>
          <w:rFonts w:ascii="Simplified Arabic" w:hAnsi="Simplified Arabic" w:cs="Simplified Arabic"/>
          <w:sz w:val="28"/>
          <w:szCs w:val="28"/>
          <w:lang w:val="en-AU"/>
        </w:rPr>
        <w:t xml:space="preserve"> (Early Warning Systems) </w:t>
      </w:r>
      <w:r w:rsidRPr="00D50E6E">
        <w:rPr>
          <w:rFonts w:ascii="Simplified Arabic" w:hAnsi="Simplified Arabic" w:cs="Simplified Arabic"/>
          <w:sz w:val="28"/>
          <w:szCs w:val="28"/>
          <w:rtl/>
          <w:lang w:val="en-AU"/>
        </w:rPr>
        <w:t>تهدف إلى التنبؤ بالطلاب المعرضين للتعثر الأكاديمي أو التسرب</w:t>
      </w:r>
      <w:r w:rsidRPr="00D50E6E">
        <w:rPr>
          <w:rFonts w:ascii="Simplified Arabic" w:hAnsi="Simplified Arabic" w:cs="Simplified Arabic"/>
          <w:sz w:val="28"/>
          <w:szCs w:val="28"/>
          <w:lang w:val="en-AU"/>
        </w:rPr>
        <w:t>.</w:t>
      </w:r>
    </w:p>
    <w:p w14:paraId="567C5CB8" w14:textId="7163ADF0" w:rsidR="00D50E6E" w:rsidRPr="00D50E6E" w:rsidRDefault="0031215A" w:rsidP="00D50E6E">
      <w:pPr>
        <w:pStyle w:val="ListParagraph"/>
        <w:numPr>
          <w:ilvl w:val="0"/>
          <w:numId w:val="33"/>
        </w:numPr>
        <w:bidi/>
        <w:spacing w:line="276" w:lineRule="auto"/>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ثالثاً، تصميم </w:t>
      </w:r>
      <w:r w:rsidRPr="00D50E6E">
        <w:rPr>
          <w:rFonts w:ascii="Simplified Arabic" w:hAnsi="Simplified Arabic" w:cs="Simplified Arabic"/>
          <w:b/>
          <w:bCs/>
          <w:sz w:val="28"/>
          <w:szCs w:val="28"/>
          <w:rtl/>
          <w:lang w:val="en-AU"/>
        </w:rPr>
        <w:t>أنظمة توصية</w:t>
      </w:r>
      <w:r w:rsidRPr="00D50E6E">
        <w:rPr>
          <w:rFonts w:ascii="Simplified Arabic" w:hAnsi="Simplified Arabic" w:cs="Simplified Arabic"/>
          <w:b/>
          <w:bCs/>
          <w:sz w:val="28"/>
          <w:szCs w:val="28"/>
          <w:lang w:val="en-AU"/>
        </w:rPr>
        <w:t xml:space="preserve"> (Recommender Systems)</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موجهة إما لاقتراح المقررات الدراسية أو لتوجيه الطلاب نحو مسارات مهنية محتملة</w:t>
      </w:r>
      <w:r w:rsidRPr="00D50E6E">
        <w:rPr>
          <w:rFonts w:ascii="Simplified Arabic" w:hAnsi="Simplified Arabic" w:cs="Simplified Arabic"/>
          <w:sz w:val="28"/>
          <w:szCs w:val="28"/>
          <w:lang w:val="en-AU"/>
        </w:rPr>
        <w:t>.</w:t>
      </w:r>
    </w:p>
    <w:p w14:paraId="3B8A7E47" w14:textId="1814C1B5" w:rsidR="0031215A" w:rsidRPr="00D50E6E" w:rsidRDefault="0031215A" w:rsidP="00D50E6E">
      <w:pPr>
        <w:pStyle w:val="ListParagraph"/>
        <w:numPr>
          <w:ilvl w:val="0"/>
          <w:numId w:val="33"/>
        </w:numPr>
        <w:bidi/>
        <w:spacing w:line="276" w:lineRule="auto"/>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رابعاً، تطبيق </w:t>
      </w:r>
      <w:r w:rsidRPr="00D50E6E">
        <w:rPr>
          <w:rFonts w:ascii="Simplified Arabic" w:hAnsi="Simplified Arabic" w:cs="Simplified Arabic"/>
          <w:b/>
          <w:bCs/>
          <w:sz w:val="28"/>
          <w:szCs w:val="28"/>
          <w:rtl/>
          <w:lang w:val="en-AU"/>
        </w:rPr>
        <w:t>آليات التلعيب</w:t>
      </w:r>
      <w:r w:rsidRPr="00D50E6E">
        <w:rPr>
          <w:rFonts w:ascii="Simplified Arabic" w:hAnsi="Simplified Arabic" w:cs="Simplified Arabic"/>
          <w:b/>
          <w:bCs/>
          <w:sz w:val="28"/>
          <w:szCs w:val="28"/>
          <w:lang w:val="en-AU"/>
        </w:rPr>
        <w:t xml:space="preserve"> (Gamification)</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لتعزيز مشاركة الطلاب وتحفيزهم داخل البيئات التعليمية</w:t>
      </w:r>
      <w:r w:rsidRPr="00D50E6E">
        <w:rPr>
          <w:rFonts w:ascii="Simplified Arabic" w:hAnsi="Simplified Arabic" w:cs="Simplified Arabic"/>
          <w:sz w:val="28"/>
          <w:szCs w:val="28"/>
          <w:lang w:val="en-AU"/>
        </w:rPr>
        <w:t>.</w:t>
      </w:r>
    </w:p>
    <w:p w14:paraId="4B1B395E" w14:textId="77777777" w:rsidR="0031215A" w:rsidRPr="00D50E6E" w:rsidRDefault="0031215A" w:rsidP="00D50E6E">
      <w:pPr>
        <w:bidi/>
        <w:spacing w:line="276" w:lineRule="auto"/>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وعليه، لا تتمثل الفجوة البحثية الأساسية في غياب هذه الأدوات أو التقنيات بشكل فردي، بل في </w:t>
      </w:r>
      <w:r w:rsidRPr="00D50E6E">
        <w:rPr>
          <w:rFonts w:ascii="Simplified Arabic" w:hAnsi="Simplified Arabic" w:cs="Simplified Arabic"/>
          <w:b/>
          <w:bCs/>
          <w:sz w:val="28"/>
          <w:szCs w:val="28"/>
          <w:rtl/>
          <w:lang w:val="en-AU"/>
        </w:rPr>
        <w:t>غياب منظومة متكاملة</w:t>
      </w:r>
      <w:r w:rsidRPr="00D50E6E">
        <w:rPr>
          <w:rFonts w:ascii="Simplified Arabic" w:hAnsi="Simplified Arabic" w:cs="Simplified Arabic"/>
          <w:sz w:val="28"/>
          <w:szCs w:val="28"/>
          <w:rtl/>
          <w:lang w:val="en-AU"/>
        </w:rPr>
        <w:t xml:space="preserve"> توحد هذه المحاور ضمن إطار واحد متناسق. إذ تفتقر الأدبيات الحالية إلى نموذج يجمع بين التفاعل الحواري، والتنبؤ الاستباقي، والتخطيط الأكاديمي، والتوجيه المهني، والتحفيز السلوكي في بنية موحدة قادرة على العمل بتآزر وظيفي</w:t>
      </w:r>
      <w:r w:rsidRPr="00D50E6E">
        <w:rPr>
          <w:rFonts w:ascii="Simplified Arabic" w:hAnsi="Simplified Arabic" w:cs="Simplified Arabic"/>
          <w:sz w:val="28"/>
          <w:szCs w:val="28"/>
          <w:lang w:val="en-AU"/>
        </w:rPr>
        <w:t>.</w:t>
      </w:r>
    </w:p>
    <w:p w14:paraId="6E74A13D" w14:textId="77777777" w:rsidR="0031215A" w:rsidRPr="00D50E6E" w:rsidRDefault="0031215A" w:rsidP="00D50E6E">
      <w:pPr>
        <w:bidi/>
        <w:spacing w:line="276" w:lineRule="auto"/>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ينطلق مشروع </w:t>
      </w:r>
      <w:r w:rsidRPr="00D50E6E">
        <w:rPr>
          <w:rFonts w:ascii="Simplified Arabic" w:hAnsi="Simplified Arabic" w:cs="Simplified Arabic"/>
          <w:b/>
          <w:bCs/>
          <w:sz w:val="28"/>
          <w:szCs w:val="28"/>
          <w:rtl/>
          <w:lang w:val="en-AU"/>
        </w:rPr>
        <w:t>المرشد الأكاديمي الذكي</w:t>
      </w:r>
      <w:r w:rsidRPr="00D50E6E">
        <w:rPr>
          <w:rFonts w:ascii="Simplified Arabic" w:hAnsi="Simplified Arabic" w:cs="Simplified Arabic"/>
          <w:sz w:val="28"/>
          <w:szCs w:val="28"/>
          <w:rtl/>
          <w:lang w:val="en-AU"/>
        </w:rPr>
        <w:t xml:space="preserve"> من هذه الفجوة الجوهرية، مقدماً تصوراً يتجاوز فكرة الأداة المنفردة إلى اقتراح </w:t>
      </w:r>
      <w:r w:rsidRPr="00D50E6E">
        <w:rPr>
          <w:rFonts w:ascii="Simplified Arabic" w:hAnsi="Simplified Arabic" w:cs="Simplified Arabic"/>
          <w:b/>
          <w:bCs/>
          <w:sz w:val="28"/>
          <w:szCs w:val="28"/>
          <w:rtl/>
          <w:lang w:val="en-AU"/>
        </w:rPr>
        <w:t>بنية تحتية برمجية متكاملة</w:t>
      </w:r>
      <w:r w:rsidRPr="00D50E6E">
        <w:rPr>
          <w:rFonts w:ascii="Simplified Arabic" w:hAnsi="Simplified Arabic" w:cs="Simplified Arabic"/>
          <w:sz w:val="28"/>
          <w:szCs w:val="28"/>
          <w:rtl/>
          <w:lang w:val="en-AU"/>
        </w:rPr>
        <w:t xml:space="preserve"> تدمج هذه الوظائف المختلفة ضمن نظام واحد عالي الذكاء والدقة. ولا يهدف هذا المشروع إلى استبدال الدور البشري في الإرشاد الأكاديمي، بل إلى دعمه وتعزيزه عبر تقديم نموذج ذكي قائم على البيانات، قادر على التفاعل، والتنبؤ، والتخصيص، واتخاذ القرار المدعوم بالتحليل العميق</w:t>
      </w:r>
      <w:r w:rsidRPr="00D50E6E">
        <w:rPr>
          <w:rFonts w:ascii="Simplified Arabic" w:hAnsi="Simplified Arabic" w:cs="Simplified Arabic"/>
          <w:sz w:val="28"/>
          <w:szCs w:val="28"/>
          <w:lang w:val="en-AU"/>
        </w:rPr>
        <w:t>.</w:t>
      </w:r>
    </w:p>
    <w:p w14:paraId="0B5A960D" w14:textId="77777777" w:rsidR="0031215A" w:rsidRPr="00D50E6E" w:rsidRDefault="0031215A" w:rsidP="00D50E6E">
      <w:pPr>
        <w:bidi/>
        <w:spacing w:line="276" w:lineRule="auto"/>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وبناءً على ذلك، تسعى هذه المراجعة النظرية إلى تحليل الأدبيات البحثية ذات الصلة عبر المحاور الأساسية التي يقوم عليها النظام المقترح. سيتم في الأقسام اللاحقة استعراض أحدث ما توصلت إليه الأبحاث في كل محور</w:t>
      </w:r>
      <w:r w:rsidRPr="00D50E6E">
        <w:rPr>
          <w:rFonts w:ascii="Simplified Arabic" w:hAnsi="Simplified Arabic" w:cs="Simplified Arabic"/>
          <w:sz w:val="28"/>
          <w:szCs w:val="28"/>
          <w:lang w:val="en-AU"/>
        </w:rPr>
        <w:t xml:space="preserve"> (State-of-the-Art)</w:t>
      </w:r>
      <w:r w:rsidRPr="00D50E6E">
        <w:rPr>
          <w:rFonts w:ascii="Simplified Arabic" w:hAnsi="Simplified Arabic" w:cs="Simplified Arabic"/>
          <w:sz w:val="28"/>
          <w:szCs w:val="28"/>
          <w:rtl/>
          <w:lang w:val="en-AU"/>
        </w:rPr>
        <w:t>، مع تحديد أوجه القصور القائمة، وبيان الكيفية التي يعالج بها التصميم المقترح هذه الفجوات، بما يضمن تقديم مساهمة علمية وتقنية أصيلة في مجال الإرشاد الأكاديمي المدعوم بالذكاء الاصطناعي</w:t>
      </w:r>
      <w:r w:rsidRPr="00D50E6E">
        <w:rPr>
          <w:rFonts w:ascii="Simplified Arabic" w:hAnsi="Simplified Arabic" w:cs="Simplified Arabic"/>
          <w:sz w:val="28"/>
          <w:szCs w:val="28"/>
          <w:lang w:val="en-AU"/>
        </w:rPr>
        <w:t>.</w:t>
      </w:r>
    </w:p>
    <w:p w14:paraId="2ED51994" w14:textId="2F7B2E0B" w:rsidR="00D50E6E" w:rsidRPr="00D50E6E" w:rsidRDefault="00D50E6E" w:rsidP="00D50E6E">
      <w:pPr>
        <w:pStyle w:val="ListParagraph"/>
        <w:numPr>
          <w:ilvl w:val="1"/>
          <w:numId w:val="39"/>
        </w:numPr>
        <w:bidi/>
        <w:spacing w:after="200" w:line="276" w:lineRule="auto"/>
        <w:rPr>
          <w:rFonts w:ascii="Simplified Arabic" w:eastAsiaTheme="majorEastAsia" w:hAnsi="Simplified Arabic" w:cs="Simplified Arabic"/>
          <w:b/>
          <w:bCs/>
          <w:color w:val="153D63" w:themeColor="text2" w:themeTint="E6"/>
          <w:sz w:val="32"/>
          <w:szCs w:val="32"/>
        </w:rPr>
      </w:pPr>
      <w:r w:rsidRPr="00D50E6E">
        <w:rPr>
          <w:rFonts w:ascii="Simplified Arabic" w:eastAsiaTheme="majorEastAsia" w:hAnsi="Simplified Arabic" w:cs="Simplified Arabic" w:hint="cs"/>
          <w:b/>
          <w:bCs/>
          <w:color w:val="153D63" w:themeColor="text2" w:themeTint="E6"/>
          <w:sz w:val="32"/>
          <w:szCs w:val="32"/>
          <w:rtl/>
        </w:rPr>
        <w:lastRenderedPageBreak/>
        <w:t>المحور</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الأول</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أنظمة</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الإرشاد</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الحوارية</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المستندة</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إلى</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قواعد</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المعرفة</w:t>
      </w:r>
      <w:r w:rsidRPr="00D50E6E">
        <w:rPr>
          <w:rFonts w:ascii="Simplified Arabic" w:eastAsiaTheme="majorEastAsia" w:hAnsi="Simplified Arabic" w:cs="Simplified Arabic"/>
          <w:b/>
          <w:bCs/>
          <w:color w:val="153D63" w:themeColor="text2" w:themeTint="E6"/>
          <w:sz w:val="32"/>
          <w:szCs w:val="32"/>
          <w:rtl/>
        </w:rPr>
        <w:t xml:space="preserve"> </w:t>
      </w:r>
      <w:r w:rsidRPr="00D50E6E">
        <w:rPr>
          <w:rFonts w:ascii="Simplified Arabic" w:eastAsiaTheme="majorEastAsia" w:hAnsi="Simplified Arabic" w:cs="Simplified Arabic" w:hint="cs"/>
          <w:b/>
          <w:bCs/>
          <w:color w:val="153D63" w:themeColor="text2" w:themeTint="E6"/>
          <w:sz w:val="32"/>
          <w:szCs w:val="32"/>
          <w:rtl/>
        </w:rPr>
        <w:t>المؤسسية</w:t>
      </w:r>
    </w:p>
    <w:p w14:paraId="4923830A" w14:textId="77777777" w:rsidR="0031215A" w:rsidRPr="00D50E6E" w:rsidRDefault="0031215A" w:rsidP="00D50E6E">
      <w:pPr>
        <w:bidi/>
        <w:ind w:left="360"/>
        <w:rPr>
          <w:rFonts w:ascii="Simplified Arabic" w:hAnsi="Simplified Arabic" w:cs="Simplified Arabic"/>
          <w:sz w:val="28"/>
          <w:szCs w:val="28"/>
          <w:lang w:val="en-AU"/>
        </w:rPr>
      </w:pPr>
      <w:r w:rsidRPr="00D50E6E">
        <w:rPr>
          <w:rFonts w:ascii="Simplified Arabic" w:hAnsi="Simplified Arabic" w:cs="Simplified Arabic"/>
          <w:sz w:val="28"/>
          <w:szCs w:val="28"/>
          <w:rtl/>
        </w:rPr>
        <w:t xml:space="preserve">يمثل هذا المحور الركيزة التفاعلية الأساسية في بنية </w:t>
      </w:r>
      <w:r w:rsidRPr="00D50E6E">
        <w:rPr>
          <w:rFonts w:ascii="Simplified Arabic" w:hAnsi="Simplified Arabic" w:cs="Simplified Arabic"/>
          <w:b/>
          <w:bCs/>
          <w:sz w:val="28"/>
          <w:szCs w:val="28"/>
          <w:rtl/>
        </w:rPr>
        <w:t>المرشد الأكاديمي الذكي</w:t>
      </w:r>
      <w:r w:rsidRPr="00D50E6E">
        <w:rPr>
          <w:rFonts w:ascii="Simplified Arabic" w:hAnsi="Simplified Arabic" w:cs="Simplified Arabic"/>
          <w:sz w:val="28"/>
          <w:szCs w:val="28"/>
          <w:rtl/>
        </w:rPr>
        <w:t>، إذ يشكل نقطة الاتصال المباشرة بين الطالب والنظام، ويجسد الواجهة الحوارية</w:t>
      </w:r>
      <w:r w:rsidRPr="00D50E6E">
        <w:rPr>
          <w:rFonts w:ascii="Simplified Arabic" w:hAnsi="Simplified Arabic" w:cs="Simplified Arabic"/>
          <w:sz w:val="28"/>
          <w:szCs w:val="28"/>
          <w:lang w:val="en-AU"/>
        </w:rPr>
        <w:t xml:space="preserve"> (Conversational Interface) </w:t>
      </w:r>
      <w:r w:rsidRPr="00D50E6E">
        <w:rPr>
          <w:rFonts w:ascii="Simplified Arabic" w:hAnsi="Simplified Arabic" w:cs="Simplified Arabic"/>
          <w:sz w:val="28"/>
          <w:szCs w:val="28"/>
          <w:rtl/>
        </w:rPr>
        <w:t xml:space="preserve">التي يتم من خلالها تبادل المعرفة الأكاديمية والتنظيمية. ويتطابق هذا المحور بصورة مباشرة مع </w:t>
      </w:r>
      <w:r w:rsidRPr="00D50E6E">
        <w:rPr>
          <w:rFonts w:ascii="Simplified Arabic" w:hAnsi="Simplified Arabic" w:cs="Simplified Arabic"/>
          <w:i/>
          <w:iCs/>
          <w:sz w:val="28"/>
          <w:szCs w:val="28"/>
          <w:rtl/>
        </w:rPr>
        <w:t>محور قاعدة المعارف والبروتوكولات</w:t>
      </w:r>
      <w:r w:rsidRPr="00D50E6E">
        <w:rPr>
          <w:rFonts w:ascii="Simplified Arabic" w:hAnsi="Simplified Arabic" w:cs="Simplified Arabic"/>
          <w:sz w:val="28"/>
          <w:szCs w:val="28"/>
          <w:rtl/>
        </w:rPr>
        <w:t xml:space="preserve"> الوارد في وثيقة المشروع، بوصفه المدخل الأول لتجربة المستخدم داخل النظام</w:t>
      </w:r>
      <w:r w:rsidRPr="00D50E6E">
        <w:rPr>
          <w:rFonts w:ascii="Simplified Arabic" w:hAnsi="Simplified Arabic" w:cs="Simplified Arabic"/>
          <w:sz w:val="28"/>
          <w:szCs w:val="28"/>
          <w:lang w:val="en-AU"/>
        </w:rPr>
        <w:t>.</w:t>
      </w:r>
    </w:p>
    <w:p w14:paraId="7266E455" w14:textId="77777777" w:rsidR="0031215A" w:rsidRDefault="0031215A" w:rsidP="00D50E6E">
      <w:pPr>
        <w:bidi/>
        <w:ind w:left="360"/>
        <w:rPr>
          <w:rFonts w:ascii="Simplified Arabic" w:hAnsi="Simplified Arabic" w:cs="Simplified Arabic"/>
          <w:sz w:val="28"/>
          <w:szCs w:val="28"/>
          <w:rtl/>
          <w:lang w:val="en-AU"/>
        </w:rPr>
      </w:pPr>
      <w:r w:rsidRPr="00D50E6E">
        <w:rPr>
          <w:rFonts w:ascii="Simplified Arabic" w:hAnsi="Simplified Arabic" w:cs="Simplified Arabic"/>
          <w:sz w:val="28"/>
          <w:szCs w:val="28"/>
          <w:rtl/>
        </w:rPr>
        <w:t>تُعد القدرة على فهم استفسارات الطلاب المتعلقة باللوائح الأكاديمية، والخطط الدراسية، ومتطلبات التخرج، والجداول الزمنية، والإجراءات الإدارية، شرطاً أساسياً لنجاح أي نظام إرشاد أكاديمي ذكي. فبدون واجهة حوارية فعّالة ودقيقة، يفقد النظام قيمته الوظيفية، ويتحول إلى مجرد مستودع معلومات غير قابل للاستثمار العملي</w:t>
      </w:r>
      <w:r w:rsidRPr="00D50E6E">
        <w:rPr>
          <w:rFonts w:ascii="Simplified Arabic" w:hAnsi="Simplified Arabic" w:cs="Simplified Arabic"/>
          <w:sz w:val="28"/>
          <w:szCs w:val="28"/>
          <w:lang w:val="en-AU"/>
        </w:rPr>
        <w:t>.</w:t>
      </w:r>
    </w:p>
    <w:p w14:paraId="6B35685A" w14:textId="77777777" w:rsidR="00D50E6E" w:rsidRPr="00D50E6E" w:rsidRDefault="00D50E6E" w:rsidP="00D50E6E">
      <w:pPr>
        <w:bidi/>
        <w:ind w:left="360"/>
        <w:rPr>
          <w:rFonts w:ascii="Simplified Arabic" w:hAnsi="Simplified Arabic" w:cs="Simplified Arabic"/>
          <w:color w:val="0F4761" w:themeColor="accent1" w:themeShade="BF"/>
          <w:sz w:val="28"/>
          <w:szCs w:val="28"/>
          <w:lang w:val="en-AU"/>
        </w:rPr>
      </w:pPr>
    </w:p>
    <w:p w14:paraId="70527894" w14:textId="7AF132D6"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t>2.2.1</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rPr>
        <w:t>تطور</w:t>
      </w:r>
      <w:proofErr w:type="gramEnd"/>
      <w:r w:rsidRPr="00D50E6E">
        <w:rPr>
          <w:rFonts w:ascii="Simplified Arabic" w:hAnsi="Simplified Arabic" w:cs="Simplified Arabic"/>
          <w:b/>
          <w:bCs/>
          <w:color w:val="0F4761" w:themeColor="accent1" w:themeShade="BF"/>
          <w:sz w:val="28"/>
          <w:szCs w:val="28"/>
          <w:rtl/>
        </w:rPr>
        <w:t xml:space="preserve"> البنى المعمارية</w:t>
      </w:r>
      <w:r w:rsidRPr="00D50E6E">
        <w:rPr>
          <w:rFonts w:ascii="Simplified Arabic" w:hAnsi="Simplified Arabic" w:cs="Simplified Arabic"/>
          <w:b/>
          <w:bCs/>
          <w:color w:val="0F4761" w:themeColor="accent1" w:themeShade="BF"/>
          <w:sz w:val="28"/>
          <w:szCs w:val="28"/>
          <w:lang w:val="en-AU"/>
        </w:rPr>
        <w:t xml:space="preserve"> (Architectural Evolution)</w:t>
      </w:r>
    </w:p>
    <w:p w14:paraId="26E8AE98" w14:textId="77777777" w:rsidR="0031215A" w:rsidRDefault="0031215A" w:rsidP="0031215A">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rPr>
        <w:t>تشير المراجعات المنهجية للأدبيات، مثل دراسة</w:t>
      </w:r>
      <w:r w:rsidRPr="00D50E6E">
        <w:rPr>
          <w:rFonts w:ascii="Simplified Arabic" w:hAnsi="Simplified Arabic" w:cs="Simplified Arabic"/>
          <w:sz w:val="28"/>
          <w:szCs w:val="28"/>
          <w:lang w:val="en-AU"/>
        </w:rPr>
        <w:t xml:space="preserve"> Assayed </w:t>
      </w:r>
      <w:r w:rsidRPr="00D50E6E">
        <w:rPr>
          <w:rFonts w:ascii="Simplified Arabic" w:hAnsi="Simplified Arabic" w:cs="Simplified Arabic"/>
          <w:sz w:val="28"/>
          <w:szCs w:val="28"/>
          <w:rtl/>
        </w:rPr>
        <w:t>وآخرين، إلى أن أنظمة الإرشاد الحوارية الأكاديمية قد مرت بثلاث مراحل تطورية رئيسية، تعكس تطور تقنيات الذكاء الاصطناعي ومعالجة اللغات الطبيعية عبر الزمن</w:t>
      </w:r>
      <w:r w:rsidRPr="00D50E6E">
        <w:rPr>
          <w:rFonts w:ascii="Simplified Arabic" w:hAnsi="Simplified Arabic" w:cs="Simplified Arabic"/>
          <w:sz w:val="28"/>
          <w:szCs w:val="28"/>
          <w:lang w:val="en-AU"/>
        </w:rPr>
        <w:t>.</w:t>
      </w:r>
    </w:p>
    <w:p w14:paraId="127783A1" w14:textId="77777777" w:rsidR="00D50E6E" w:rsidRPr="00D50E6E" w:rsidRDefault="00D50E6E" w:rsidP="00D50E6E">
      <w:pPr>
        <w:bidi/>
        <w:rPr>
          <w:rFonts w:ascii="Simplified Arabic" w:hAnsi="Simplified Arabic" w:cs="Simplified Arabic"/>
          <w:sz w:val="28"/>
          <w:szCs w:val="28"/>
          <w:lang w:val="en-AU"/>
        </w:rPr>
      </w:pPr>
    </w:p>
    <w:p w14:paraId="477EB531" w14:textId="77777777" w:rsidR="0031215A" w:rsidRPr="00D50E6E" w:rsidRDefault="0031215A" w:rsidP="0031215A">
      <w:pPr>
        <w:bidi/>
        <w:rPr>
          <w:rFonts w:ascii="Simplified Arabic" w:hAnsi="Simplified Arabic" w:cs="Simplified Arabic"/>
          <w:b/>
          <w:bCs/>
          <w:color w:val="0F4761" w:themeColor="accent1" w:themeShade="BF"/>
          <w:sz w:val="28"/>
          <w:szCs w:val="28"/>
          <w:lang w:val="en-AU"/>
        </w:rPr>
      </w:pPr>
      <w:r w:rsidRPr="00D50E6E">
        <w:rPr>
          <w:rFonts w:ascii="Simplified Arabic" w:hAnsi="Simplified Arabic" w:cs="Simplified Arabic"/>
          <w:b/>
          <w:bCs/>
          <w:color w:val="0F4761" w:themeColor="accent1" w:themeShade="BF"/>
          <w:sz w:val="28"/>
          <w:szCs w:val="28"/>
          <w:rtl/>
        </w:rPr>
        <w:t>أولاً: الجيل الأول – الأنظمة القائمة على القواعد</w:t>
      </w:r>
      <w:r w:rsidRPr="00D50E6E">
        <w:rPr>
          <w:rFonts w:ascii="Simplified Arabic" w:hAnsi="Simplified Arabic" w:cs="Simplified Arabic"/>
          <w:b/>
          <w:bCs/>
          <w:color w:val="0F4761" w:themeColor="accent1" w:themeShade="BF"/>
          <w:sz w:val="28"/>
          <w:szCs w:val="28"/>
          <w:lang w:val="en-AU"/>
        </w:rPr>
        <w:t xml:space="preserve"> (Rule-Based Systems)</w:t>
      </w:r>
    </w:p>
    <w:p w14:paraId="62F9E693"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rPr>
        <w:t xml:space="preserve">اعتمدت الأنظمة المبكرة على بنى منطقية بسيطة قائمة على </w:t>
      </w:r>
      <w:r w:rsidRPr="00D50E6E">
        <w:rPr>
          <w:rFonts w:ascii="Simplified Arabic" w:hAnsi="Simplified Arabic" w:cs="Simplified Arabic"/>
          <w:b/>
          <w:bCs/>
          <w:sz w:val="28"/>
          <w:szCs w:val="28"/>
          <w:rtl/>
        </w:rPr>
        <w:t>قواعد</w:t>
      </w:r>
      <w:r w:rsidRPr="00D50E6E">
        <w:rPr>
          <w:rFonts w:ascii="Simplified Arabic" w:hAnsi="Simplified Arabic" w:cs="Simplified Arabic"/>
          <w:b/>
          <w:bCs/>
          <w:sz w:val="28"/>
          <w:szCs w:val="28"/>
          <w:lang w:val="en-AU"/>
        </w:rPr>
        <w:t xml:space="preserve"> IF–THEN</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rPr>
        <w:t>وأشجار قرار مصممة يدوياً</w:t>
      </w:r>
      <w:r w:rsidRPr="00D50E6E">
        <w:rPr>
          <w:rFonts w:ascii="Simplified Arabic" w:hAnsi="Simplified Arabic" w:cs="Simplified Arabic"/>
          <w:sz w:val="28"/>
          <w:szCs w:val="28"/>
          <w:lang w:val="en-AU"/>
        </w:rPr>
        <w:t xml:space="preserve"> (Hand-crafted Decision Trees). </w:t>
      </w:r>
      <w:r w:rsidRPr="00D50E6E">
        <w:rPr>
          <w:rFonts w:ascii="Simplified Arabic" w:hAnsi="Simplified Arabic" w:cs="Simplified Arabic"/>
          <w:sz w:val="28"/>
          <w:szCs w:val="28"/>
          <w:rtl/>
        </w:rPr>
        <w:t>كانت هذه الأنظمة فعالة فقط ضمن نطاق ضيق من الأسئلة المتوقعة مسبقاً من قبل المبرمجين، مما جعلها شديدة الهشاشة</w:t>
      </w:r>
      <w:r w:rsidRPr="00D50E6E">
        <w:rPr>
          <w:rFonts w:ascii="Simplified Arabic" w:hAnsi="Simplified Arabic" w:cs="Simplified Arabic"/>
          <w:sz w:val="28"/>
          <w:szCs w:val="28"/>
          <w:lang w:val="en-AU"/>
        </w:rPr>
        <w:t xml:space="preserve"> (Brittle) </w:t>
      </w:r>
      <w:r w:rsidRPr="00D50E6E">
        <w:rPr>
          <w:rFonts w:ascii="Simplified Arabic" w:hAnsi="Simplified Arabic" w:cs="Simplified Arabic"/>
          <w:sz w:val="28"/>
          <w:szCs w:val="28"/>
          <w:rtl/>
        </w:rPr>
        <w:t>أمام أي استعلام غير نمطي أو صياغة لغوية غير متوقعة</w:t>
      </w:r>
      <w:r w:rsidRPr="00D50E6E">
        <w:rPr>
          <w:rFonts w:ascii="Simplified Arabic" w:hAnsi="Simplified Arabic" w:cs="Simplified Arabic"/>
          <w:sz w:val="28"/>
          <w:szCs w:val="28"/>
          <w:lang w:val="en-AU"/>
        </w:rPr>
        <w:t>.</w:t>
      </w:r>
    </w:p>
    <w:p w14:paraId="280F8413"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rPr>
        <w:t>كما تطلبت هذه الأنظمة صيانة يدوية مستمرة، حيث كان أي تعديل في اللوائح الأكاديمية أو الخطط الدراسية يستلزم إعادة كتابة القواعد وتحديث شجرة القرار، الأمر الذي حدّ بشكل كبير من قابليتها للتوسع والتكيف مع البيئات الأكاديمية الديناميكية</w:t>
      </w:r>
      <w:r w:rsidRPr="00D50E6E">
        <w:rPr>
          <w:rFonts w:ascii="Simplified Arabic" w:hAnsi="Simplified Arabic" w:cs="Simplified Arabic"/>
          <w:sz w:val="28"/>
          <w:szCs w:val="28"/>
          <w:lang w:val="en-AU"/>
        </w:rPr>
        <w:t>.</w:t>
      </w:r>
    </w:p>
    <w:p w14:paraId="764A8B3D" w14:textId="77777777" w:rsidR="0031215A" w:rsidRPr="00D50E6E" w:rsidRDefault="0031215A" w:rsidP="0031215A">
      <w:pPr>
        <w:bidi/>
        <w:rPr>
          <w:rFonts w:ascii="Simplified Arabic" w:hAnsi="Simplified Arabic" w:cs="Simplified Arabic"/>
          <w:b/>
          <w:bCs/>
          <w:color w:val="0F4761" w:themeColor="accent1" w:themeShade="BF"/>
          <w:sz w:val="28"/>
          <w:szCs w:val="28"/>
          <w:lang w:val="en-AU"/>
        </w:rPr>
      </w:pPr>
      <w:r w:rsidRPr="00D50E6E">
        <w:rPr>
          <w:rFonts w:ascii="Simplified Arabic" w:hAnsi="Simplified Arabic" w:cs="Simplified Arabic"/>
          <w:b/>
          <w:bCs/>
          <w:color w:val="0F4761" w:themeColor="accent1" w:themeShade="BF"/>
          <w:sz w:val="28"/>
          <w:szCs w:val="28"/>
          <w:rtl/>
        </w:rPr>
        <w:lastRenderedPageBreak/>
        <w:t>ثانياً: الجيل الثاني – الأنظمة المعتمدة على تعلم الآلة التقليدي</w:t>
      </w:r>
    </w:p>
    <w:p w14:paraId="693A62D6" w14:textId="7FEEA86B" w:rsidR="00D50E6E"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rPr>
        <w:t xml:space="preserve">مع تطور تقنيات </w:t>
      </w:r>
      <w:r w:rsidRPr="00D50E6E">
        <w:rPr>
          <w:rFonts w:ascii="Simplified Arabic" w:hAnsi="Simplified Arabic" w:cs="Simplified Arabic"/>
          <w:b/>
          <w:bCs/>
          <w:sz w:val="28"/>
          <w:szCs w:val="28"/>
          <w:rtl/>
        </w:rPr>
        <w:t>معالجة اللغات الطبيعية</w:t>
      </w:r>
      <w:r w:rsidRPr="00D50E6E">
        <w:rPr>
          <w:rFonts w:ascii="Simplified Arabic" w:hAnsi="Simplified Arabic" w:cs="Simplified Arabic"/>
          <w:b/>
          <w:bCs/>
          <w:sz w:val="28"/>
          <w:szCs w:val="28"/>
          <w:lang w:val="en-AU"/>
        </w:rPr>
        <w:t xml:space="preserve"> (NLP)</w:t>
      </w:r>
      <w:r w:rsidRPr="00D50E6E">
        <w:rPr>
          <w:rFonts w:ascii="Simplified Arabic" w:hAnsi="Simplified Arabic" w:cs="Simplified Arabic"/>
          <w:sz w:val="28"/>
          <w:szCs w:val="28"/>
          <w:rtl/>
        </w:rPr>
        <w:t>، انتقلت أنظمة الإرشاد الحوارية إلى استخدام نماذج تعلم الآلة التقليدية. ركزت هذه الأنظمة على مهمتين أساسيتين</w:t>
      </w:r>
      <w:r w:rsidRPr="00D50E6E">
        <w:rPr>
          <w:rFonts w:ascii="Simplified Arabic" w:hAnsi="Simplified Arabic" w:cs="Simplified Arabic"/>
          <w:sz w:val="28"/>
          <w:szCs w:val="28"/>
          <w:lang w:val="en-AU"/>
        </w:rPr>
        <w:t>:</w:t>
      </w:r>
    </w:p>
    <w:p w14:paraId="5A5BF041" w14:textId="77777777" w:rsidR="0031215A" w:rsidRPr="00D50E6E" w:rsidRDefault="0031215A" w:rsidP="0031215A">
      <w:pPr>
        <w:numPr>
          <w:ilvl w:val="0"/>
          <w:numId w:val="1"/>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rPr>
        <w:t>تصنيف نية المستخدم</w:t>
      </w:r>
      <w:r w:rsidRPr="00D50E6E">
        <w:rPr>
          <w:rFonts w:ascii="Simplified Arabic" w:hAnsi="Simplified Arabic" w:cs="Simplified Arabic"/>
          <w:b/>
          <w:bCs/>
          <w:sz w:val="28"/>
          <w:szCs w:val="28"/>
          <w:lang w:val="en-AU"/>
        </w:rPr>
        <w:t xml:space="preserve"> (Intent Classification)</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rPr>
        <w:t>باستخدام خوارزميات مثل</w:t>
      </w:r>
      <w:r w:rsidRPr="00D50E6E">
        <w:rPr>
          <w:rFonts w:ascii="Simplified Arabic" w:hAnsi="Simplified Arabic" w:cs="Simplified Arabic"/>
          <w:sz w:val="28"/>
          <w:szCs w:val="28"/>
          <w:lang w:val="en-AU"/>
        </w:rPr>
        <w:t xml:space="preserve"> Support Vector Machine (SVM).</w:t>
      </w:r>
    </w:p>
    <w:p w14:paraId="6ED2FF7E" w14:textId="01E7A4E3" w:rsidR="00D50E6E" w:rsidRPr="00D50E6E" w:rsidRDefault="0031215A" w:rsidP="00D50E6E">
      <w:pPr>
        <w:numPr>
          <w:ilvl w:val="0"/>
          <w:numId w:val="1"/>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rPr>
        <w:t>استخراج الكيانات</w:t>
      </w:r>
      <w:r w:rsidRPr="00D50E6E">
        <w:rPr>
          <w:rFonts w:ascii="Simplified Arabic" w:hAnsi="Simplified Arabic" w:cs="Simplified Arabic"/>
          <w:b/>
          <w:bCs/>
          <w:sz w:val="28"/>
          <w:szCs w:val="28"/>
          <w:lang w:val="en-AU"/>
        </w:rPr>
        <w:t xml:space="preserve"> (Entity Extraction)</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rPr>
        <w:t>من خلال نماذج التعلم العميق المبكرة مثل الشبكات العصبية المتكررة</w:t>
      </w:r>
      <w:r w:rsidRPr="00D50E6E">
        <w:rPr>
          <w:rFonts w:ascii="Simplified Arabic" w:hAnsi="Simplified Arabic" w:cs="Simplified Arabic"/>
          <w:sz w:val="28"/>
          <w:szCs w:val="28"/>
          <w:lang w:val="en-AU"/>
        </w:rPr>
        <w:t xml:space="preserve"> (RNN) </w:t>
      </w:r>
      <w:r w:rsidRPr="00D50E6E">
        <w:rPr>
          <w:rFonts w:ascii="Simplified Arabic" w:hAnsi="Simplified Arabic" w:cs="Simplified Arabic"/>
          <w:sz w:val="28"/>
          <w:szCs w:val="28"/>
          <w:rtl/>
        </w:rPr>
        <w:t>وشبكات الذاكرة طويلة قصيرة المدى</w:t>
      </w:r>
      <w:r w:rsidRPr="00D50E6E">
        <w:rPr>
          <w:rFonts w:ascii="Simplified Arabic" w:hAnsi="Simplified Arabic" w:cs="Simplified Arabic"/>
          <w:sz w:val="28"/>
          <w:szCs w:val="28"/>
          <w:lang w:val="en-AU"/>
        </w:rPr>
        <w:t xml:space="preserve"> (LSTM</w:t>
      </w:r>
      <w:proofErr w:type="gramStart"/>
      <w:r w:rsidRPr="00D50E6E">
        <w:rPr>
          <w:rFonts w:ascii="Simplified Arabic" w:hAnsi="Simplified Arabic" w:cs="Simplified Arabic"/>
          <w:sz w:val="28"/>
          <w:szCs w:val="28"/>
          <w:lang w:val="en-AU"/>
        </w:rPr>
        <w:t>)</w:t>
      </w:r>
      <w:r w:rsidR="00D50E6E">
        <w:rPr>
          <w:rFonts w:ascii="Simplified Arabic" w:hAnsi="Simplified Arabic" w:cs="Simplified Arabic" w:hint="cs"/>
          <w:sz w:val="28"/>
          <w:szCs w:val="28"/>
          <w:rtl/>
          <w:lang w:val="en-AU"/>
        </w:rPr>
        <w:t xml:space="preserve"> .</w:t>
      </w:r>
      <w:proofErr w:type="gramEnd"/>
      <w:r w:rsidR="00D50E6E">
        <w:rPr>
          <w:rFonts w:ascii="Simplified Arabic" w:hAnsi="Simplified Arabic" w:cs="Simplified Arabic" w:hint="cs"/>
          <w:sz w:val="28"/>
          <w:szCs w:val="28"/>
          <w:rtl/>
          <w:lang w:val="en-AU"/>
        </w:rPr>
        <w:t xml:space="preserve"> </w:t>
      </w:r>
    </w:p>
    <w:p w14:paraId="30CE8B49" w14:textId="77777777" w:rsidR="0031215A" w:rsidRDefault="0031215A" w:rsidP="0031215A">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rPr>
        <w:t>وقد أتاح هذا التحول قدراً أكبر من المرونة مقارنة بالأنظمة القائمة على القواعد، إلا أنه فرض تحديات جديدة، أبرزها الحاجة إلى بيانات تدريب مصنفة</w:t>
      </w:r>
      <w:r w:rsidRPr="00D50E6E">
        <w:rPr>
          <w:rFonts w:ascii="Simplified Arabic" w:hAnsi="Simplified Arabic" w:cs="Simplified Arabic"/>
          <w:sz w:val="28"/>
          <w:szCs w:val="28"/>
          <w:lang w:val="en-AU"/>
        </w:rPr>
        <w:t xml:space="preserve"> (Labelled Data) </w:t>
      </w:r>
      <w:r w:rsidRPr="00D50E6E">
        <w:rPr>
          <w:rFonts w:ascii="Simplified Arabic" w:hAnsi="Simplified Arabic" w:cs="Simplified Arabic"/>
          <w:sz w:val="28"/>
          <w:szCs w:val="28"/>
          <w:rtl/>
        </w:rPr>
        <w:t>عالية الجودة، وهي عملية مكلفة زمنياً وبشرياً. إضافة إلى ذلك، بقيت هذه الأنظمة محدودة في قدرتها على فهم السياق العميق، أو التعامل مع المستندات غير المهيكلة مثل ملفات اللوائح بصيغة</w:t>
      </w:r>
      <w:r w:rsidRPr="00D50E6E">
        <w:rPr>
          <w:rFonts w:ascii="Simplified Arabic" w:hAnsi="Simplified Arabic" w:cs="Simplified Arabic"/>
          <w:sz w:val="28"/>
          <w:szCs w:val="28"/>
          <w:lang w:val="en-AU"/>
        </w:rPr>
        <w:t xml:space="preserve"> PDF</w:t>
      </w:r>
      <w:r w:rsidRPr="00D50E6E">
        <w:rPr>
          <w:rFonts w:ascii="Simplified Arabic" w:hAnsi="Simplified Arabic" w:cs="Simplified Arabic"/>
          <w:sz w:val="28"/>
          <w:szCs w:val="28"/>
          <w:rtl/>
        </w:rPr>
        <w:t>، حيث كانت تعتمد في الغالب على تمثيلات سطحية للنصوص</w:t>
      </w:r>
      <w:r w:rsidRPr="00D50E6E">
        <w:rPr>
          <w:rFonts w:ascii="Simplified Arabic" w:hAnsi="Simplified Arabic" w:cs="Simplified Arabic"/>
          <w:sz w:val="28"/>
          <w:szCs w:val="28"/>
          <w:lang w:val="en-AU"/>
        </w:rPr>
        <w:t>.</w:t>
      </w:r>
    </w:p>
    <w:p w14:paraId="4938CEDF" w14:textId="77777777" w:rsidR="00D50E6E" w:rsidRPr="00D50E6E" w:rsidRDefault="00D50E6E" w:rsidP="00D50E6E">
      <w:pPr>
        <w:bidi/>
        <w:rPr>
          <w:rFonts w:ascii="Simplified Arabic" w:hAnsi="Simplified Arabic" w:cs="Simplified Arabic"/>
          <w:sz w:val="28"/>
          <w:szCs w:val="28"/>
          <w:lang w:val="en-AU"/>
        </w:rPr>
      </w:pPr>
    </w:p>
    <w:p w14:paraId="7EC24070" w14:textId="77777777" w:rsidR="0031215A" w:rsidRPr="00D50E6E" w:rsidRDefault="0031215A" w:rsidP="0031215A">
      <w:pPr>
        <w:bidi/>
        <w:rPr>
          <w:rFonts w:ascii="Simplified Arabic" w:hAnsi="Simplified Arabic" w:cs="Simplified Arabic"/>
          <w:b/>
          <w:bCs/>
          <w:color w:val="0F4761" w:themeColor="accent1" w:themeShade="BF"/>
          <w:sz w:val="28"/>
          <w:szCs w:val="28"/>
          <w:lang w:val="en-AU"/>
        </w:rPr>
      </w:pPr>
      <w:r w:rsidRPr="00D50E6E">
        <w:rPr>
          <w:rFonts w:ascii="Simplified Arabic" w:hAnsi="Simplified Arabic" w:cs="Simplified Arabic"/>
          <w:b/>
          <w:bCs/>
          <w:color w:val="0F4761" w:themeColor="accent1" w:themeShade="BF"/>
          <w:sz w:val="28"/>
          <w:szCs w:val="28"/>
          <w:rtl/>
        </w:rPr>
        <w:t>ثالثاً: الجيل الثالث – الأنظمة المعتمدة على نماذج اللغة الكبيرة</w:t>
      </w:r>
      <w:r w:rsidRPr="00D50E6E">
        <w:rPr>
          <w:rFonts w:ascii="Simplified Arabic" w:hAnsi="Simplified Arabic" w:cs="Simplified Arabic"/>
          <w:b/>
          <w:bCs/>
          <w:color w:val="0F4761" w:themeColor="accent1" w:themeShade="BF"/>
          <w:sz w:val="28"/>
          <w:szCs w:val="28"/>
          <w:lang w:val="en-AU"/>
        </w:rPr>
        <w:t xml:space="preserve"> (LLMs)</w:t>
      </w:r>
    </w:p>
    <w:p w14:paraId="7D2F0F7B"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rPr>
        <w:t>يمثل هذا الجيل نقلة نوعية في مجال الإرشاد الأكاديمي الذكي، بفضل القدرات المتقدمة لنماذج اللغة الكبيرة</w:t>
      </w:r>
      <w:r w:rsidRPr="00D50E6E">
        <w:rPr>
          <w:rFonts w:ascii="Simplified Arabic" w:hAnsi="Simplified Arabic" w:cs="Simplified Arabic"/>
          <w:sz w:val="28"/>
          <w:szCs w:val="28"/>
          <w:lang w:val="en-AU"/>
        </w:rPr>
        <w:t xml:space="preserve"> (Large Language Models – LLMs) </w:t>
      </w:r>
      <w:r w:rsidRPr="00D50E6E">
        <w:rPr>
          <w:rFonts w:ascii="Simplified Arabic" w:hAnsi="Simplified Arabic" w:cs="Simplified Arabic"/>
          <w:sz w:val="28"/>
          <w:szCs w:val="28"/>
          <w:rtl/>
        </w:rPr>
        <w:t>في الفهم الدلالي، وتوليد النصوص، وإدارة الحوار متعدد الأدوار. تتيح هذه النماذج فهماً أعمق للأسئلة المعقدة، وصياغة إجابات طبيعية وشاملة تشبه إلى حد كبير التفاعل البشري</w:t>
      </w:r>
      <w:r w:rsidRPr="00D50E6E">
        <w:rPr>
          <w:rFonts w:ascii="Simplified Arabic" w:hAnsi="Simplified Arabic" w:cs="Simplified Arabic"/>
          <w:sz w:val="28"/>
          <w:szCs w:val="28"/>
          <w:lang w:val="en-AU"/>
        </w:rPr>
        <w:t>.</w:t>
      </w:r>
    </w:p>
    <w:p w14:paraId="6872CA7E" w14:textId="24C0C9EA"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rPr>
        <w:t>ومع ذلك، تعاني نماذج</w:t>
      </w:r>
      <w:r w:rsidRPr="00D50E6E">
        <w:rPr>
          <w:rFonts w:ascii="Simplified Arabic" w:hAnsi="Simplified Arabic" w:cs="Simplified Arabic"/>
          <w:sz w:val="28"/>
          <w:szCs w:val="28"/>
          <w:lang w:val="en-AU"/>
        </w:rPr>
        <w:t xml:space="preserve"> LLM </w:t>
      </w:r>
      <w:r w:rsidRPr="00D50E6E">
        <w:rPr>
          <w:rFonts w:ascii="Simplified Arabic" w:hAnsi="Simplified Arabic" w:cs="Simplified Arabic"/>
          <w:sz w:val="28"/>
          <w:szCs w:val="28"/>
          <w:rtl/>
        </w:rPr>
        <w:t xml:space="preserve">القياسية من قيد جوهري يتمثل في </w:t>
      </w:r>
      <w:r w:rsidRPr="00D50E6E">
        <w:rPr>
          <w:rFonts w:ascii="Simplified Arabic" w:hAnsi="Simplified Arabic" w:cs="Simplified Arabic"/>
          <w:b/>
          <w:bCs/>
          <w:sz w:val="28"/>
          <w:szCs w:val="28"/>
          <w:rtl/>
        </w:rPr>
        <w:t>قيود المعرفة الثابتة</w:t>
      </w:r>
      <w:r w:rsidRPr="00D50E6E">
        <w:rPr>
          <w:rFonts w:ascii="Simplified Arabic" w:hAnsi="Simplified Arabic" w:cs="Simplified Arabic"/>
          <w:b/>
          <w:bCs/>
          <w:sz w:val="28"/>
          <w:szCs w:val="28"/>
          <w:lang w:val="en-AU"/>
        </w:rPr>
        <w:t xml:space="preserve"> (Static Knowledge Limitations)</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rPr>
        <w:t>فالمعرفة التي تمتلكها هذه النماذج تتوقف عند تاريخ آخر تدريب لها، مما يجعلها غير مدركة للتحديثات المستمرة في اللوائح الأكاديمية الداخلية، مثل تغييرات الخطط الدراسية، أو مواعيد الحذف والإضافة، أو التعديلات التنظيمية الخاصة بكل كلية</w:t>
      </w:r>
    </w:p>
    <w:p w14:paraId="552232E8" w14:textId="130ED207" w:rsidR="00A15908"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rPr>
        <w:t>هذا القيد يجعل الاعتماد على</w:t>
      </w:r>
      <w:r w:rsidRPr="00D50E6E">
        <w:rPr>
          <w:rFonts w:ascii="Simplified Arabic" w:hAnsi="Simplified Arabic" w:cs="Simplified Arabic"/>
          <w:sz w:val="28"/>
          <w:szCs w:val="28"/>
          <w:lang w:val="en-AU"/>
        </w:rPr>
        <w:t xml:space="preserve"> LLMs </w:t>
      </w:r>
      <w:r w:rsidRPr="00D50E6E">
        <w:rPr>
          <w:rFonts w:ascii="Simplified Arabic" w:hAnsi="Simplified Arabic" w:cs="Simplified Arabic"/>
          <w:sz w:val="28"/>
          <w:szCs w:val="28"/>
          <w:rtl/>
        </w:rPr>
        <w:t>بشكل مباشر في بيئة الإرشاد الأكاديمي أمراً محفوفاً بالمخاطر، نظراً لحساسية المعلومات المقدمة وتأثيرها المباشر على قرارات الطالب الأكاديمية</w:t>
      </w:r>
      <w:r w:rsidRPr="00D50E6E">
        <w:rPr>
          <w:rFonts w:ascii="Simplified Arabic" w:hAnsi="Simplified Arabic" w:cs="Simplified Arabic"/>
          <w:sz w:val="28"/>
          <w:szCs w:val="28"/>
          <w:lang w:val="en-AU"/>
        </w:rPr>
        <w:t>.</w:t>
      </w:r>
    </w:p>
    <w:p w14:paraId="121072C6" w14:textId="77777777" w:rsidR="0031215A" w:rsidRPr="00D50E6E" w:rsidRDefault="0031215A" w:rsidP="0031215A">
      <w:pPr>
        <w:bidi/>
        <w:rPr>
          <w:rFonts w:ascii="Simplified Arabic" w:hAnsi="Simplified Arabic" w:cs="Simplified Arabic"/>
          <w:sz w:val="28"/>
          <w:szCs w:val="28"/>
          <w:lang w:val="en-AU"/>
        </w:rPr>
      </w:pPr>
    </w:p>
    <w:p w14:paraId="71C08115" w14:textId="1425A82A"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lastRenderedPageBreak/>
        <w:t>2.2.2</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تقنية</w:t>
      </w:r>
      <w:proofErr w:type="gramEnd"/>
      <w:r w:rsidRPr="00D50E6E">
        <w:rPr>
          <w:rFonts w:ascii="Simplified Arabic" w:hAnsi="Simplified Arabic" w:cs="Simplified Arabic"/>
          <w:b/>
          <w:bCs/>
          <w:color w:val="0F4761" w:themeColor="accent1" w:themeShade="BF"/>
          <w:sz w:val="28"/>
          <w:szCs w:val="28"/>
          <w:rtl/>
          <w:lang w:val="en-AU"/>
        </w:rPr>
        <w:t xml:space="preserve"> الاسترجاع المعزز للتوليد</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rtl/>
          <w:lang w:val="en-AU"/>
        </w:rPr>
        <w:t>كحل معياري</w:t>
      </w:r>
    </w:p>
    <w:p w14:paraId="0124EFA7"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لمعالجة إشكالية </w:t>
      </w:r>
      <w:r w:rsidRPr="00D50E6E">
        <w:rPr>
          <w:rFonts w:ascii="Simplified Arabic" w:hAnsi="Simplified Arabic" w:cs="Simplified Arabic"/>
          <w:b/>
          <w:bCs/>
          <w:sz w:val="28"/>
          <w:szCs w:val="28"/>
          <w:rtl/>
          <w:lang w:val="en-AU"/>
        </w:rPr>
        <w:t>قيود المعرفة الثابتة</w:t>
      </w:r>
      <w:r w:rsidRPr="00D50E6E">
        <w:rPr>
          <w:rFonts w:ascii="Simplified Arabic" w:hAnsi="Simplified Arabic" w:cs="Simplified Arabic"/>
          <w:sz w:val="28"/>
          <w:szCs w:val="28"/>
          <w:rtl/>
          <w:lang w:val="en-AU"/>
        </w:rPr>
        <w:t xml:space="preserve"> التي تعاني منها نماذج اللغة الكبيرة، برزت تقنية </w:t>
      </w:r>
      <w:r w:rsidRPr="00D50E6E">
        <w:rPr>
          <w:rFonts w:ascii="Simplified Arabic" w:hAnsi="Simplified Arabic" w:cs="Simplified Arabic"/>
          <w:b/>
          <w:bCs/>
          <w:sz w:val="28"/>
          <w:szCs w:val="28"/>
          <w:rtl/>
          <w:lang w:val="en-AU"/>
        </w:rPr>
        <w:t>الاسترجاع المعزز للتوليد</w:t>
      </w:r>
      <w:r w:rsidRPr="00D50E6E">
        <w:rPr>
          <w:rFonts w:ascii="Simplified Arabic" w:hAnsi="Simplified Arabic" w:cs="Simplified Arabic"/>
          <w:b/>
          <w:bCs/>
          <w:sz w:val="28"/>
          <w:szCs w:val="28"/>
          <w:lang w:val="en-AU"/>
        </w:rPr>
        <w:t xml:space="preserve"> (RAG)</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بوصفها أحد أهم الحلول المعيارية في الأدبيات الحديثة، خاصة في البيئات التي تتطلب معلومات دقيقة، محدثة، ومرتبطة بسياق مؤسسي خاص، مثل بيئة الإرشاد الأكاديمي</w:t>
      </w:r>
      <w:r w:rsidRPr="00D50E6E">
        <w:rPr>
          <w:rFonts w:ascii="Simplified Arabic" w:hAnsi="Simplified Arabic" w:cs="Simplified Arabic"/>
          <w:sz w:val="28"/>
          <w:szCs w:val="28"/>
          <w:lang w:val="en-AU"/>
        </w:rPr>
        <w:t>.</w:t>
      </w:r>
    </w:p>
    <w:p w14:paraId="010A983D"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تقوم فكرة</w:t>
      </w:r>
      <w:r w:rsidRPr="00D50E6E">
        <w:rPr>
          <w:rFonts w:ascii="Simplified Arabic" w:hAnsi="Simplified Arabic" w:cs="Simplified Arabic"/>
          <w:sz w:val="28"/>
          <w:szCs w:val="28"/>
          <w:lang w:val="en-AU"/>
        </w:rPr>
        <w:t xml:space="preserve"> RAG </w:t>
      </w:r>
      <w:r w:rsidRPr="00D50E6E">
        <w:rPr>
          <w:rFonts w:ascii="Simplified Arabic" w:hAnsi="Simplified Arabic" w:cs="Simplified Arabic"/>
          <w:sz w:val="28"/>
          <w:szCs w:val="28"/>
          <w:rtl/>
          <w:lang w:val="en-AU"/>
        </w:rPr>
        <w:t xml:space="preserve">على الدمج بين قدرات نماذج اللغة الكبيرة في الفهم والتوليد اللغوي، وبين أنظمة استرجاع معلومات قادرة على الوصول إلى مصادر معرفة خارجية وخاصة. وبدلاً من اعتماد النموذج اللغوي على معرفته العامة المخزنة أثناء التدريب، يتم </w:t>
      </w:r>
      <w:r w:rsidRPr="00D50E6E">
        <w:rPr>
          <w:rFonts w:ascii="Simplified Arabic" w:hAnsi="Simplified Arabic" w:cs="Simplified Arabic"/>
          <w:b/>
          <w:bCs/>
          <w:sz w:val="28"/>
          <w:szCs w:val="28"/>
          <w:rtl/>
          <w:lang w:val="en-AU"/>
        </w:rPr>
        <w:t>تزويده بالمعلومة الصحيحة في وقت الاستعلام</w:t>
      </w:r>
      <w:r w:rsidRPr="00D50E6E">
        <w:rPr>
          <w:rFonts w:ascii="Simplified Arabic" w:hAnsi="Simplified Arabic" w:cs="Simplified Arabic"/>
          <w:b/>
          <w:bCs/>
          <w:sz w:val="28"/>
          <w:szCs w:val="28"/>
          <w:lang w:val="en-AU"/>
        </w:rPr>
        <w:t xml:space="preserve"> (Query Time)</w:t>
      </w:r>
      <w:r w:rsidRPr="00D50E6E">
        <w:rPr>
          <w:rFonts w:ascii="Simplified Arabic" w:hAnsi="Simplified Arabic" w:cs="Simplified Arabic"/>
          <w:sz w:val="28"/>
          <w:szCs w:val="28"/>
          <w:rtl/>
          <w:lang w:val="en-AU"/>
        </w:rPr>
        <w:t>، مما يضمن أن تكون الإجابة مبنية على مصادر رسمية وحديثة</w:t>
      </w:r>
      <w:r w:rsidRPr="00D50E6E">
        <w:rPr>
          <w:rFonts w:ascii="Simplified Arabic" w:hAnsi="Simplified Arabic" w:cs="Simplified Arabic"/>
          <w:sz w:val="28"/>
          <w:szCs w:val="28"/>
          <w:lang w:val="en-AU"/>
        </w:rPr>
        <w:t>.</w:t>
      </w:r>
    </w:p>
    <w:p w14:paraId="0E7F02FA"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آلية عمل</w:t>
      </w:r>
      <w:r w:rsidRPr="00D50E6E">
        <w:rPr>
          <w:rFonts w:ascii="Simplified Arabic" w:hAnsi="Simplified Arabic" w:cs="Simplified Arabic"/>
          <w:b/>
          <w:bCs/>
          <w:sz w:val="28"/>
          <w:szCs w:val="28"/>
          <w:lang w:val="en-AU"/>
        </w:rPr>
        <w:t xml:space="preserve"> RAG</w:t>
      </w:r>
    </w:p>
    <w:p w14:paraId="39A1F33E"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تعتمد بنية</w:t>
      </w:r>
      <w:r w:rsidRPr="00D50E6E">
        <w:rPr>
          <w:rFonts w:ascii="Simplified Arabic" w:hAnsi="Simplified Arabic" w:cs="Simplified Arabic"/>
          <w:sz w:val="28"/>
          <w:szCs w:val="28"/>
          <w:lang w:val="en-AU"/>
        </w:rPr>
        <w:t xml:space="preserve"> RAG </w:t>
      </w:r>
      <w:r w:rsidRPr="00D50E6E">
        <w:rPr>
          <w:rFonts w:ascii="Simplified Arabic" w:hAnsi="Simplified Arabic" w:cs="Simplified Arabic"/>
          <w:sz w:val="28"/>
          <w:szCs w:val="28"/>
          <w:rtl/>
          <w:lang w:val="en-AU"/>
        </w:rPr>
        <w:t>على مرحلتين مترابطتين</w:t>
      </w:r>
      <w:r w:rsidRPr="00D50E6E">
        <w:rPr>
          <w:rFonts w:ascii="Simplified Arabic" w:hAnsi="Simplified Arabic" w:cs="Simplified Arabic"/>
          <w:sz w:val="28"/>
          <w:szCs w:val="28"/>
          <w:lang w:val="en-AU"/>
        </w:rPr>
        <w:t>:</w:t>
      </w:r>
    </w:p>
    <w:p w14:paraId="14FD687B" w14:textId="77777777" w:rsidR="0031215A" w:rsidRPr="00D50E6E" w:rsidRDefault="0031215A" w:rsidP="0031215A">
      <w:pPr>
        <w:numPr>
          <w:ilvl w:val="0"/>
          <w:numId w:val="2"/>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مرحلة الاسترجاع</w:t>
      </w:r>
      <w:r w:rsidRPr="00D50E6E">
        <w:rPr>
          <w:rFonts w:ascii="Simplified Arabic" w:hAnsi="Simplified Arabic" w:cs="Simplified Arabic"/>
          <w:b/>
          <w:bCs/>
          <w:sz w:val="28"/>
          <w:szCs w:val="28"/>
          <w:lang w:val="en-AU"/>
        </w:rPr>
        <w:t xml:space="preserve"> (Retrieval)</w:t>
      </w:r>
      <w:r w:rsidRPr="00D50E6E">
        <w:rPr>
          <w:rFonts w:ascii="Simplified Arabic" w:hAnsi="Simplified Arabic" w:cs="Simplified Arabic"/>
          <w:sz w:val="28"/>
          <w:szCs w:val="28"/>
          <w:lang w:val="en-AU"/>
        </w:rPr>
        <w:br/>
      </w:r>
      <w:r w:rsidRPr="00D50E6E">
        <w:rPr>
          <w:rFonts w:ascii="Simplified Arabic" w:hAnsi="Simplified Arabic" w:cs="Simplified Arabic"/>
          <w:sz w:val="28"/>
          <w:szCs w:val="28"/>
          <w:rtl/>
          <w:lang w:val="en-AU"/>
        </w:rPr>
        <w:t>يتم أولاً تحويل استعلام الطالب إلى تمثيل عددي</w:t>
      </w:r>
      <w:r w:rsidRPr="00D50E6E">
        <w:rPr>
          <w:rFonts w:ascii="Simplified Arabic" w:hAnsi="Simplified Arabic" w:cs="Simplified Arabic"/>
          <w:sz w:val="28"/>
          <w:szCs w:val="28"/>
          <w:lang w:val="en-AU"/>
        </w:rPr>
        <w:t xml:space="preserve"> (Embedding)</w:t>
      </w:r>
      <w:r w:rsidRPr="00D50E6E">
        <w:rPr>
          <w:rFonts w:ascii="Simplified Arabic" w:hAnsi="Simplified Arabic" w:cs="Simplified Arabic"/>
          <w:sz w:val="28"/>
          <w:szCs w:val="28"/>
          <w:rtl/>
          <w:lang w:val="en-AU"/>
        </w:rPr>
        <w:t xml:space="preserve">، ثم استخدامه للبحث داخل قاعدة معارف خاصة، غالباً مخزنة في قاعدة بيانات </w:t>
      </w:r>
      <w:proofErr w:type="spellStart"/>
      <w:r w:rsidRPr="00D50E6E">
        <w:rPr>
          <w:rFonts w:ascii="Simplified Arabic" w:hAnsi="Simplified Arabic" w:cs="Simplified Arabic"/>
          <w:sz w:val="28"/>
          <w:szCs w:val="28"/>
          <w:rtl/>
          <w:lang w:val="en-AU"/>
        </w:rPr>
        <w:t>متجهية</w:t>
      </w:r>
      <w:proofErr w:type="spellEnd"/>
      <w:r w:rsidRPr="00D50E6E">
        <w:rPr>
          <w:rFonts w:ascii="Simplified Arabic" w:hAnsi="Simplified Arabic" w:cs="Simplified Arabic"/>
          <w:sz w:val="28"/>
          <w:szCs w:val="28"/>
          <w:lang w:val="en-AU"/>
        </w:rPr>
        <w:t xml:space="preserve"> (Vector Database)</w:t>
      </w:r>
      <w:r w:rsidRPr="00D50E6E">
        <w:rPr>
          <w:rFonts w:ascii="Simplified Arabic" w:hAnsi="Simplified Arabic" w:cs="Simplified Arabic"/>
          <w:sz w:val="28"/>
          <w:szCs w:val="28"/>
          <w:rtl/>
          <w:lang w:val="en-AU"/>
        </w:rPr>
        <w:t>، لاستخراج المقتطفات النصية الأكثر صلة دلالياً بالسؤال</w:t>
      </w:r>
      <w:r w:rsidRPr="00D50E6E">
        <w:rPr>
          <w:rFonts w:ascii="Simplified Arabic" w:hAnsi="Simplified Arabic" w:cs="Simplified Arabic"/>
          <w:sz w:val="28"/>
          <w:szCs w:val="28"/>
          <w:lang w:val="en-AU"/>
        </w:rPr>
        <w:t>.</w:t>
      </w:r>
    </w:p>
    <w:p w14:paraId="589DF579" w14:textId="70218645" w:rsidR="0031215A" w:rsidRPr="00D50E6E" w:rsidRDefault="0031215A" w:rsidP="0031215A">
      <w:pPr>
        <w:numPr>
          <w:ilvl w:val="0"/>
          <w:numId w:val="2"/>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مرحلة التوليد</w:t>
      </w:r>
      <w:r w:rsidRPr="00D50E6E">
        <w:rPr>
          <w:rFonts w:ascii="Simplified Arabic" w:hAnsi="Simplified Arabic" w:cs="Simplified Arabic"/>
          <w:b/>
          <w:bCs/>
          <w:sz w:val="28"/>
          <w:szCs w:val="28"/>
          <w:lang w:val="en-AU"/>
        </w:rPr>
        <w:t xml:space="preserve"> (Generation)</w:t>
      </w:r>
      <w:r w:rsidR="00D50E6E">
        <w:rPr>
          <w:rFonts w:ascii="Simplified Arabic" w:hAnsi="Simplified Arabic" w:cs="Simplified Arabic" w:hint="cs"/>
          <w:b/>
          <w:bCs/>
          <w:sz w:val="28"/>
          <w:szCs w:val="28"/>
          <w:rtl/>
          <w:lang w:val="en-AU"/>
        </w:rPr>
        <w:t xml:space="preserve">  </w:t>
      </w:r>
      <w:r w:rsidRPr="00D50E6E">
        <w:rPr>
          <w:rFonts w:ascii="Simplified Arabic" w:hAnsi="Simplified Arabic" w:cs="Simplified Arabic"/>
          <w:sz w:val="28"/>
          <w:szCs w:val="28"/>
          <w:lang w:val="en-AU"/>
        </w:rPr>
        <w:br/>
      </w:r>
      <w:r w:rsidRPr="00D50E6E">
        <w:rPr>
          <w:rFonts w:ascii="Simplified Arabic" w:hAnsi="Simplified Arabic" w:cs="Simplified Arabic"/>
          <w:sz w:val="28"/>
          <w:szCs w:val="28"/>
          <w:rtl/>
          <w:lang w:val="en-AU"/>
        </w:rPr>
        <w:t>تُمرر هذه المقتطفات المسترجعة إلى نموذج اللغة الكبيرة بوصفها سياقاً إضافياً، ليقوم بتوليد إجابة طبيعية ودقيقة، مستندة إلى المعلومات الرسمية المسترجعة بدلاً من الاعتماد على التخمين أو المعرفة العامة</w:t>
      </w:r>
      <w:r w:rsidRPr="00D50E6E">
        <w:rPr>
          <w:rFonts w:ascii="Simplified Arabic" w:hAnsi="Simplified Arabic" w:cs="Simplified Arabic"/>
          <w:sz w:val="28"/>
          <w:szCs w:val="28"/>
          <w:lang w:val="en-AU"/>
        </w:rPr>
        <w:t>.</w:t>
      </w:r>
    </w:p>
    <w:p w14:paraId="3EDF050A"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وقد أظهرت الدراسات الحديثة نجاح</w:t>
      </w:r>
      <w:r w:rsidRPr="00D50E6E">
        <w:rPr>
          <w:rFonts w:ascii="Simplified Arabic" w:hAnsi="Simplified Arabic" w:cs="Simplified Arabic"/>
          <w:sz w:val="28"/>
          <w:szCs w:val="28"/>
          <w:lang w:val="en-AU"/>
        </w:rPr>
        <w:t xml:space="preserve"> RAG </w:t>
      </w:r>
      <w:r w:rsidRPr="00D50E6E">
        <w:rPr>
          <w:rFonts w:ascii="Simplified Arabic" w:hAnsi="Simplified Arabic" w:cs="Simplified Arabic"/>
          <w:sz w:val="28"/>
          <w:szCs w:val="28"/>
          <w:rtl/>
          <w:lang w:val="en-AU"/>
        </w:rPr>
        <w:t>في تطبيقات تعليمية متعددة، مثل دعم المتعلمين في الدورات المفتوحة واسعة النطاق</w:t>
      </w:r>
      <w:r w:rsidRPr="00D50E6E">
        <w:rPr>
          <w:rFonts w:ascii="Simplified Arabic" w:hAnsi="Simplified Arabic" w:cs="Simplified Arabic"/>
          <w:sz w:val="28"/>
          <w:szCs w:val="28"/>
          <w:lang w:val="en-AU"/>
        </w:rPr>
        <w:t xml:space="preserve"> (MOOCs)</w:t>
      </w:r>
      <w:r w:rsidRPr="00D50E6E">
        <w:rPr>
          <w:rFonts w:ascii="Simplified Arabic" w:hAnsi="Simplified Arabic" w:cs="Simplified Arabic"/>
          <w:sz w:val="28"/>
          <w:szCs w:val="28"/>
          <w:rtl/>
          <w:lang w:val="en-AU"/>
        </w:rPr>
        <w:t>، أو بناء مساعدين تعليميين يعتمدون على أطر تطوير شائعة مثل</w:t>
      </w:r>
      <w:r w:rsidRPr="00D50E6E">
        <w:rPr>
          <w:rFonts w:ascii="Simplified Arabic" w:hAnsi="Simplified Arabic" w:cs="Simplified Arabic"/>
          <w:sz w:val="28"/>
          <w:szCs w:val="28"/>
          <w:lang w:val="en-AU"/>
        </w:rPr>
        <w:t xml:space="preserve"> </w:t>
      </w:r>
      <w:proofErr w:type="spellStart"/>
      <w:r w:rsidRPr="00D50E6E">
        <w:rPr>
          <w:rFonts w:ascii="Simplified Arabic" w:hAnsi="Simplified Arabic" w:cs="Simplified Arabic"/>
          <w:sz w:val="28"/>
          <w:szCs w:val="28"/>
          <w:lang w:val="en-AU"/>
        </w:rPr>
        <w:t>LangChain</w:t>
      </w:r>
      <w:proofErr w:type="spellEnd"/>
      <w:r w:rsidRPr="00D50E6E">
        <w:rPr>
          <w:rFonts w:ascii="Simplified Arabic" w:hAnsi="Simplified Arabic" w:cs="Simplified Arabic"/>
          <w:sz w:val="28"/>
          <w:szCs w:val="28"/>
          <w:rtl/>
          <w:lang w:val="en-AU"/>
        </w:rPr>
        <w:t>، تتيح ربط النماذج اللغوية بالمستندات المحلية مثل ملفات</w:t>
      </w:r>
      <w:r w:rsidRPr="00D50E6E">
        <w:rPr>
          <w:rFonts w:ascii="Simplified Arabic" w:hAnsi="Simplified Arabic" w:cs="Simplified Arabic"/>
          <w:sz w:val="28"/>
          <w:szCs w:val="28"/>
          <w:lang w:val="en-AU"/>
        </w:rPr>
        <w:t xml:space="preserve"> PDF </w:t>
      </w:r>
      <w:r w:rsidRPr="00D50E6E">
        <w:rPr>
          <w:rFonts w:ascii="Simplified Arabic" w:hAnsi="Simplified Arabic" w:cs="Simplified Arabic"/>
          <w:sz w:val="28"/>
          <w:szCs w:val="28"/>
          <w:rtl/>
          <w:lang w:val="en-AU"/>
        </w:rPr>
        <w:t>الخاصة باللوائح الأكاديمية</w:t>
      </w:r>
      <w:r w:rsidRPr="00D50E6E">
        <w:rPr>
          <w:rFonts w:ascii="Simplified Arabic" w:hAnsi="Simplified Arabic" w:cs="Simplified Arabic"/>
          <w:sz w:val="28"/>
          <w:szCs w:val="28"/>
          <w:lang w:val="en-AU"/>
        </w:rPr>
        <w:t>.</w:t>
      </w:r>
    </w:p>
    <w:p w14:paraId="0CD1218F" w14:textId="5128F10A" w:rsidR="0031215A" w:rsidRDefault="0031215A" w:rsidP="0031215A">
      <w:pPr>
        <w:bidi/>
        <w:rPr>
          <w:rFonts w:ascii="Simplified Arabic" w:hAnsi="Simplified Arabic" w:cs="Simplified Arabic"/>
          <w:sz w:val="28"/>
          <w:szCs w:val="28"/>
          <w:rtl/>
          <w:lang w:val="en-AU"/>
        </w:rPr>
      </w:pPr>
    </w:p>
    <w:p w14:paraId="5127D271" w14:textId="77777777" w:rsidR="00D50E6E" w:rsidRPr="00D50E6E" w:rsidRDefault="00D50E6E" w:rsidP="00D50E6E">
      <w:pPr>
        <w:bidi/>
        <w:rPr>
          <w:rFonts w:ascii="Simplified Arabic" w:hAnsi="Simplified Arabic" w:cs="Simplified Arabic"/>
          <w:sz w:val="28"/>
          <w:szCs w:val="28"/>
          <w:lang w:val="en-AU"/>
        </w:rPr>
      </w:pPr>
    </w:p>
    <w:p w14:paraId="4E012505" w14:textId="091FFAFB"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lastRenderedPageBreak/>
        <w:t>2.2.3</w:t>
      </w:r>
      <w:r w:rsid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قصور</w:t>
      </w:r>
      <w:proofErr w:type="gramEnd"/>
      <w:r w:rsidRPr="00D50E6E">
        <w:rPr>
          <w:rFonts w:ascii="Simplified Arabic" w:hAnsi="Simplified Arabic" w:cs="Simplified Arabic"/>
          <w:b/>
          <w:bCs/>
          <w:color w:val="0F4761" w:themeColor="accent1" w:themeShade="BF"/>
          <w:sz w:val="28"/>
          <w:szCs w:val="28"/>
          <w:lang w:val="en-AU"/>
        </w:rPr>
        <w:t xml:space="preserve"> RAG </w:t>
      </w:r>
      <w:r w:rsidRPr="00D50E6E">
        <w:rPr>
          <w:rFonts w:ascii="Simplified Arabic" w:hAnsi="Simplified Arabic" w:cs="Simplified Arabic"/>
          <w:b/>
          <w:bCs/>
          <w:color w:val="0F4761" w:themeColor="accent1" w:themeShade="BF"/>
          <w:sz w:val="28"/>
          <w:szCs w:val="28"/>
          <w:rtl/>
          <w:lang w:val="en-AU"/>
        </w:rPr>
        <w:t>القياسي في السياق الأكاديمي والفجوة التي يعالجها المشروع</w:t>
      </w:r>
    </w:p>
    <w:p w14:paraId="1CF601E4"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على الرغم من القوة التقنية الكبيرة التي توفرها بنية</w:t>
      </w:r>
      <w:r w:rsidRPr="00D50E6E">
        <w:rPr>
          <w:rFonts w:ascii="Simplified Arabic" w:hAnsi="Simplified Arabic" w:cs="Simplified Arabic"/>
          <w:sz w:val="28"/>
          <w:szCs w:val="28"/>
          <w:lang w:val="en-AU"/>
        </w:rPr>
        <w:t xml:space="preserve"> RAG</w:t>
      </w:r>
      <w:r w:rsidRPr="00D50E6E">
        <w:rPr>
          <w:rFonts w:ascii="Simplified Arabic" w:hAnsi="Simplified Arabic" w:cs="Simplified Arabic"/>
          <w:sz w:val="28"/>
          <w:szCs w:val="28"/>
          <w:rtl/>
          <w:lang w:val="en-AU"/>
        </w:rPr>
        <w:t xml:space="preserve">، إلا أن تطبيقها </w:t>
      </w:r>
      <w:r w:rsidRPr="00D50E6E">
        <w:rPr>
          <w:rFonts w:ascii="Simplified Arabic" w:hAnsi="Simplified Arabic" w:cs="Simplified Arabic"/>
          <w:b/>
          <w:bCs/>
          <w:sz w:val="28"/>
          <w:szCs w:val="28"/>
          <w:rtl/>
          <w:lang w:val="en-AU"/>
        </w:rPr>
        <w:t>بصورة قياسية وسطحية</w:t>
      </w:r>
      <w:r w:rsidRPr="00D50E6E">
        <w:rPr>
          <w:rFonts w:ascii="Simplified Arabic" w:hAnsi="Simplified Arabic" w:cs="Simplified Arabic"/>
          <w:sz w:val="28"/>
          <w:szCs w:val="28"/>
          <w:rtl/>
          <w:lang w:val="en-AU"/>
        </w:rPr>
        <w:t xml:space="preserve"> داخل بيئة الإرشاد الأكاديمي يكشف عن قصور بالغ الخطورة، خاصة عند التعامل مع بيانات حساسة وموجهة </w:t>
      </w:r>
      <w:proofErr w:type="spellStart"/>
      <w:r w:rsidRPr="00D50E6E">
        <w:rPr>
          <w:rFonts w:ascii="Simplified Arabic" w:hAnsi="Simplified Arabic" w:cs="Simplified Arabic"/>
          <w:sz w:val="28"/>
          <w:szCs w:val="28"/>
          <w:rtl/>
          <w:lang w:val="en-AU"/>
        </w:rPr>
        <w:t>سياقياً</w:t>
      </w:r>
      <w:proofErr w:type="spellEnd"/>
      <w:r w:rsidRPr="00D50E6E">
        <w:rPr>
          <w:rFonts w:ascii="Simplified Arabic" w:hAnsi="Simplified Arabic" w:cs="Simplified Arabic"/>
          <w:sz w:val="28"/>
          <w:szCs w:val="28"/>
          <w:lang w:val="en-AU"/>
        </w:rPr>
        <w:t>.</w:t>
      </w:r>
    </w:p>
    <w:p w14:paraId="24B34FD6"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المشكلة الجوهرية في</w:t>
      </w:r>
      <w:r w:rsidRPr="00D50E6E">
        <w:rPr>
          <w:rFonts w:ascii="Simplified Arabic" w:hAnsi="Simplified Arabic" w:cs="Simplified Arabic"/>
          <w:b/>
          <w:bCs/>
          <w:sz w:val="28"/>
          <w:szCs w:val="28"/>
          <w:lang w:val="en-AU"/>
        </w:rPr>
        <w:t xml:space="preserve"> RAG </w:t>
      </w:r>
      <w:r w:rsidRPr="00D50E6E">
        <w:rPr>
          <w:rFonts w:ascii="Simplified Arabic" w:hAnsi="Simplified Arabic" w:cs="Simplified Arabic"/>
          <w:b/>
          <w:bCs/>
          <w:sz w:val="28"/>
          <w:szCs w:val="28"/>
          <w:rtl/>
          <w:lang w:val="en-AU"/>
        </w:rPr>
        <w:t>القياسي</w:t>
      </w:r>
    </w:p>
    <w:p w14:paraId="0E0A8D93"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يكمن الخلل الأساسي في آلية عمل</w:t>
      </w:r>
      <w:r w:rsidRPr="00D50E6E">
        <w:rPr>
          <w:rFonts w:ascii="Simplified Arabic" w:hAnsi="Simplified Arabic" w:cs="Simplified Arabic"/>
          <w:sz w:val="28"/>
          <w:szCs w:val="28"/>
          <w:lang w:val="en-AU"/>
        </w:rPr>
        <w:t xml:space="preserve"> RAG </w:t>
      </w:r>
      <w:r w:rsidRPr="00D50E6E">
        <w:rPr>
          <w:rFonts w:ascii="Simplified Arabic" w:hAnsi="Simplified Arabic" w:cs="Simplified Arabic"/>
          <w:sz w:val="28"/>
          <w:szCs w:val="28"/>
          <w:rtl/>
          <w:lang w:val="en-AU"/>
        </w:rPr>
        <w:t xml:space="preserve">القياسية في اعتمادها شبه الكامل على </w:t>
      </w:r>
      <w:r w:rsidRPr="00D50E6E">
        <w:rPr>
          <w:rFonts w:ascii="Simplified Arabic" w:hAnsi="Simplified Arabic" w:cs="Simplified Arabic"/>
          <w:b/>
          <w:bCs/>
          <w:sz w:val="28"/>
          <w:szCs w:val="28"/>
          <w:rtl/>
          <w:lang w:val="en-AU"/>
        </w:rPr>
        <w:t>البحث عن التشابه الدلالي</w:t>
      </w:r>
      <w:r w:rsidRPr="00D50E6E">
        <w:rPr>
          <w:rFonts w:ascii="Simplified Arabic" w:hAnsi="Simplified Arabic" w:cs="Simplified Arabic"/>
          <w:b/>
          <w:bCs/>
          <w:sz w:val="28"/>
          <w:szCs w:val="28"/>
          <w:lang w:val="en-AU"/>
        </w:rPr>
        <w:t xml:space="preserve"> (Similarity Search)</w:t>
      </w:r>
      <w:r w:rsidRPr="00D50E6E">
        <w:rPr>
          <w:rFonts w:ascii="Simplified Arabic" w:hAnsi="Simplified Arabic" w:cs="Simplified Arabic"/>
          <w:sz w:val="28"/>
          <w:szCs w:val="28"/>
          <w:rtl/>
          <w:lang w:val="en-AU"/>
        </w:rPr>
        <w:t>، دون مراعاة السياق الأكاديمي الدقيق للمستخدم. ويمكن تفصيل هذه الإشكالية عبر المراحل التالية</w:t>
      </w:r>
      <w:r w:rsidRPr="00D50E6E">
        <w:rPr>
          <w:rFonts w:ascii="Simplified Arabic" w:hAnsi="Simplified Arabic" w:cs="Simplified Arabic"/>
          <w:sz w:val="28"/>
          <w:szCs w:val="28"/>
          <w:lang w:val="en-AU"/>
        </w:rPr>
        <w:t>:</w:t>
      </w:r>
    </w:p>
    <w:p w14:paraId="45E60928" w14:textId="77777777" w:rsidR="0031215A" w:rsidRPr="00D50E6E" w:rsidRDefault="0031215A" w:rsidP="0031215A">
      <w:pPr>
        <w:numPr>
          <w:ilvl w:val="0"/>
          <w:numId w:val="3"/>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الاعتماد على البحث بالتشابه</w:t>
      </w:r>
      <w:r w:rsidRPr="00D50E6E">
        <w:rPr>
          <w:rFonts w:ascii="Simplified Arabic" w:hAnsi="Simplified Arabic" w:cs="Simplified Arabic"/>
          <w:sz w:val="28"/>
          <w:szCs w:val="28"/>
          <w:lang w:val="en-AU"/>
        </w:rPr>
        <w:br/>
      </w:r>
      <w:r w:rsidRPr="00D50E6E">
        <w:rPr>
          <w:rFonts w:ascii="Simplified Arabic" w:hAnsi="Simplified Arabic" w:cs="Simplified Arabic"/>
          <w:sz w:val="28"/>
          <w:szCs w:val="28"/>
          <w:rtl/>
          <w:lang w:val="en-AU"/>
        </w:rPr>
        <w:t>يتم استرجاع الوثائق بناءً على قربها الدلالي من الاستعلام، دون النظر إلى صلاحيتها الزمنية أو توافقها مع حالة الطالب</w:t>
      </w:r>
      <w:r w:rsidRPr="00D50E6E">
        <w:rPr>
          <w:rFonts w:ascii="Simplified Arabic" w:hAnsi="Simplified Arabic" w:cs="Simplified Arabic"/>
          <w:sz w:val="28"/>
          <w:szCs w:val="28"/>
          <w:lang w:val="en-AU"/>
        </w:rPr>
        <w:t>.</w:t>
      </w:r>
    </w:p>
    <w:p w14:paraId="24FA2BAF" w14:textId="77777777" w:rsidR="0031215A" w:rsidRPr="00D50E6E" w:rsidRDefault="0031215A" w:rsidP="0031215A">
      <w:pPr>
        <w:numPr>
          <w:ilvl w:val="0"/>
          <w:numId w:val="3"/>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تضارب السياق</w:t>
      </w:r>
      <w:r w:rsidRPr="00D50E6E">
        <w:rPr>
          <w:rFonts w:ascii="Simplified Arabic" w:hAnsi="Simplified Arabic" w:cs="Simplified Arabic"/>
          <w:b/>
          <w:bCs/>
          <w:sz w:val="28"/>
          <w:szCs w:val="28"/>
          <w:lang w:val="en-AU"/>
        </w:rPr>
        <w:t xml:space="preserve"> (Context Collision)</w:t>
      </w:r>
      <w:r w:rsidRPr="00D50E6E">
        <w:rPr>
          <w:rFonts w:ascii="Simplified Arabic" w:hAnsi="Simplified Arabic" w:cs="Simplified Arabic"/>
          <w:sz w:val="28"/>
          <w:szCs w:val="28"/>
          <w:lang w:val="en-AU"/>
        </w:rPr>
        <w:br/>
      </w:r>
      <w:r w:rsidRPr="00D50E6E">
        <w:rPr>
          <w:rFonts w:ascii="Simplified Arabic" w:hAnsi="Simplified Arabic" w:cs="Simplified Arabic"/>
          <w:sz w:val="28"/>
          <w:szCs w:val="28"/>
          <w:rtl/>
          <w:lang w:val="en-AU"/>
        </w:rPr>
        <w:t>في استعلام حساس مثل</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i/>
          <w:iCs/>
          <w:sz w:val="28"/>
          <w:szCs w:val="28"/>
          <w:lang w:val="en-AU"/>
        </w:rPr>
        <w:t>«</w:t>
      </w:r>
      <w:r w:rsidRPr="00D50E6E">
        <w:rPr>
          <w:rFonts w:ascii="Simplified Arabic" w:hAnsi="Simplified Arabic" w:cs="Simplified Arabic"/>
          <w:i/>
          <w:iCs/>
          <w:sz w:val="28"/>
          <w:szCs w:val="28"/>
          <w:rtl/>
          <w:lang w:val="en-AU"/>
        </w:rPr>
        <w:t>ما هي متطلبات التخرج؟</w:t>
      </w:r>
      <w:r w:rsidRPr="00D50E6E">
        <w:rPr>
          <w:rFonts w:ascii="Simplified Arabic" w:hAnsi="Simplified Arabic" w:cs="Simplified Arabic"/>
          <w:i/>
          <w:iCs/>
          <w:sz w:val="28"/>
          <w:szCs w:val="28"/>
          <w:lang w:val="en-AU"/>
        </w:rPr>
        <w:t>»</w:t>
      </w:r>
      <w:r w:rsidRPr="00D50E6E">
        <w:rPr>
          <w:rFonts w:ascii="Simplified Arabic" w:hAnsi="Simplified Arabic" w:cs="Simplified Arabic"/>
          <w:sz w:val="28"/>
          <w:szCs w:val="28"/>
          <w:rtl/>
          <w:lang w:val="en-AU"/>
        </w:rPr>
        <w:t>، قد تحتوي قاعدة المعارف على عدة وثائق تحمل نفس العنوان أو المفهوم، لكنها موجهة لخطط دراسية مختلفة (مثل خطة 2022 وخطة 2025)</w:t>
      </w:r>
      <w:r w:rsidRPr="00D50E6E">
        <w:rPr>
          <w:rFonts w:ascii="Simplified Arabic" w:hAnsi="Simplified Arabic" w:cs="Simplified Arabic"/>
          <w:sz w:val="28"/>
          <w:szCs w:val="28"/>
          <w:lang w:val="en-AU"/>
        </w:rPr>
        <w:t>.</w:t>
      </w:r>
    </w:p>
    <w:p w14:paraId="2C6A9E7C" w14:textId="77777777" w:rsidR="0031215A" w:rsidRPr="00D50E6E" w:rsidRDefault="0031215A" w:rsidP="0031215A">
      <w:pPr>
        <w:numPr>
          <w:ilvl w:val="0"/>
          <w:numId w:val="3"/>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 xml:space="preserve">الفشل في التمييز </w:t>
      </w:r>
      <w:proofErr w:type="spellStart"/>
      <w:r w:rsidRPr="00D50E6E">
        <w:rPr>
          <w:rFonts w:ascii="Simplified Arabic" w:hAnsi="Simplified Arabic" w:cs="Simplified Arabic"/>
          <w:b/>
          <w:bCs/>
          <w:sz w:val="28"/>
          <w:szCs w:val="28"/>
          <w:rtl/>
          <w:lang w:val="en-AU"/>
        </w:rPr>
        <w:t>السياقي</w:t>
      </w:r>
      <w:proofErr w:type="spellEnd"/>
      <w:r w:rsidRPr="00D50E6E">
        <w:rPr>
          <w:rFonts w:ascii="Simplified Arabic" w:hAnsi="Simplified Arabic" w:cs="Simplified Arabic"/>
          <w:sz w:val="28"/>
          <w:szCs w:val="28"/>
          <w:lang w:val="en-AU"/>
        </w:rPr>
        <w:br/>
      </w:r>
      <w:r w:rsidRPr="00D50E6E">
        <w:rPr>
          <w:rFonts w:ascii="Simplified Arabic" w:hAnsi="Simplified Arabic" w:cs="Simplified Arabic"/>
          <w:sz w:val="28"/>
          <w:szCs w:val="28"/>
          <w:rtl/>
          <w:lang w:val="en-AU"/>
        </w:rPr>
        <w:t>تقوم</w:t>
      </w:r>
      <w:r w:rsidRPr="00D50E6E">
        <w:rPr>
          <w:rFonts w:ascii="Simplified Arabic" w:hAnsi="Simplified Arabic" w:cs="Simplified Arabic"/>
          <w:sz w:val="28"/>
          <w:szCs w:val="28"/>
          <w:lang w:val="en-AU"/>
        </w:rPr>
        <w:t xml:space="preserve"> RAG </w:t>
      </w:r>
      <w:r w:rsidRPr="00D50E6E">
        <w:rPr>
          <w:rFonts w:ascii="Simplified Arabic" w:hAnsi="Simplified Arabic" w:cs="Simplified Arabic"/>
          <w:sz w:val="28"/>
          <w:szCs w:val="28"/>
          <w:rtl/>
          <w:lang w:val="en-AU"/>
        </w:rPr>
        <w:t>القياسية باسترجاع مقتطفات من جميع هذه الوثائق المتضاربة لأنها جميعاً متشابهة دلالياً، دون القدرة على التمييز بينها بناءً على حالة الطالب</w:t>
      </w:r>
      <w:r w:rsidRPr="00D50E6E">
        <w:rPr>
          <w:rFonts w:ascii="Simplified Arabic" w:hAnsi="Simplified Arabic" w:cs="Simplified Arabic"/>
          <w:sz w:val="28"/>
          <w:szCs w:val="28"/>
          <w:lang w:val="en-AU"/>
        </w:rPr>
        <w:t>.</w:t>
      </w:r>
    </w:p>
    <w:p w14:paraId="114EC095" w14:textId="77777777" w:rsidR="0031215A" w:rsidRDefault="0031215A" w:rsidP="0031215A">
      <w:pPr>
        <w:numPr>
          <w:ilvl w:val="0"/>
          <w:numId w:val="3"/>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توليف إجابة متناقضة أو مغلوطة</w:t>
      </w:r>
      <w:r w:rsidRPr="00D50E6E">
        <w:rPr>
          <w:rFonts w:ascii="Simplified Arabic" w:hAnsi="Simplified Arabic" w:cs="Simplified Arabic"/>
          <w:sz w:val="28"/>
          <w:szCs w:val="28"/>
          <w:lang w:val="en-AU"/>
        </w:rPr>
        <w:br/>
      </w:r>
      <w:r w:rsidRPr="00D50E6E">
        <w:rPr>
          <w:rFonts w:ascii="Simplified Arabic" w:hAnsi="Simplified Arabic" w:cs="Simplified Arabic"/>
          <w:sz w:val="28"/>
          <w:szCs w:val="28"/>
          <w:rtl/>
          <w:lang w:val="en-AU"/>
        </w:rPr>
        <w:t xml:space="preserve">يُطلب من نموذج اللغة بعد ذلك توليف إجابة واحدة اعتماداً على هذه المصادر المتضاربة، ما يؤدي إلى ما يُعرف بـ </w:t>
      </w:r>
      <w:r w:rsidRPr="00D50E6E">
        <w:rPr>
          <w:rFonts w:ascii="Simplified Arabic" w:hAnsi="Simplified Arabic" w:cs="Simplified Arabic"/>
          <w:b/>
          <w:bCs/>
          <w:sz w:val="28"/>
          <w:szCs w:val="28"/>
          <w:rtl/>
          <w:lang w:val="en-AU"/>
        </w:rPr>
        <w:t>الهلوسة</w:t>
      </w:r>
      <w:r w:rsidRPr="00D50E6E">
        <w:rPr>
          <w:rFonts w:ascii="Simplified Arabic" w:hAnsi="Simplified Arabic" w:cs="Simplified Arabic"/>
          <w:b/>
          <w:bCs/>
          <w:sz w:val="28"/>
          <w:szCs w:val="28"/>
          <w:lang w:val="en-AU"/>
        </w:rPr>
        <w:t xml:space="preserve"> (Hallucination)</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أو تقديم معلومات كارثية، مثل تزويد طالب مستجد بمتطلبات تخرج من خطة ملغاة</w:t>
      </w:r>
      <w:r w:rsidRPr="00D50E6E">
        <w:rPr>
          <w:rFonts w:ascii="Simplified Arabic" w:hAnsi="Simplified Arabic" w:cs="Simplified Arabic"/>
          <w:sz w:val="28"/>
          <w:szCs w:val="28"/>
          <w:lang w:val="en-AU"/>
        </w:rPr>
        <w:t>.</w:t>
      </w:r>
    </w:p>
    <w:p w14:paraId="3F0BE9CD" w14:textId="77777777" w:rsidR="00D50E6E" w:rsidRDefault="00D50E6E" w:rsidP="00D50E6E">
      <w:pPr>
        <w:bidi/>
        <w:ind w:left="720"/>
        <w:rPr>
          <w:rFonts w:ascii="Simplified Arabic" w:hAnsi="Simplified Arabic" w:cs="Simplified Arabic"/>
          <w:b/>
          <w:bCs/>
          <w:sz w:val="28"/>
          <w:szCs w:val="28"/>
          <w:rtl/>
          <w:lang w:val="en-AU"/>
        </w:rPr>
      </w:pPr>
    </w:p>
    <w:p w14:paraId="136AF013" w14:textId="77777777" w:rsidR="00D50E6E" w:rsidRPr="00D50E6E" w:rsidRDefault="00D50E6E" w:rsidP="00D50E6E">
      <w:pPr>
        <w:bidi/>
        <w:ind w:left="720"/>
        <w:rPr>
          <w:rFonts w:ascii="Simplified Arabic" w:hAnsi="Simplified Arabic" w:cs="Simplified Arabic"/>
          <w:sz w:val="28"/>
          <w:szCs w:val="28"/>
          <w:lang w:val="en-AU"/>
        </w:rPr>
      </w:pPr>
    </w:p>
    <w:p w14:paraId="153EDD30"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lastRenderedPageBreak/>
        <w:t>المساهمة التقنية للمشروع: الاسترجاع الموجه بالسياق</w:t>
      </w:r>
    </w:p>
    <w:p w14:paraId="50AFF63C" w14:textId="77777777" w:rsidR="00D50E6E" w:rsidRDefault="0031215A" w:rsidP="00D50E6E">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هنا تتجلى </w:t>
      </w:r>
      <w:r w:rsidRPr="00D50E6E">
        <w:rPr>
          <w:rFonts w:ascii="Simplified Arabic" w:hAnsi="Simplified Arabic" w:cs="Simplified Arabic"/>
          <w:b/>
          <w:bCs/>
          <w:sz w:val="28"/>
          <w:szCs w:val="28"/>
          <w:rtl/>
          <w:lang w:val="en-AU"/>
        </w:rPr>
        <w:t>أولى المساهمات التقنية الأصيلة</w:t>
      </w:r>
      <w:r w:rsidRPr="00D50E6E">
        <w:rPr>
          <w:rFonts w:ascii="Simplified Arabic" w:hAnsi="Simplified Arabic" w:cs="Simplified Arabic"/>
          <w:sz w:val="28"/>
          <w:szCs w:val="28"/>
          <w:rtl/>
          <w:lang w:val="en-AU"/>
        </w:rPr>
        <w:t xml:space="preserve"> لمشروع المرشد الأكاديمي الذكي</w:t>
      </w:r>
      <w:r w:rsidRPr="00D50E6E">
        <w:rPr>
          <w:rFonts w:ascii="Simplified Arabic" w:hAnsi="Simplified Arabic" w:cs="Simplified Arabic"/>
          <w:sz w:val="28"/>
          <w:szCs w:val="28"/>
          <w:lang w:val="en-AU"/>
        </w:rPr>
        <w:t>.</w:t>
      </w:r>
    </w:p>
    <w:p w14:paraId="27B831BD" w14:textId="09863664"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فبدلاً من الاعتماد على</w:t>
      </w:r>
      <w:r w:rsidRPr="00D50E6E">
        <w:rPr>
          <w:rFonts w:ascii="Simplified Arabic" w:hAnsi="Simplified Arabic" w:cs="Simplified Arabic"/>
          <w:sz w:val="28"/>
          <w:szCs w:val="28"/>
          <w:lang w:val="en-AU"/>
        </w:rPr>
        <w:t xml:space="preserve"> RAG </w:t>
      </w:r>
      <w:r w:rsidRPr="00D50E6E">
        <w:rPr>
          <w:rFonts w:ascii="Simplified Arabic" w:hAnsi="Simplified Arabic" w:cs="Simplified Arabic"/>
          <w:sz w:val="28"/>
          <w:szCs w:val="28"/>
          <w:rtl/>
          <w:lang w:val="en-AU"/>
        </w:rPr>
        <w:t xml:space="preserve">القياسي، يقترح المشروع تطوير </w:t>
      </w:r>
      <w:r w:rsidRPr="00D50E6E">
        <w:rPr>
          <w:rFonts w:ascii="Simplified Arabic" w:hAnsi="Simplified Arabic" w:cs="Simplified Arabic"/>
          <w:b/>
          <w:bCs/>
          <w:sz w:val="28"/>
          <w:szCs w:val="28"/>
          <w:rtl/>
          <w:lang w:val="en-AU"/>
        </w:rPr>
        <w:t>محرك استرجاع بيانات موجه بالسياق</w:t>
      </w:r>
      <w:r w:rsidRPr="00D50E6E">
        <w:rPr>
          <w:rFonts w:ascii="Simplified Arabic" w:hAnsi="Simplified Arabic" w:cs="Simplified Arabic"/>
          <w:b/>
          <w:bCs/>
          <w:sz w:val="28"/>
          <w:szCs w:val="28"/>
          <w:lang w:val="en-AU"/>
        </w:rPr>
        <w:t xml:space="preserve"> (Context-Aware Retrieval Engine)</w:t>
      </w:r>
    </w:p>
    <w:p w14:paraId="6058D515"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تعتمد هذه الآلية على استخدام </w:t>
      </w:r>
      <w:r w:rsidRPr="00D50E6E">
        <w:rPr>
          <w:rFonts w:ascii="Simplified Arabic" w:hAnsi="Simplified Arabic" w:cs="Simplified Arabic"/>
          <w:b/>
          <w:bCs/>
          <w:sz w:val="28"/>
          <w:szCs w:val="28"/>
          <w:rtl/>
          <w:lang w:val="en-AU"/>
        </w:rPr>
        <w:t>البيانات الوصفية</w:t>
      </w:r>
      <w:r w:rsidRPr="00D50E6E">
        <w:rPr>
          <w:rFonts w:ascii="Simplified Arabic" w:hAnsi="Simplified Arabic" w:cs="Simplified Arabic"/>
          <w:b/>
          <w:bCs/>
          <w:sz w:val="28"/>
          <w:szCs w:val="28"/>
          <w:lang w:val="en-AU"/>
        </w:rPr>
        <w:t xml:space="preserve"> (Metadata)</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المرتبطة بكل وثيقة، مثل</w:t>
      </w:r>
      <w:r w:rsidRPr="00D50E6E">
        <w:rPr>
          <w:rFonts w:ascii="Simplified Arabic" w:hAnsi="Simplified Arabic" w:cs="Simplified Arabic"/>
          <w:sz w:val="28"/>
          <w:szCs w:val="28"/>
          <w:lang w:val="en-AU"/>
        </w:rPr>
        <w:t>:</w:t>
      </w:r>
    </w:p>
    <w:p w14:paraId="7001A303" w14:textId="5AE580ED"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التخصص الأكاديمي</w:t>
      </w:r>
      <w:r w:rsidR="00D50E6E">
        <w:rPr>
          <w:rFonts w:ascii="Simplified Arabic" w:hAnsi="Simplified Arabic" w:cs="Simplified Arabic" w:hint="cs"/>
          <w:sz w:val="28"/>
          <w:szCs w:val="28"/>
          <w:rtl/>
          <w:lang w:val="en-AU"/>
        </w:rPr>
        <w:t xml:space="preserve"> - </w:t>
      </w:r>
      <w:r w:rsidRPr="00D50E6E">
        <w:rPr>
          <w:rFonts w:ascii="Simplified Arabic" w:hAnsi="Simplified Arabic" w:cs="Simplified Arabic"/>
          <w:sz w:val="28"/>
          <w:szCs w:val="28"/>
          <w:rtl/>
          <w:lang w:val="en-AU"/>
        </w:rPr>
        <w:t>سنة الإصدار</w:t>
      </w:r>
      <w:r w:rsidR="00D50E6E">
        <w:rPr>
          <w:rFonts w:ascii="Simplified Arabic" w:hAnsi="Simplified Arabic" w:cs="Simplified Arabic" w:hint="cs"/>
          <w:sz w:val="28"/>
          <w:szCs w:val="28"/>
          <w:rtl/>
          <w:lang w:val="en-AU"/>
        </w:rPr>
        <w:t xml:space="preserve"> - </w:t>
      </w:r>
      <w:r w:rsidRPr="00D50E6E">
        <w:rPr>
          <w:rFonts w:ascii="Simplified Arabic" w:hAnsi="Simplified Arabic" w:cs="Simplified Arabic"/>
          <w:sz w:val="28"/>
          <w:szCs w:val="28"/>
          <w:rtl/>
          <w:lang w:val="en-AU"/>
        </w:rPr>
        <w:t>حالة الوثيقة (سارية / ملغاة)</w:t>
      </w:r>
      <w:r w:rsidR="00D50E6E">
        <w:rPr>
          <w:rFonts w:ascii="Simplified Arabic" w:hAnsi="Simplified Arabic" w:cs="Simplified Arabic" w:hint="cs"/>
          <w:sz w:val="28"/>
          <w:szCs w:val="28"/>
          <w:rtl/>
          <w:lang w:val="en-AU"/>
        </w:rPr>
        <w:t xml:space="preserve"> - </w:t>
      </w:r>
      <w:r w:rsidRPr="00D50E6E">
        <w:rPr>
          <w:rFonts w:ascii="Simplified Arabic" w:hAnsi="Simplified Arabic" w:cs="Simplified Arabic"/>
          <w:sz w:val="28"/>
          <w:szCs w:val="28"/>
          <w:rtl/>
          <w:lang w:val="en-AU"/>
        </w:rPr>
        <w:t>الفئة المستهدفة (مستجدون / طلاب قدامى)</w:t>
      </w:r>
    </w:p>
    <w:p w14:paraId="7635A2D3" w14:textId="5621FBA3" w:rsidR="00D50E6E" w:rsidRDefault="0031215A" w:rsidP="0031215A">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تُستخدم هذه البيانات كمرشح مسبق</w:t>
      </w:r>
      <w:r w:rsidRPr="00D50E6E">
        <w:rPr>
          <w:rFonts w:ascii="Simplified Arabic" w:hAnsi="Simplified Arabic" w:cs="Simplified Arabic"/>
          <w:sz w:val="28"/>
          <w:szCs w:val="28"/>
          <w:lang w:val="en-AU"/>
        </w:rPr>
        <w:t xml:space="preserve"> (Pre-Filtering) </w:t>
      </w:r>
      <w:r w:rsidRPr="00D50E6E">
        <w:rPr>
          <w:rFonts w:ascii="Simplified Arabic" w:hAnsi="Simplified Arabic" w:cs="Simplified Arabic"/>
          <w:sz w:val="28"/>
          <w:szCs w:val="28"/>
          <w:rtl/>
          <w:lang w:val="en-AU"/>
        </w:rPr>
        <w:t xml:space="preserve">قبل تنفيذ البحث الدلالي، بحيث يتم حصر عملية الاسترجاع داخل مجموعة الوثائق المتوافقة حصرياً مع </w:t>
      </w:r>
      <w:r w:rsidRPr="00D50E6E">
        <w:rPr>
          <w:rFonts w:ascii="Simplified Arabic" w:hAnsi="Simplified Arabic" w:cs="Simplified Arabic"/>
          <w:b/>
          <w:bCs/>
          <w:sz w:val="28"/>
          <w:szCs w:val="28"/>
          <w:rtl/>
          <w:lang w:val="en-AU"/>
        </w:rPr>
        <w:t>سياق الطالب الفعلي</w:t>
      </w:r>
    </w:p>
    <w:p w14:paraId="09D7ABB8" w14:textId="2890CD55" w:rsidR="0031215A" w:rsidRPr="00D50E6E" w:rsidRDefault="00D50E6E" w:rsidP="00D50E6E">
      <w:pPr>
        <w:bidi/>
        <w:rPr>
          <w:rFonts w:ascii="Simplified Arabic" w:hAnsi="Simplified Arabic" w:cs="Simplified Arabic"/>
          <w:sz w:val="28"/>
          <w:szCs w:val="28"/>
          <w:lang w:val="en-AU"/>
        </w:rPr>
      </w:pPr>
      <w:r>
        <w:rPr>
          <w:rFonts w:ascii="Simplified Arabic" w:hAnsi="Simplified Arabic" w:cs="Simplified Arabic" w:hint="cs"/>
          <w:sz w:val="28"/>
          <w:szCs w:val="28"/>
          <w:rtl/>
          <w:lang w:val="en-AU"/>
        </w:rPr>
        <w:t>(</w:t>
      </w:r>
      <w:r w:rsidR="0031215A" w:rsidRPr="00D50E6E">
        <w:rPr>
          <w:rFonts w:ascii="Simplified Arabic" w:hAnsi="Simplified Arabic" w:cs="Simplified Arabic"/>
          <w:sz w:val="28"/>
          <w:szCs w:val="28"/>
          <w:rtl/>
          <w:lang w:val="en-AU"/>
        </w:rPr>
        <w:t>تخصصه، سنة التحاقه، وضعه الأكاديمي</w:t>
      </w:r>
      <w:proofErr w:type="gramStart"/>
      <w:r>
        <w:rPr>
          <w:rFonts w:ascii="Simplified Arabic" w:hAnsi="Simplified Arabic" w:cs="Simplified Arabic" w:hint="cs"/>
          <w:sz w:val="28"/>
          <w:szCs w:val="28"/>
          <w:rtl/>
          <w:lang w:val="en-AU"/>
        </w:rPr>
        <w:t>) .</w:t>
      </w:r>
      <w:proofErr w:type="gramEnd"/>
    </w:p>
    <w:p w14:paraId="31E36E9D"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يمثل هذا التصفية المسبقة خطوة تقنية جوهرية تتجاوز ما هو مطروح في الأدبيات العامة حول</w:t>
      </w:r>
      <w:r w:rsidRPr="00D50E6E">
        <w:rPr>
          <w:rFonts w:ascii="Simplified Arabic" w:hAnsi="Simplified Arabic" w:cs="Simplified Arabic"/>
          <w:sz w:val="28"/>
          <w:szCs w:val="28"/>
          <w:lang w:val="en-AU"/>
        </w:rPr>
        <w:t xml:space="preserve"> RAG</w:t>
      </w:r>
      <w:r w:rsidRPr="00D50E6E">
        <w:rPr>
          <w:rFonts w:ascii="Simplified Arabic" w:hAnsi="Simplified Arabic" w:cs="Simplified Arabic"/>
          <w:sz w:val="28"/>
          <w:szCs w:val="28"/>
          <w:rtl/>
          <w:lang w:val="en-AU"/>
        </w:rPr>
        <w:t>، وتضمن مستوى عالياً من الموثوقية والدقة، وهو شرط لا غنى عنه في بيئة الإرشاد الأكاديمي</w:t>
      </w:r>
      <w:r w:rsidRPr="00D50E6E">
        <w:rPr>
          <w:rFonts w:ascii="Simplified Arabic" w:hAnsi="Simplified Arabic" w:cs="Simplified Arabic"/>
          <w:sz w:val="28"/>
          <w:szCs w:val="28"/>
          <w:lang w:val="en-AU"/>
        </w:rPr>
        <w:t>.</w:t>
      </w:r>
    </w:p>
    <w:p w14:paraId="2AA2B7EA" w14:textId="2E3ED6B2" w:rsidR="00D50E6E" w:rsidRPr="00D50E6E" w:rsidRDefault="00D50E6E" w:rsidP="00D50E6E">
      <w:pPr>
        <w:bidi/>
        <w:rPr>
          <w:rFonts w:ascii="Simplified Arabic" w:hAnsi="Simplified Arabic" w:cs="Simplified Arabic"/>
          <w:sz w:val="28"/>
          <w:szCs w:val="28"/>
          <w:lang w:val="en-AU"/>
        </w:rPr>
      </w:pPr>
    </w:p>
    <w:p w14:paraId="7F75EEB2"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جدول (2.1): مقارنة بنى أنظمة الإرشاد الأكاديمي الذكية</w:t>
      </w:r>
    </w:p>
    <w:tbl>
      <w:tblPr>
        <w:tblStyle w:val="GridTable5Dark-Accent1"/>
        <w:tblW w:w="0" w:type="auto"/>
        <w:tblLook w:val="04A0" w:firstRow="1" w:lastRow="0" w:firstColumn="1" w:lastColumn="0" w:noHBand="0" w:noVBand="1"/>
      </w:tblPr>
      <w:tblGrid>
        <w:gridCol w:w="2467"/>
        <w:gridCol w:w="2574"/>
        <w:gridCol w:w="1666"/>
        <w:gridCol w:w="2309"/>
      </w:tblGrid>
      <w:tr w:rsidR="0031215A" w:rsidRPr="00D50E6E" w14:paraId="4E60B52B" w14:textId="77777777" w:rsidTr="00D50E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31F6B" w14:textId="77777777" w:rsidR="0031215A" w:rsidRPr="00D50E6E" w:rsidRDefault="0031215A" w:rsidP="00D50E6E">
            <w:pPr>
              <w:bidi/>
              <w:jc w:val="center"/>
              <w:rPr>
                <w:rFonts w:ascii="Simplified Arabic" w:hAnsi="Simplified Arabic" w:cs="Simplified Arabic"/>
                <w:b w:val="0"/>
                <w:bCs w:val="0"/>
                <w:sz w:val="24"/>
                <w:szCs w:val="24"/>
                <w:lang w:val="en-AU"/>
              </w:rPr>
            </w:pPr>
            <w:r w:rsidRPr="00D50E6E">
              <w:rPr>
                <w:rFonts w:ascii="Simplified Arabic" w:hAnsi="Simplified Arabic" w:cs="Simplified Arabic"/>
                <w:b w:val="0"/>
                <w:bCs w:val="0"/>
                <w:sz w:val="24"/>
                <w:szCs w:val="24"/>
                <w:rtl/>
                <w:lang w:val="en-AU"/>
              </w:rPr>
              <w:t>البنية المعمارية</w:t>
            </w:r>
          </w:p>
        </w:tc>
        <w:tc>
          <w:tcPr>
            <w:tcW w:w="0" w:type="auto"/>
            <w:hideMark/>
          </w:tcPr>
          <w:p w14:paraId="11E93659" w14:textId="77777777" w:rsidR="0031215A" w:rsidRPr="00D50E6E" w:rsidRDefault="0031215A" w:rsidP="00D50E6E">
            <w:pPr>
              <w:bidi/>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sz w:val="24"/>
                <w:szCs w:val="24"/>
                <w:lang w:val="en-AU"/>
              </w:rPr>
            </w:pPr>
            <w:r w:rsidRPr="00D50E6E">
              <w:rPr>
                <w:rFonts w:ascii="Simplified Arabic" w:hAnsi="Simplified Arabic" w:cs="Simplified Arabic"/>
                <w:b w:val="0"/>
                <w:bCs w:val="0"/>
                <w:sz w:val="24"/>
                <w:szCs w:val="24"/>
                <w:rtl/>
                <w:lang w:val="en-AU"/>
              </w:rPr>
              <w:t>آلية معالجة المعرفة</w:t>
            </w:r>
          </w:p>
        </w:tc>
        <w:tc>
          <w:tcPr>
            <w:tcW w:w="0" w:type="auto"/>
            <w:hideMark/>
          </w:tcPr>
          <w:p w14:paraId="3AD6AC14" w14:textId="77777777" w:rsidR="0031215A" w:rsidRPr="00D50E6E" w:rsidRDefault="0031215A" w:rsidP="00D50E6E">
            <w:pPr>
              <w:bidi/>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sz w:val="24"/>
                <w:szCs w:val="24"/>
                <w:lang w:val="en-AU"/>
              </w:rPr>
            </w:pPr>
            <w:r w:rsidRPr="00D50E6E">
              <w:rPr>
                <w:rFonts w:ascii="Simplified Arabic" w:hAnsi="Simplified Arabic" w:cs="Simplified Arabic"/>
                <w:b w:val="0"/>
                <w:bCs w:val="0"/>
                <w:sz w:val="24"/>
                <w:szCs w:val="24"/>
                <w:rtl/>
                <w:lang w:val="en-AU"/>
              </w:rPr>
              <w:t>التعامل مع السياق</w:t>
            </w:r>
          </w:p>
        </w:tc>
        <w:tc>
          <w:tcPr>
            <w:tcW w:w="0" w:type="auto"/>
            <w:hideMark/>
          </w:tcPr>
          <w:p w14:paraId="58945A80" w14:textId="77777777" w:rsidR="0031215A" w:rsidRPr="00D50E6E" w:rsidRDefault="0031215A" w:rsidP="00D50E6E">
            <w:pPr>
              <w:bidi/>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sz w:val="24"/>
                <w:szCs w:val="24"/>
                <w:lang w:val="en-AU"/>
              </w:rPr>
            </w:pPr>
            <w:r w:rsidRPr="00D50E6E">
              <w:rPr>
                <w:rFonts w:ascii="Simplified Arabic" w:hAnsi="Simplified Arabic" w:cs="Simplified Arabic"/>
                <w:b w:val="0"/>
                <w:bCs w:val="0"/>
                <w:sz w:val="24"/>
                <w:szCs w:val="24"/>
                <w:rtl/>
                <w:lang w:val="en-AU"/>
              </w:rPr>
              <w:t>القيود الرئيسية</w:t>
            </w:r>
          </w:p>
        </w:tc>
      </w:tr>
      <w:tr w:rsidR="0031215A" w:rsidRPr="00D50E6E" w14:paraId="30525301" w14:textId="77777777" w:rsidTr="00D50E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31633" w14:textId="77777777" w:rsidR="0031215A" w:rsidRPr="00D50E6E" w:rsidRDefault="0031215A" w:rsidP="00D50E6E">
            <w:pPr>
              <w:bidi/>
              <w:jc w:val="center"/>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القائم على القواعد</w:t>
            </w:r>
          </w:p>
        </w:tc>
        <w:tc>
          <w:tcPr>
            <w:tcW w:w="0" w:type="auto"/>
            <w:hideMark/>
          </w:tcPr>
          <w:p w14:paraId="4A478BBA" w14:textId="77777777" w:rsidR="0031215A" w:rsidRPr="00D50E6E" w:rsidRDefault="0031215A" w:rsidP="00D50E6E">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قواعد</w:t>
            </w:r>
            <w:r w:rsidRPr="00D50E6E">
              <w:rPr>
                <w:rFonts w:ascii="Simplified Arabic" w:hAnsi="Simplified Arabic" w:cs="Simplified Arabic"/>
                <w:sz w:val="24"/>
                <w:szCs w:val="24"/>
                <w:lang w:val="en-AU"/>
              </w:rPr>
              <w:t xml:space="preserve"> IF–THEN </w:t>
            </w:r>
            <w:r w:rsidRPr="00D50E6E">
              <w:rPr>
                <w:rFonts w:ascii="Simplified Arabic" w:hAnsi="Simplified Arabic" w:cs="Simplified Arabic"/>
                <w:sz w:val="24"/>
                <w:szCs w:val="24"/>
                <w:rtl/>
                <w:lang w:val="en-AU"/>
              </w:rPr>
              <w:t>يدوية</w:t>
            </w:r>
          </w:p>
        </w:tc>
        <w:tc>
          <w:tcPr>
            <w:tcW w:w="0" w:type="auto"/>
            <w:hideMark/>
          </w:tcPr>
          <w:p w14:paraId="35C8394F" w14:textId="77777777" w:rsidR="0031215A" w:rsidRPr="00D50E6E" w:rsidRDefault="0031215A" w:rsidP="00D50E6E">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سياق ثابت ومحدد مسبقاً</w:t>
            </w:r>
          </w:p>
        </w:tc>
        <w:tc>
          <w:tcPr>
            <w:tcW w:w="0" w:type="auto"/>
            <w:hideMark/>
          </w:tcPr>
          <w:p w14:paraId="5D4B6443" w14:textId="77777777" w:rsidR="0031215A" w:rsidRPr="00D50E6E" w:rsidRDefault="0031215A" w:rsidP="00D50E6E">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هش، غير قابل للتوسع</w:t>
            </w:r>
          </w:p>
        </w:tc>
      </w:tr>
      <w:tr w:rsidR="0031215A" w:rsidRPr="00D50E6E" w14:paraId="17015B9A" w14:textId="77777777" w:rsidTr="00D50E6E">
        <w:tc>
          <w:tcPr>
            <w:cnfStyle w:val="001000000000" w:firstRow="0" w:lastRow="0" w:firstColumn="1" w:lastColumn="0" w:oddVBand="0" w:evenVBand="0" w:oddHBand="0" w:evenHBand="0" w:firstRowFirstColumn="0" w:firstRowLastColumn="0" w:lastRowFirstColumn="0" w:lastRowLastColumn="0"/>
            <w:tcW w:w="0" w:type="auto"/>
            <w:hideMark/>
          </w:tcPr>
          <w:p w14:paraId="61472015" w14:textId="77777777" w:rsidR="0031215A" w:rsidRPr="00D50E6E" w:rsidRDefault="0031215A" w:rsidP="00D50E6E">
            <w:pPr>
              <w:bidi/>
              <w:jc w:val="center"/>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تعلم الآلة التقليدي</w:t>
            </w:r>
          </w:p>
        </w:tc>
        <w:tc>
          <w:tcPr>
            <w:tcW w:w="0" w:type="auto"/>
            <w:hideMark/>
          </w:tcPr>
          <w:p w14:paraId="00A6B3DA" w14:textId="77777777" w:rsidR="0031215A" w:rsidRPr="00D50E6E" w:rsidRDefault="0031215A" w:rsidP="00D50E6E">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تصنيف النية واستخراج الكيانات</w:t>
            </w:r>
          </w:p>
        </w:tc>
        <w:tc>
          <w:tcPr>
            <w:tcW w:w="0" w:type="auto"/>
            <w:hideMark/>
          </w:tcPr>
          <w:p w14:paraId="164E6D18" w14:textId="77777777" w:rsidR="0031215A" w:rsidRPr="00D50E6E" w:rsidRDefault="0031215A" w:rsidP="00D50E6E">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سياق الجلسة</w:t>
            </w:r>
          </w:p>
        </w:tc>
        <w:tc>
          <w:tcPr>
            <w:tcW w:w="0" w:type="auto"/>
            <w:hideMark/>
          </w:tcPr>
          <w:p w14:paraId="59BBDC5A" w14:textId="77777777" w:rsidR="0031215A" w:rsidRPr="00D50E6E" w:rsidRDefault="0031215A" w:rsidP="00D50E6E">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يحتاج بيانات مصنفة ولا يفهم الوثائق</w:t>
            </w:r>
          </w:p>
        </w:tc>
      </w:tr>
      <w:tr w:rsidR="0031215A" w:rsidRPr="00D50E6E" w14:paraId="2ECF2A5C" w14:textId="77777777" w:rsidTr="00D50E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3D825" w14:textId="624BDD55" w:rsidR="0031215A" w:rsidRPr="00D50E6E" w:rsidRDefault="0031215A" w:rsidP="00D50E6E">
            <w:pPr>
              <w:bidi/>
              <w:jc w:val="center"/>
              <w:rPr>
                <w:rFonts w:ascii="Simplified Arabic" w:hAnsi="Simplified Arabic" w:cs="Simplified Arabic"/>
                <w:sz w:val="24"/>
                <w:szCs w:val="24"/>
                <w:lang w:val="en-AU"/>
              </w:rPr>
            </w:pPr>
            <w:r w:rsidRPr="00D50E6E">
              <w:rPr>
                <w:rFonts w:ascii="Simplified Arabic" w:hAnsi="Simplified Arabic" w:cs="Simplified Arabic"/>
                <w:sz w:val="24"/>
                <w:szCs w:val="24"/>
                <w:lang w:val="en-AU"/>
              </w:rPr>
              <w:t xml:space="preserve">LLM + RAG </w:t>
            </w:r>
            <w:r w:rsidRPr="00D50E6E">
              <w:rPr>
                <w:rFonts w:ascii="Simplified Arabic" w:hAnsi="Simplified Arabic" w:cs="Simplified Arabic"/>
                <w:sz w:val="24"/>
                <w:szCs w:val="24"/>
                <w:rtl/>
                <w:lang w:val="en-AU"/>
              </w:rPr>
              <w:t>قياسي</w:t>
            </w:r>
          </w:p>
        </w:tc>
        <w:tc>
          <w:tcPr>
            <w:tcW w:w="0" w:type="auto"/>
            <w:hideMark/>
          </w:tcPr>
          <w:p w14:paraId="3C27DBEF" w14:textId="77777777" w:rsidR="0031215A" w:rsidRPr="00D50E6E" w:rsidRDefault="0031215A" w:rsidP="00D50E6E">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استرجاع دلالي + توليف</w:t>
            </w:r>
          </w:p>
        </w:tc>
        <w:tc>
          <w:tcPr>
            <w:tcW w:w="0" w:type="auto"/>
            <w:hideMark/>
          </w:tcPr>
          <w:p w14:paraId="602D2728" w14:textId="77777777" w:rsidR="0031215A" w:rsidRPr="00D50E6E" w:rsidRDefault="0031215A" w:rsidP="00D50E6E">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سياق المستند</w:t>
            </w:r>
          </w:p>
        </w:tc>
        <w:tc>
          <w:tcPr>
            <w:tcW w:w="0" w:type="auto"/>
            <w:hideMark/>
          </w:tcPr>
          <w:p w14:paraId="3F440060" w14:textId="77777777" w:rsidR="0031215A" w:rsidRPr="00D50E6E" w:rsidRDefault="0031215A" w:rsidP="00D50E6E">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عرضة لتضارب البيانات</w:t>
            </w:r>
          </w:p>
        </w:tc>
      </w:tr>
      <w:tr w:rsidR="0031215A" w:rsidRPr="00D50E6E" w14:paraId="55546637" w14:textId="77777777" w:rsidTr="00D50E6E">
        <w:tc>
          <w:tcPr>
            <w:cnfStyle w:val="001000000000" w:firstRow="0" w:lastRow="0" w:firstColumn="1" w:lastColumn="0" w:oddVBand="0" w:evenVBand="0" w:oddHBand="0" w:evenHBand="0" w:firstRowFirstColumn="0" w:firstRowLastColumn="0" w:lastRowFirstColumn="0" w:lastRowLastColumn="0"/>
            <w:tcW w:w="0" w:type="auto"/>
            <w:hideMark/>
          </w:tcPr>
          <w:p w14:paraId="5C98C9D6" w14:textId="77777777" w:rsidR="0031215A" w:rsidRPr="00D50E6E" w:rsidRDefault="0031215A" w:rsidP="00D50E6E">
            <w:pPr>
              <w:bidi/>
              <w:jc w:val="center"/>
              <w:rPr>
                <w:rFonts w:ascii="Simplified Arabic" w:hAnsi="Simplified Arabic" w:cs="Simplified Arabic"/>
                <w:sz w:val="24"/>
                <w:szCs w:val="24"/>
                <w:lang w:val="en-AU"/>
              </w:rPr>
            </w:pPr>
            <w:r w:rsidRPr="00D50E6E">
              <w:rPr>
                <w:rFonts w:ascii="Simplified Arabic" w:hAnsi="Simplified Arabic" w:cs="Simplified Arabic"/>
                <w:sz w:val="24"/>
                <w:szCs w:val="24"/>
                <w:lang w:val="en-AU"/>
              </w:rPr>
              <w:t>LLM + Context-Aware RAG</w:t>
            </w:r>
          </w:p>
        </w:tc>
        <w:tc>
          <w:tcPr>
            <w:tcW w:w="0" w:type="auto"/>
            <w:hideMark/>
          </w:tcPr>
          <w:p w14:paraId="6C83FC58" w14:textId="77777777" w:rsidR="0031215A" w:rsidRPr="00D50E6E" w:rsidRDefault="0031215A" w:rsidP="00D50E6E">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ترشيح</w:t>
            </w:r>
            <w:r w:rsidRPr="00D50E6E">
              <w:rPr>
                <w:rFonts w:ascii="Simplified Arabic" w:hAnsi="Simplified Arabic" w:cs="Simplified Arabic"/>
                <w:sz w:val="24"/>
                <w:szCs w:val="24"/>
                <w:lang w:val="en-AU"/>
              </w:rPr>
              <w:t xml:space="preserve"> Metadata + </w:t>
            </w:r>
            <w:r w:rsidRPr="00D50E6E">
              <w:rPr>
                <w:rFonts w:ascii="Simplified Arabic" w:hAnsi="Simplified Arabic" w:cs="Simplified Arabic"/>
                <w:sz w:val="24"/>
                <w:szCs w:val="24"/>
                <w:rtl/>
                <w:lang w:val="en-AU"/>
              </w:rPr>
              <w:t>استرجاع + توليف</w:t>
            </w:r>
          </w:p>
        </w:tc>
        <w:tc>
          <w:tcPr>
            <w:tcW w:w="0" w:type="auto"/>
            <w:hideMark/>
          </w:tcPr>
          <w:p w14:paraId="1E74A180" w14:textId="77777777" w:rsidR="0031215A" w:rsidRPr="00D50E6E" w:rsidRDefault="0031215A" w:rsidP="00D50E6E">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سياق المستخدم الفعلي</w:t>
            </w:r>
          </w:p>
        </w:tc>
        <w:tc>
          <w:tcPr>
            <w:tcW w:w="0" w:type="auto"/>
            <w:hideMark/>
          </w:tcPr>
          <w:p w14:paraId="7B6463C5" w14:textId="77777777" w:rsidR="0031215A" w:rsidRPr="00D50E6E" w:rsidRDefault="0031215A" w:rsidP="00D50E6E">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val="en-AU"/>
              </w:rPr>
            </w:pPr>
            <w:r w:rsidRPr="00D50E6E">
              <w:rPr>
                <w:rFonts w:ascii="Simplified Arabic" w:hAnsi="Simplified Arabic" w:cs="Simplified Arabic"/>
                <w:sz w:val="24"/>
                <w:szCs w:val="24"/>
                <w:rtl/>
                <w:lang w:val="en-AU"/>
              </w:rPr>
              <w:t>يعالج تضارب السياقات ويضمن الدقة</w:t>
            </w:r>
          </w:p>
        </w:tc>
      </w:tr>
    </w:tbl>
    <w:p w14:paraId="23979900" w14:textId="77777777" w:rsidR="0031215A" w:rsidRDefault="0031215A" w:rsidP="0031215A">
      <w:pPr>
        <w:bidi/>
        <w:rPr>
          <w:rFonts w:ascii="Cairo" w:hAnsi="Cairo" w:cs="Cairo"/>
          <w:rtl/>
          <w:lang w:val="en-AU"/>
        </w:rPr>
      </w:pPr>
    </w:p>
    <w:p w14:paraId="52BC2427" w14:textId="77777777" w:rsidR="00D50E6E" w:rsidRDefault="00D50E6E" w:rsidP="00D50E6E">
      <w:pPr>
        <w:bidi/>
        <w:rPr>
          <w:rFonts w:ascii="Cairo" w:hAnsi="Cairo" w:cs="Cairo"/>
          <w:rtl/>
          <w:lang w:val="en-AU"/>
        </w:rPr>
      </w:pPr>
    </w:p>
    <w:p w14:paraId="70AF7F77" w14:textId="77777777" w:rsidR="00D50E6E" w:rsidRDefault="00D50E6E" w:rsidP="00D50E6E">
      <w:pPr>
        <w:bidi/>
        <w:rPr>
          <w:rFonts w:ascii="Cairo" w:hAnsi="Cairo" w:cs="Cairo"/>
          <w:lang w:val="en-AU"/>
        </w:rPr>
      </w:pPr>
    </w:p>
    <w:p w14:paraId="45F2394B" w14:textId="77777777" w:rsidR="0031215A" w:rsidRDefault="0031215A" w:rsidP="0031215A">
      <w:pPr>
        <w:bidi/>
        <w:rPr>
          <w:rFonts w:ascii="Cairo" w:hAnsi="Cairo" w:cs="Cairo"/>
          <w:lang w:val="en-AU"/>
        </w:rPr>
      </w:pPr>
    </w:p>
    <w:p w14:paraId="165DB15F" w14:textId="19ECA29F" w:rsidR="0031215A" w:rsidRPr="00D50E6E" w:rsidRDefault="00D50E6E" w:rsidP="00D50E6E">
      <w:pPr>
        <w:bidi/>
        <w:rPr>
          <w:rFonts w:ascii="Cairo" w:hAnsi="Cairo" w:cs="Cairo"/>
          <w:b/>
          <w:bCs/>
          <w:color w:val="0F4761" w:themeColor="accent1" w:themeShade="BF"/>
          <w:sz w:val="32"/>
          <w:szCs w:val="32"/>
          <w:lang w:val="en-AU"/>
        </w:rPr>
      </w:pPr>
      <w:r>
        <w:rPr>
          <w:rFonts w:ascii="Cairo" w:hAnsi="Cairo" w:cs="Cairo" w:hint="cs"/>
          <w:b/>
          <w:bCs/>
          <w:color w:val="0F4761" w:themeColor="accent1" w:themeShade="BF"/>
          <w:sz w:val="32"/>
          <w:szCs w:val="32"/>
          <w:rtl/>
          <w:lang w:val="en-AU"/>
        </w:rPr>
        <w:lastRenderedPageBreak/>
        <w:t xml:space="preserve">2.3 </w:t>
      </w:r>
      <w:r w:rsidR="0031215A" w:rsidRPr="00D50E6E">
        <w:rPr>
          <w:rFonts w:ascii="Times New Roman" w:hAnsi="Times New Roman" w:cs="Times New Roman" w:hint="cs"/>
          <w:b/>
          <w:bCs/>
          <w:color w:val="0F4761" w:themeColor="accent1" w:themeShade="BF"/>
          <w:sz w:val="32"/>
          <w:szCs w:val="32"/>
          <w:rtl/>
          <w:lang w:val="en-AU"/>
        </w:rPr>
        <w:t>المحور</w:t>
      </w:r>
      <w:r w:rsidR="0031215A" w:rsidRPr="00D50E6E">
        <w:rPr>
          <w:rFonts w:ascii="Cairo" w:hAnsi="Cairo" w:cs="Cairo"/>
          <w:b/>
          <w:bCs/>
          <w:color w:val="0F4761" w:themeColor="accent1" w:themeShade="BF"/>
          <w:sz w:val="32"/>
          <w:szCs w:val="32"/>
          <w:rtl/>
          <w:lang w:val="en-AU"/>
        </w:rPr>
        <w:t xml:space="preserve"> </w:t>
      </w:r>
      <w:r w:rsidR="0031215A" w:rsidRPr="00D50E6E">
        <w:rPr>
          <w:rFonts w:ascii="Times New Roman" w:hAnsi="Times New Roman" w:cs="Times New Roman" w:hint="cs"/>
          <w:b/>
          <w:bCs/>
          <w:color w:val="0F4761" w:themeColor="accent1" w:themeShade="BF"/>
          <w:sz w:val="32"/>
          <w:szCs w:val="32"/>
          <w:rtl/>
          <w:lang w:val="en-AU"/>
        </w:rPr>
        <w:t>الثاني</w:t>
      </w:r>
      <w:r w:rsidR="0031215A" w:rsidRPr="00D50E6E">
        <w:rPr>
          <w:rFonts w:ascii="Cairo" w:hAnsi="Cairo" w:cs="Cairo"/>
          <w:b/>
          <w:bCs/>
          <w:color w:val="0F4761" w:themeColor="accent1" w:themeShade="BF"/>
          <w:sz w:val="32"/>
          <w:szCs w:val="32"/>
          <w:rtl/>
          <w:lang w:val="en-AU"/>
        </w:rPr>
        <w:t xml:space="preserve">: </w:t>
      </w:r>
      <w:r w:rsidR="0031215A" w:rsidRPr="00D50E6E">
        <w:rPr>
          <w:rFonts w:ascii="Times New Roman" w:hAnsi="Times New Roman" w:cs="Times New Roman" w:hint="cs"/>
          <w:b/>
          <w:bCs/>
          <w:color w:val="0F4761" w:themeColor="accent1" w:themeShade="BF"/>
          <w:sz w:val="32"/>
          <w:szCs w:val="32"/>
          <w:rtl/>
          <w:lang w:val="en-AU"/>
        </w:rPr>
        <w:t>النمذجة</w:t>
      </w:r>
      <w:r w:rsidR="0031215A" w:rsidRPr="00D50E6E">
        <w:rPr>
          <w:rFonts w:ascii="Cairo" w:hAnsi="Cairo" w:cs="Cairo"/>
          <w:b/>
          <w:bCs/>
          <w:color w:val="0F4761" w:themeColor="accent1" w:themeShade="BF"/>
          <w:sz w:val="32"/>
          <w:szCs w:val="32"/>
          <w:rtl/>
          <w:lang w:val="en-AU"/>
        </w:rPr>
        <w:t xml:space="preserve"> </w:t>
      </w:r>
      <w:r w:rsidR="0031215A" w:rsidRPr="00D50E6E">
        <w:rPr>
          <w:rFonts w:ascii="Times New Roman" w:hAnsi="Times New Roman" w:cs="Times New Roman" w:hint="cs"/>
          <w:b/>
          <w:bCs/>
          <w:color w:val="0F4761" w:themeColor="accent1" w:themeShade="BF"/>
          <w:sz w:val="32"/>
          <w:szCs w:val="32"/>
          <w:rtl/>
          <w:lang w:val="en-AU"/>
        </w:rPr>
        <w:t>التنبؤية</w:t>
      </w:r>
      <w:r w:rsidR="0031215A" w:rsidRPr="00D50E6E">
        <w:rPr>
          <w:rFonts w:ascii="Cairo" w:hAnsi="Cairo" w:cs="Cairo"/>
          <w:b/>
          <w:bCs/>
          <w:color w:val="0F4761" w:themeColor="accent1" w:themeShade="BF"/>
          <w:sz w:val="32"/>
          <w:szCs w:val="32"/>
          <w:rtl/>
          <w:lang w:val="en-AU"/>
        </w:rPr>
        <w:t xml:space="preserve"> </w:t>
      </w:r>
      <w:r w:rsidR="0031215A" w:rsidRPr="00D50E6E">
        <w:rPr>
          <w:rFonts w:ascii="Times New Roman" w:hAnsi="Times New Roman" w:cs="Times New Roman" w:hint="cs"/>
          <w:b/>
          <w:bCs/>
          <w:color w:val="0F4761" w:themeColor="accent1" w:themeShade="BF"/>
          <w:sz w:val="32"/>
          <w:szCs w:val="32"/>
          <w:rtl/>
          <w:lang w:val="en-AU"/>
        </w:rPr>
        <w:t>لدعم</w:t>
      </w:r>
      <w:r w:rsidR="0031215A" w:rsidRPr="00D50E6E">
        <w:rPr>
          <w:rFonts w:ascii="Cairo" w:hAnsi="Cairo" w:cs="Cairo"/>
          <w:b/>
          <w:bCs/>
          <w:color w:val="0F4761" w:themeColor="accent1" w:themeShade="BF"/>
          <w:sz w:val="32"/>
          <w:szCs w:val="32"/>
          <w:rtl/>
          <w:lang w:val="en-AU"/>
        </w:rPr>
        <w:t xml:space="preserve"> </w:t>
      </w:r>
      <w:r w:rsidR="0031215A" w:rsidRPr="00D50E6E">
        <w:rPr>
          <w:rFonts w:ascii="Times New Roman" w:hAnsi="Times New Roman" w:cs="Times New Roman" w:hint="cs"/>
          <w:b/>
          <w:bCs/>
          <w:color w:val="0F4761" w:themeColor="accent1" w:themeShade="BF"/>
          <w:sz w:val="32"/>
          <w:szCs w:val="32"/>
          <w:rtl/>
          <w:lang w:val="en-AU"/>
        </w:rPr>
        <w:t>القرار</w:t>
      </w:r>
      <w:r w:rsidR="0031215A" w:rsidRPr="00D50E6E">
        <w:rPr>
          <w:rFonts w:ascii="Cairo" w:hAnsi="Cairo" w:cs="Cairo"/>
          <w:b/>
          <w:bCs/>
          <w:color w:val="0F4761" w:themeColor="accent1" w:themeShade="BF"/>
          <w:sz w:val="32"/>
          <w:szCs w:val="32"/>
          <w:rtl/>
          <w:lang w:val="en-AU"/>
        </w:rPr>
        <w:t xml:space="preserve"> </w:t>
      </w:r>
      <w:proofErr w:type="gramStart"/>
      <w:r w:rsidR="0031215A" w:rsidRPr="00D50E6E">
        <w:rPr>
          <w:rFonts w:ascii="Times New Roman" w:hAnsi="Times New Roman" w:cs="Times New Roman" w:hint="cs"/>
          <w:b/>
          <w:bCs/>
          <w:color w:val="0F4761" w:themeColor="accent1" w:themeShade="BF"/>
          <w:sz w:val="32"/>
          <w:szCs w:val="32"/>
          <w:rtl/>
          <w:lang w:val="en-AU"/>
        </w:rPr>
        <w:t>الأكاديمي</w:t>
      </w:r>
      <w:r w:rsidR="0031215A" w:rsidRPr="00D50E6E">
        <w:rPr>
          <w:rFonts w:ascii="Cairo" w:hAnsi="Cairo" w:cs="Cairo"/>
          <w:b/>
          <w:bCs/>
          <w:color w:val="0F4761" w:themeColor="accent1" w:themeShade="BF"/>
          <w:sz w:val="32"/>
          <w:szCs w:val="32"/>
          <w:lang w:val="en-AU"/>
        </w:rPr>
        <w:t xml:space="preserve"> </w:t>
      </w:r>
      <w:r>
        <w:rPr>
          <w:rFonts w:ascii="Cairo" w:hAnsi="Cairo" w:cs="Cairo" w:hint="cs"/>
          <w:b/>
          <w:bCs/>
          <w:color w:val="0F4761" w:themeColor="accent1" w:themeShade="BF"/>
          <w:sz w:val="32"/>
          <w:szCs w:val="32"/>
          <w:rtl/>
          <w:lang w:val="en-AU"/>
        </w:rPr>
        <w:t xml:space="preserve"> .</w:t>
      </w:r>
      <w:proofErr w:type="gramEnd"/>
      <w:r>
        <w:rPr>
          <w:rFonts w:ascii="Cairo" w:hAnsi="Cairo" w:cs="Cairo" w:hint="cs"/>
          <w:b/>
          <w:bCs/>
          <w:color w:val="0F4761" w:themeColor="accent1" w:themeShade="BF"/>
          <w:sz w:val="32"/>
          <w:szCs w:val="32"/>
          <w:rtl/>
          <w:lang w:val="en-AU"/>
        </w:rPr>
        <w:t xml:space="preserve"> </w:t>
      </w:r>
    </w:p>
    <w:p w14:paraId="236A4D40"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يمثل هذا المحور الانتقال من الإرشاد الأكاديمي التفاعلي إلى </w:t>
      </w:r>
      <w:r w:rsidRPr="00D50E6E">
        <w:rPr>
          <w:rFonts w:ascii="Simplified Arabic" w:hAnsi="Simplified Arabic" w:cs="Simplified Arabic"/>
          <w:b/>
          <w:bCs/>
          <w:sz w:val="28"/>
          <w:szCs w:val="28"/>
          <w:rtl/>
          <w:lang w:val="en-AU"/>
        </w:rPr>
        <w:t>الإرشاد الاستباقي القائم على التنبؤ والتحليل</w:t>
      </w:r>
      <w:r w:rsidRPr="00D50E6E">
        <w:rPr>
          <w:rFonts w:ascii="Simplified Arabic" w:hAnsi="Simplified Arabic" w:cs="Simplified Arabic"/>
          <w:sz w:val="28"/>
          <w:szCs w:val="28"/>
          <w:rtl/>
          <w:lang w:val="en-AU"/>
        </w:rPr>
        <w:t xml:space="preserve">، وهو ما يميز الأنظمة الذكية المتقدمة عن الحلول التقليدية أو التفاعلية البسيطة. ففي حين يقتصر دور المحور السابق على الاستجابة لاستفسارات الطالب، يسعى هذا المحور إلى </w:t>
      </w:r>
      <w:r w:rsidRPr="00D50E6E">
        <w:rPr>
          <w:rFonts w:ascii="Simplified Arabic" w:hAnsi="Simplified Arabic" w:cs="Simplified Arabic"/>
          <w:b/>
          <w:bCs/>
          <w:sz w:val="28"/>
          <w:szCs w:val="28"/>
          <w:rtl/>
          <w:lang w:val="en-AU"/>
        </w:rPr>
        <w:t>استشراف المستقبل الأكاديمي للطالب</w:t>
      </w:r>
      <w:r w:rsidRPr="00D50E6E">
        <w:rPr>
          <w:rFonts w:ascii="Simplified Arabic" w:hAnsi="Simplified Arabic" w:cs="Simplified Arabic"/>
          <w:sz w:val="28"/>
          <w:szCs w:val="28"/>
          <w:rtl/>
          <w:lang w:val="en-AU"/>
        </w:rPr>
        <w:t>، وتحديد المخاطر المحتملة قبل وقوعها، بما يتيح التدخل المبكر وتوجيه المسار الأكاديمي بصورة علمية مدروسة</w:t>
      </w:r>
      <w:r w:rsidRPr="00D50E6E">
        <w:rPr>
          <w:rFonts w:ascii="Simplified Arabic" w:hAnsi="Simplified Arabic" w:cs="Simplified Arabic"/>
          <w:sz w:val="28"/>
          <w:szCs w:val="28"/>
          <w:lang w:val="en-AU"/>
        </w:rPr>
        <w:t>.</w:t>
      </w:r>
    </w:p>
    <w:p w14:paraId="40224B85" w14:textId="643320A7"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t>2.3.1</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مفهوم</w:t>
      </w:r>
      <w:proofErr w:type="gramEnd"/>
      <w:r w:rsidRPr="00D50E6E">
        <w:rPr>
          <w:rFonts w:ascii="Simplified Arabic" w:hAnsi="Simplified Arabic" w:cs="Simplified Arabic"/>
          <w:b/>
          <w:bCs/>
          <w:color w:val="0F4761" w:themeColor="accent1" w:themeShade="BF"/>
          <w:sz w:val="28"/>
          <w:szCs w:val="28"/>
          <w:rtl/>
          <w:lang w:val="en-AU"/>
        </w:rPr>
        <w:t xml:space="preserve"> أنظمة الإنذار المبكر في التعليم العالي</w:t>
      </w:r>
      <w:r w:rsidRPr="00D50E6E">
        <w:rPr>
          <w:rFonts w:ascii="Simplified Arabic" w:hAnsi="Simplified Arabic" w:cs="Simplified Arabic"/>
          <w:b/>
          <w:bCs/>
          <w:color w:val="0F4761" w:themeColor="accent1" w:themeShade="BF"/>
          <w:sz w:val="28"/>
          <w:szCs w:val="28"/>
          <w:lang w:val="en-AU"/>
        </w:rPr>
        <w:t xml:space="preserve"> (Early Warning Systems)</w:t>
      </w:r>
    </w:p>
    <w:p w14:paraId="7EB7FACA"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تُعرَّف أنظمة الإنذار المبكر في السياق الأكاديمي بأنها أنظمة تحليلية تعتمد على البيانات التاريخية والحالية للطلاب بهدف </w:t>
      </w:r>
      <w:r w:rsidRPr="00D50E6E">
        <w:rPr>
          <w:rFonts w:ascii="Simplified Arabic" w:hAnsi="Simplified Arabic" w:cs="Simplified Arabic"/>
          <w:b/>
          <w:bCs/>
          <w:sz w:val="28"/>
          <w:szCs w:val="28"/>
          <w:rtl/>
          <w:lang w:val="en-AU"/>
        </w:rPr>
        <w:t>التنبؤ باحتمالية التعثر الأكاديمي أو التسرب</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وقد اكتسب هذا المفهوم زخماً بحثياً واسعاً خلال العقد الأخير، نتيجة إدراك المؤسسات التعليمية للتكلفة الأكاديمية والاقتصادية المترتبة على فشل الطلاب أو انسحابهم</w:t>
      </w:r>
      <w:r w:rsidRPr="00D50E6E">
        <w:rPr>
          <w:rFonts w:ascii="Simplified Arabic" w:hAnsi="Simplified Arabic" w:cs="Simplified Arabic"/>
          <w:sz w:val="28"/>
          <w:szCs w:val="28"/>
          <w:lang w:val="en-AU"/>
        </w:rPr>
        <w:t>.</w:t>
      </w:r>
    </w:p>
    <w:p w14:paraId="731D108A"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تعتمد هذه الأنظمة على مجموعة واسعة من المتغيرات، من أبرزها</w:t>
      </w:r>
      <w:r w:rsidRPr="00D50E6E">
        <w:rPr>
          <w:rFonts w:ascii="Simplified Arabic" w:hAnsi="Simplified Arabic" w:cs="Simplified Arabic"/>
          <w:sz w:val="28"/>
          <w:szCs w:val="28"/>
          <w:lang w:val="en-AU"/>
        </w:rPr>
        <w:t>:</w:t>
      </w:r>
    </w:p>
    <w:p w14:paraId="3D107365" w14:textId="77777777" w:rsidR="0031215A" w:rsidRPr="00D50E6E" w:rsidRDefault="0031215A" w:rsidP="0031215A">
      <w:pPr>
        <w:numPr>
          <w:ilvl w:val="0"/>
          <w:numId w:val="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المعدل التراكمي والفصلي</w:t>
      </w:r>
    </w:p>
    <w:p w14:paraId="3B27CDDF" w14:textId="77777777" w:rsidR="0031215A" w:rsidRPr="00D50E6E" w:rsidRDefault="0031215A" w:rsidP="0031215A">
      <w:pPr>
        <w:numPr>
          <w:ilvl w:val="0"/>
          <w:numId w:val="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نتائج المقررات الأساسية</w:t>
      </w:r>
    </w:p>
    <w:p w14:paraId="0111B83C" w14:textId="77777777" w:rsidR="0031215A" w:rsidRPr="00D50E6E" w:rsidRDefault="0031215A" w:rsidP="0031215A">
      <w:pPr>
        <w:numPr>
          <w:ilvl w:val="0"/>
          <w:numId w:val="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نمط التسجيل والحذف والإضافة</w:t>
      </w:r>
    </w:p>
    <w:p w14:paraId="1FD58F92" w14:textId="77777777" w:rsidR="0031215A" w:rsidRPr="00D50E6E" w:rsidRDefault="0031215A" w:rsidP="0031215A">
      <w:pPr>
        <w:numPr>
          <w:ilvl w:val="0"/>
          <w:numId w:val="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التأخر في إنجاز المتطلبات</w:t>
      </w:r>
    </w:p>
    <w:p w14:paraId="5EF1893D" w14:textId="77777777" w:rsidR="0031215A" w:rsidRPr="00D50E6E" w:rsidRDefault="0031215A" w:rsidP="0031215A">
      <w:pPr>
        <w:numPr>
          <w:ilvl w:val="0"/>
          <w:numId w:val="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بيانات الحضور والمشاركة</w:t>
      </w:r>
    </w:p>
    <w:p w14:paraId="732ACD26" w14:textId="77777777" w:rsidR="0031215A" w:rsidRPr="00D50E6E" w:rsidRDefault="0031215A" w:rsidP="0031215A">
      <w:pPr>
        <w:numPr>
          <w:ilvl w:val="0"/>
          <w:numId w:val="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السجل الأكاديمي السابق</w:t>
      </w:r>
    </w:p>
    <w:p w14:paraId="59D52705" w14:textId="77777777" w:rsidR="00D50E6E" w:rsidRDefault="0031215A" w:rsidP="0031215A">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وتقوم الفكرة الجوهرية لهذه الأنظمة على تحويل هذه البيانات الخام إلى </w:t>
      </w:r>
    </w:p>
    <w:p w14:paraId="4C0D272F" w14:textId="669E1694"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 xml:space="preserve">مؤشرات </w:t>
      </w:r>
      <w:proofErr w:type="gramStart"/>
      <w:r w:rsidRPr="00D50E6E">
        <w:rPr>
          <w:rFonts w:ascii="Simplified Arabic" w:hAnsi="Simplified Arabic" w:cs="Simplified Arabic"/>
          <w:b/>
          <w:bCs/>
          <w:sz w:val="28"/>
          <w:szCs w:val="28"/>
          <w:rtl/>
          <w:lang w:val="en-AU"/>
        </w:rPr>
        <w:t>خطر</w:t>
      </w:r>
      <w:r w:rsidR="00D50E6E">
        <w:rPr>
          <w:rFonts w:ascii="Simplified Arabic" w:hAnsi="Simplified Arabic" w:cs="Simplified Arabic" w:hint="cs"/>
          <w:b/>
          <w:bCs/>
          <w:sz w:val="28"/>
          <w:szCs w:val="28"/>
          <w:rtl/>
          <w:lang w:val="en-AU"/>
        </w:rPr>
        <w:t xml:space="preserve"> </w:t>
      </w:r>
      <w:r w:rsidRPr="00D50E6E">
        <w:rPr>
          <w:rFonts w:ascii="Simplified Arabic" w:hAnsi="Simplified Arabic" w:cs="Simplified Arabic"/>
          <w:b/>
          <w:bCs/>
          <w:sz w:val="28"/>
          <w:szCs w:val="28"/>
          <w:lang w:val="en-AU"/>
        </w:rPr>
        <w:t xml:space="preserve"> (</w:t>
      </w:r>
      <w:proofErr w:type="gramEnd"/>
      <w:r w:rsidRPr="00D50E6E">
        <w:rPr>
          <w:rFonts w:ascii="Simplified Arabic" w:hAnsi="Simplified Arabic" w:cs="Simplified Arabic"/>
          <w:b/>
          <w:bCs/>
          <w:sz w:val="28"/>
          <w:szCs w:val="28"/>
          <w:lang w:val="en-AU"/>
        </w:rPr>
        <w:t>Risk Indicators)</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يتم تحديثها دورياً، بحيث تعكس الحالة الأكاديمية الفعلية للطالب في كل مرحلة دراسية</w:t>
      </w:r>
      <w:r w:rsidRPr="00D50E6E">
        <w:rPr>
          <w:rFonts w:ascii="Simplified Arabic" w:hAnsi="Simplified Arabic" w:cs="Simplified Arabic"/>
          <w:sz w:val="28"/>
          <w:szCs w:val="28"/>
          <w:lang w:val="en-AU"/>
        </w:rPr>
        <w:t>.</w:t>
      </w:r>
    </w:p>
    <w:p w14:paraId="2FA523FF" w14:textId="6146E34D" w:rsidR="0031215A" w:rsidRDefault="0031215A" w:rsidP="0031215A">
      <w:pPr>
        <w:bidi/>
        <w:rPr>
          <w:rFonts w:ascii="Simplified Arabic" w:hAnsi="Simplified Arabic" w:cs="Simplified Arabic"/>
          <w:sz w:val="28"/>
          <w:szCs w:val="28"/>
          <w:rtl/>
          <w:lang w:val="en-AU"/>
        </w:rPr>
      </w:pPr>
    </w:p>
    <w:p w14:paraId="256C2A10" w14:textId="77777777" w:rsidR="00D50E6E" w:rsidRPr="00D50E6E" w:rsidRDefault="00D50E6E" w:rsidP="00D50E6E">
      <w:pPr>
        <w:bidi/>
        <w:rPr>
          <w:rFonts w:ascii="Simplified Arabic" w:hAnsi="Simplified Arabic" w:cs="Simplified Arabic"/>
          <w:sz w:val="28"/>
          <w:szCs w:val="28"/>
          <w:lang w:val="en-AU"/>
        </w:rPr>
      </w:pPr>
    </w:p>
    <w:p w14:paraId="6D62B305" w14:textId="419675F7"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lastRenderedPageBreak/>
        <w:t>2.3.2</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النماذج</w:t>
      </w:r>
      <w:proofErr w:type="gramEnd"/>
      <w:r w:rsidRPr="00D50E6E">
        <w:rPr>
          <w:rFonts w:ascii="Simplified Arabic" w:hAnsi="Simplified Arabic" w:cs="Simplified Arabic"/>
          <w:b/>
          <w:bCs/>
          <w:color w:val="0F4761" w:themeColor="accent1" w:themeShade="BF"/>
          <w:sz w:val="28"/>
          <w:szCs w:val="28"/>
          <w:rtl/>
          <w:lang w:val="en-AU"/>
        </w:rPr>
        <w:t xml:space="preserve"> التنبؤية المستخدمة في الأدبيات البحثية</w:t>
      </w:r>
    </w:p>
    <w:p w14:paraId="7E7AA84B"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أظهرت مراجعة الأدبيات أن الأبحاث في هذا المجال اعتمدت طيفاً واسعاً من النماذج الإحصائية وخوارزميات تعلم الآلة، يمكن تصنيفها إلى ثلاث فئات رئيسية</w:t>
      </w:r>
      <w:r w:rsidRPr="00D50E6E">
        <w:rPr>
          <w:rFonts w:ascii="Simplified Arabic" w:hAnsi="Simplified Arabic" w:cs="Simplified Arabic"/>
          <w:sz w:val="28"/>
          <w:szCs w:val="28"/>
          <w:lang w:val="en-AU"/>
        </w:rPr>
        <w:t>:</w:t>
      </w:r>
    </w:p>
    <w:p w14:paraId="42975196"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أولاً: النماذج الإحصائية التقليدية</w:t>
      </w:r>
    </w:p>
    <w:p w14:paraId="194DD761" w14:textId="77777777" w:rsidR="00D50E6E" w:rsidRDefault="0031215A" w:rsidP="0031215A">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شملت هذه الفئة نماذج مثل </w:t>
      </w:r>
      <w:r w:rsidRPr="00D50E6E">
        <w:rPr>
          <w:rFonts w:ascii="Simplified Arabic" w:hAnsi="Simplified Arabic" w:cs="Simplified Arabic"/>
          <w:sz w:val="28"/>
          <w:szCs w:val="28"/>
          <w:lang w:val="en-AU"/>
        </w:rPr>
        <w:t xml:space="preserve">(Logistic Regression) </w:t>
      </w:r>
      <w:r w:rsidR="00D50E6E">
        <w:rPr>
          <w:rFonts w:ascii="Simplified Arabic" w:hAnsi="Simplified Arabic" w:cs="Simplified Arabic" w:hint="cs"/>
          <w:sz w:val="28"/>
          <w:szCs w:val="28"/>
          <w:rtl/>
          <w:lang w:val="en-AU"/>
        </w:rPr>
        <w:t xml:space="preserve">&amp; </w:t>
      </w:r>
      <w:r w:rsidRPr="00D50E6E">
        <w:rPr>
          <w:rFonts w:ascii="Simplified Arabic" w:hAnsi="Simplified Arabic" w:cs="Simplified Arabic"/>
          <w:sz w:val="28"/>
          <w:szCs w:val="28"/>
          <w:lang w:val="en-AU"/>
        </w:rPr>
        <w:t>(Survival Analysis)</w:t>
      </w:r>
      <w:r w:rsidR="00D50E6E">
        <w:rPr>
          <w:rFonts w:ascii="Simplified Arabic" w:hAnsi="Simplified Arabic" w:cs="Simplified Arabic" w:hint="cs"/>
          <w:sz w:val="28"/>
          <w:szCs w:val="28"/>
          <w:rtl/>
          <w:lang w:val="en-AU"/>
        </w:rPr>
        <w:t xml:space="preserve"> </w:t>
      </w:r>
    </w:p>
    <w:p w14:paraId="4221C993" w14:textId="3613310F"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 xml:space="preserve">وتميزت هذه النماذج بسهولة تفسيرها ووضوح علاقتها بالمتغيرات المدخلة، إلا أنها تعاني من </w:t>
      </w:r>
      <w:r w:rsidRPr="00D50E6E">
        <w:rPr>
          <w:rFonts w:ascii="Simplified Arabic" w:hAnsi="Simplified Arabic" w:cs="Simplified Arabic"/>
          <w:b/>
          <w:bCs/>
          <w:sz w:val="28"/>
          <w:szCs w:val="28"/>
          <w:rtl/>
          <w:lang w:val="en-AU"/>
        </w:rPr>
        <w:t>ضعف قدرتها على تمثيل العلاقات غير الخطية</w:t>
      </w:r>
      <w:r w:rsidRPr="00D50E6E">
        <w:rPr>
          <w:rFonts w:ascii="Simplified Arabic" w:hAnsi="Simplified Arabic" w:cs="Simplified Arabic"/>
          <w:sz w:val="28"/>
          <w:szCs w:val="28"/>
          <w:rtl/>
          <w:lang w:val="en-AU"/>
        </w:rPr>
        <w:t xml:space="preserve"> والتفاعلات المعقدة بين العوامل الأكاديمية المختلفة</w:t>
      </w:r>
      <w:r w:rsidRPr="00D50E6E">
        <w:rPr>
          <w:rFonts w:ascii="Simplified Arabic" w:hAnsi="Simplified Arabic" w:cs="Simplified Arabic"/>
          <w:sz w:val="28"/>
          <w:szCs w:val="28"/>
          <w:lang w:val="en-AU"/>
        </w:rPr>
        <w:t>.</w:t>
      </w:r>
    </w:p>
    <w:p w14:paraId="253EDD54"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ثانياً: خوارزميات تعلم الآلة الكلاسيكية</w:t>
      </w:r>
    </w:p>
    <w:p w14:paraId="77BD9995"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انتقلت الأبحاث لاحقاً إلى استخدام خوارزميات أكثر قدرة على التقاط الأنماط المعقدة، مثل</w:t>
      </w:r>
      <w:r w:rsidRPr="00D50E6E">
        <w:rPr>
          <w:rFonts w:ascii="Simplified Arabic" w:hAnsi="Simplified Arabic" w:cs="Simplified Arabic"/>
          <w:sz w:val="28"/>
          <w:szCs w:val="28"/>
          <w:lang w:val="en-AU"/>
        </w:rPr>
        <w:t>:</w:t>
      </w:r>
    </w:p>
    <w:p w14:paraId="3FB9E091" w14:textId="77777777" w:rsidR="0031215A" w:rsidRPr="00D50E6E" w:rsidRDefault="0031215A" w:rsidP="0031215A">
      <w:pPr>
        <w:numPr>
          <w:ilvl w:val="0"/>
          <w:numId w:val="6"/>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أشجار القرار</w:t>
      </w:r>
      <w:r w:rsidRPr="00D50E6E">
        <w:rPr>
          <w:rFonts w:ascii="Simplified Arabic" w:hAnsi="Simplified Arabic" w:cs="Simplified Arabic"/>
          <w:sz w:val="28"/>
          <w:szCs w:val="28"/>
          <w:lang w:val="en-AU"/>
        </w:rPr>
        <w:t xml:space="preserve"> (Decision Trees)</w:t>
      </w:r>
    </w:p>
    <w:p w14:paraId="58E8E2D5" w14:textId="77777777" w:rsidR="0031215A" w:rsidRPr="00D50E6E" w:rsidRDefault="0031215A" w:rsidP="0031215A">
      <w:pPr>
        <w:numPr>
          <w:ilvl w:val="0"/>
          <w:numId w:val="6"/>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الغابات العشوائية</w:t>
      </w:r>
      <w:r w:rsidRPr="00D50E6E">
        <w:rPr>
          <w:rFonts w:ascii="Simplified Arabic" w:hAnsi="Simplified Arabic" w:cs="Simplified Arabic"/>
          <w:sz w:val="28"/>
          <w:szCs w:val="28"/>
          <w:lang w:val="en-AU"/>
        </w:rPr>
        <w:t xml:space="preserve"> (Random Forest)</w:t>
      </w:r>
    </w:p>
    <w:p w14:paraId="7952DC25" w14:textId="77777777" w:rsidR="0031215A" w:rsidRPr="00D50E6E" w:rsidRDefault="0031215A" w:rsidP="0031215A">
      <w:pPr>
        <w:numPr>
          <w:ilvl w:val="0"/>
          <w:numId w:val="6"/>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آلات الدعم الاتجاهي</w:t>
      </w:r>
      <w:r w:rsidRPr="00D50E6E">
        <w:rPr>
          <w:rFonts w:ascii="Simplified Arabic" w:hAnsi="Simplified Arabic" w:cs="Simplified Arabic"/>
          <w:sz w:val="28"/>
          <w:szCs w:val="28"/>
          <w:lang w:val="en-AU"/>
        </w:rPr>
        <w:t xml:space="preserve"> (SVM)</w:t>
      </w:r>
    </w:p>
    <w:p w14:paraId="7AD45E51"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وقد أظهرت هذه النماذج تحسناً ملحوظاً في دقة التنبؤ، خاصة في البيئات التي تتسم بتنوع البيانات. غير أن معظم هذه النماذج تعاملت مع التنبؤ بوصفه </w:t>
      </w:r>
      <w:r w:rsidRPr="00D50E6E">
        <w:rPr>
          <w:rFonts w:ascii="Simplified Arabic" w:hAnsi="Simplified Arabic" w:cs="Simplified Arabic"/>
          <w:b/>
          <w:bCs/>
          <w:sz w:val="28"/>
          <w:szCs w:val="28"/>
          <w:rtl/>
          <w:lang w:val="en-AU"/>
        </w:rPr>
        <w:t>تصنيفاً ثنائياً جامداً</w:t>
      </w:r>
      <w:r w:rsidRPr="00D50E6E">
        <w:rPr>
          <w:rFonts w:ascii="Simplified Arabic" w:hAnsi="Simplified Arabic" w:cs="Simplified Arabic"/>
          <w:sz w:val="28"/>
          <w:szCs w:val="28"/>
          <w:rtl/>
          <w:lang w:val="en-AU"/>
        </w:rPr>
        <w:t xml:space="preserve"> (متعثر / غير متعثر)، دون مراعاة ديناميكية الحالة الأكاديمية أو إمكانية تغيرها بمرور الزمن</w:t>
      </w:r>
      <w:r w:rsidRPr="00D50E6E">
        <w:rPr>
          <w:rFonts w:ascii="Simplified Arabic" w:hAnsi="Simplified Arabic" w:cs="Simplified Arabic"/>
          <w:sz w:val="28"/>
          <w:szCs w:val="28"/>
          <w:lang w:val="en-AU"/>
        </w:rPr>
        <w:t>.</w:t>
      </w:r>
    </w:p>
    <w:p w14:paraId="40333267"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ثالثاً: نماذج التعلم العميق</w:t>
      </w:r>
    </w:p>
    <w:p w14:paraId="07215F54" w14:textId="57CDACAE"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مع توفر كميات أكبر من البيانات، لجأت بعض الدراسات إلى استخدام الشبكات العصبية العميقة، خاصة الشبكات المتكررة</w:t>
      </w:r>
      <w:r w:rsidRPr="00D50E6E">
        <w:rPr>
          <w:rFonts w:ascii="Simplified Arabic" w:hAnsi="Simplified Arabic" w:cs="Simplified Arabic"/>
          <w:sz w:val="28"/>
          <w:szCs w:val="28"/>
          <w:lang w:val="en-AU"/>
        </w:rPr>
        <w:t xml:space="preserve"> (RNN) </w:t>
      </w:r>
      <w:proofErr w:type="gramStart"/>
      <w:r w:rsidRPr="00D50E6E">
        <w:rPr>
          <w:rFonts w:ascii="Simplified Arabic" w:hAnsi="Simplified Arabic" w:cs="Simplified Arabic"/>
          <w:sz w:val="28"/>
          <w:szCs w:val="28"/>
          <w:rtl/>
          <w:lang w:val="en-AU"/>
        </w:rPr>
        <w:t>ونماذج</w:t>
      </w:r>
      <w:r w:rsidRPr="00D50E6E">
        <w:rPr>
          <w:rFonts w:ascii="Simplified Arabic" w:hAnsi="Simplified Arabic" w:cs="Simplified Arabic"/>
          <w:sz w:val="28"/>
          <w:szCs w:val="28"/>
          <w:lang w:val="en-AU"/>
        </w:rPr>
        <w:t xml:space="preserve"> </w:t>
      </w:r>
      <w:r w:rsidR="00D50E6E">
        <w:rPr>
          <w:rFonts w:ascii="Simplified Arabic" w:hAnsi="Simplified Arabic" w:cs="Simplified Arabic" w:hint="cs"/>
          <w:sz w:val="28"/>
          <w:szCs w:val="28"/>
          <w:rtl/>
          <w:lang w:val="en-AU"/>
        </w:rPr>
        <w:t xml:space="preserve"> </w:t>
      </w:r>
      <w:r w:rsidRPr="00D50E6E">
        <w:rPr>
          <w:rFonts w:ascii="Simplified Arabic" w:hAnsi="Simplified Arabic" w:cs="Simplified Arabic"/>
          <w:sz w:val="28"/>
          <w:szCs w:val="28"/>
          <w:lang w:val="en-AU"/>
        </w:rPr>
        <w:t>LSTM</w:t>
      </w:r>
      <w:proofErr w:type="gramEnd"/>
      <w:r w:rsidRPr="00D50E6E">
        <w:rPr>
          <w:rFonts w:ascii="Simplified Arabic" w:hAnsi="Simplified Arabic" w:cs="Simplified Arabic"/>
          <w:sz w:val="28"/>
          <w:szCs w:val="28"/>
          <w:rtl/>
          <w:lang w:val="en-AU"/>
        </w:rPr>
        <w:t xml:space="preserve">، القادرة على تحليل السلاسل الزمنية للبيانات الأكاديمية. ورغم دقتها العالية، فإن هذه النماذج تعاني من </w:t>
      </w:r>
      <w:r w:rsidRPr="00D50E6E">
        <w:rPr>
          <w:rFonts w:ascii="Simplified Arabic" w:hAnsi="Simplified Arabic" w:cs="Simplified Arabic"/>
          <w:b/>
          <w:bCs/>
          <w:sz w:val="28"/>
          <w:szCs w:val="28"/>
          <w:rtl/>
          <w:lang w:val="en-AU"/>
        </w:rPr>
        <w:t>انخفاض قابلية التفسير</w:t>
      </w:r>
      <w:r w:rsidRPr="00D50E6E">
        <w:rPr>
          <w:rFonts w:ascii="Simplified Arabic" w:hAnsi="Simplified Arabic" w:cs="Simplified Arabic"/>
          <w:b/>
          <w:bCs/>
          <w:sz w:val="28"/>
          <w:szCs w:val="28"/>
          <w:lang w:val="en-AU"/>
        </w:rPr>
        <w:t xml:space="preserve"> (Explainability)</w:t>
      </w:r>
      <w:r w:rsidRPr="00D50E6E">
        <w:rPr>
          <w:rFonts w:ascii="Simplified Arabic" w:hAnsi="Simplified Arabic" w:cs="Simplified Arabic"/>
          <w:sz w:val="28"/>
          <w:szCs w:val="28"/>
          <w:rtl/>
          <w:lang w:val="en-AU"/>
        </w:rPr>
        <w:t>، وهو عامل بالغ الأهمية في النظم الأكاديمية التي تتطلب تبريراً واضحاً لأي قرار أو توصية</w:t>
      </w:r>
      <w:r w:rsidRPr="00D50E6E">
        <w:rPr>
          <w:rFonts w:ascii="Simplified Arabic" w:hAnsi="Simplified Arabic" w:cs="Simplified Arabic"/>
          <w:sz w:val="28"/>
          <w:szCs w:val="28"/>
          <w:lang w:val="en-AU"/>
        </w:rPr>
        <w:t>.</w:t>
      </w:r>
    </w:p>
    <w:p w14:paraId="2652DF0D" w14:textId="5A4C704A" w:rsidR="0031215A" w:rsidRDefault="0031215A" w:rsidP="0031215A">
      <w:pPr>
        <w:bidi/>
        <w:rPr>
          <w:rFonts w:ascii="Simplified Arabic" w:hAnsi="Simplified Arabic" w:cs="Simplified Arabic"/>
          <w:sz w:val="28"/>
          <w:szCs w:val="28"/>
          <w:rtl/>
          <w:lang w:val="en-AU"/>
        </w:rPr>
      </w:pPr>
    </w:p>
    <w:p w14:paraId="674832B1" w14:textId="77777777" w:rsidR="00D50E6E" w:rsidRPr="00D50E6E" w:rsidRDefault="00D50E6E" w:rsidP="00D50E6E">
      <w:pPr>
        <w:bidi/>
        <w:rPr>
          <w:rFonts w:ascii="Simplified Arabic" w:hAnsi="Simplified Arabic" w:cs="Simplified Arabic"/>
          <w:sz w:val="28"/>
          <w:szCs w:val="28"/>
          <w:lang w:val="en-AU"/>
        </w:rPr>
      </w:pPr>
    </w:p>
    <w:p w14:paraId="5443BEC7" w14:textId="08667D22"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lastRenderedPageBreak/>
        <w:t xml:space="preserve">2.3.3 </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rtl/>
          <w:lang w:val="en-AU"/>
        </w:rPr>
        <w:t>القصور</w:t>
      </w:r>
      <w:proofErr w:type="gramEnd"/>
      <w:r w:rsidRPr="00D50E6E">
        <w:rPr>
          <w:rFonts w:ascii="Simplified Arabic" w:hAnsi="Simplified Arabic" w:cs="Simplified Arabic"/>
          <w:b/>
          <w:bCs/>
          <w:color w:val="0F4761" w:themeColor="accent1" w:themeShade="BF"/>
          <w:sz w:val="28"/>
          <w:szCs w:val="28"/>
          <w:rtl/>
          <w:lang w:val="en-AU"/>
        </w:rPr>
        <w:t xml:space="preserve"> المشترك في أنظمة الإنذار المبكر التقليدية</w:t>
      </w:r>
    </w:p>
    <w:p w14:paraId="45FAB5F4"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على الرغم من التقدم الملحوظ في دقة التنبؤ، تكشف الأدبيات عن مجموعة من أوجه القصور المشتركة في معظم أنظمة الإنذار المبكر، ومن أبرزها</w:t>
      </w:r>
      <w:r w:rsidRPr="00D50E6E">
        <w:rPr>
          <w:rFonts w:ascii="Simplified Arabic" w:hAnsi="Simplified Arabic" w:cs="Simplified Arabic"/>
          <w:sz w:val="28"/>
          <w:szCs w:val="28"/>
          <w:lang w:val="en-AU"/>
        </w:rPr>
        <w:t>:</w:t>
      </w:r>
    </w:p>
    <w:p w14:paraId="3E232D6E" w14:textId="253829F7" w:rsidR="0031215A" w:rsidRPr="00D50E6E" w:rsidRDefault="0031215A" w:rsidP="0031215A">
      <w:pPr>
        <w:numPr>
          <w:ilvl w:val="0"/>
          <w:numId w:val="7"/>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التركيز على التنبؤ دون التدخل</w:t>
      </w:r>
      <w:r w:rsidR="00D50E6E">
        <w:rPr>
          <w:rFonts w:ascii="Simplified Arabic" w:hAnsi="Simplified Arabic" w:cs="Simplified Arabic" w:hint="cs"/>
          <w:sz w:val="28"/>
          <w:szCs w:val="28"/>
          <w:rtl/>
          <w:lang w:val="en-AU"/>
        </w:rPr>
        <w:t xml:space="preserve">: </w:t>
      </w:r>
      <w:r w:rsidRPr="00D50E6E">
        <w:rPr>
          <w:rFonts w:ascii="Simplified Arabic" w:hAnsi="Simplified Arabic" w:cs="Simplified Arabic"/>
          <w:sz w:val="28"/>
          <w:szCs w:val="28"/>
          <w:rtl/>
          <w:lang w:val="en-AU"/>
        </w:rPr>
        <w:t>تكتفي غالبية الأنظمة بإصدار تحذير أو تصنيف خطر، دون ربطه بإجراءات إرشادية عملية أو توصيات قابلة للتنفيذ</w:t>
      </w:r>
      <w:r w:rsidRPr="00D50E6E">
        <w:rPr>
          <w:rFonts w:ascii="Simplified Arabic" w:hAnsi="Simplified Arabic" w:cs="Simplified Arabic"/>
          <w:sz w:val="28"/>
          <w:szCs w:val="28"/>
          <w:lang w:val="en-AU"/>
        </w:rPr>
        <w:t>.</w:t>
      </w:r>
    </w:p>
    <w:p w14:paraId="66929BFE" w14:textId="05187E34" w:rsidR="0031215A" w:rsidRPr="00D50E6E" w:rsidRDefault="0031215A" w:rsidP="0031215A">
      <w:pPr>
        <w:numPr>
          <w:ilvl w:val="0"/>
          <w:numId w:val="7"/>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الطابع الثابت للنماذج</w:t>
      </w:r>
      <w:r w:rsidR="00D50E6E">
        <w:rPr>
          <w:rFonts w:ascii="Simplified Arabic" w:hAnsi="Simplified Arabic" w:cs="Simplified Arabic" w:hint="cs"/>
          <w:sz w:val="28"/>
          <w:szCs w:val="28"/>
          <w:rtl/>
          <w:lang w:val="en-AU"/>
        </w:rPr>
        <w:t xml:space="preserve">: </w:t>
      </w:r>
      <w:r w:rsidRPr="00D50E6E">
        <w:rPr>
          <w:rFonts w:ascii="Simplified Arabic" w:hAnsi="Simplified Arabic" w:cs="Simplified Arabic"/>
          <w:sz w:val="28"/>
          <w:szCs w:val="28"/>
          <w:rtl/>
          <w:lang w:val="en-AU"/>
        </w:rPr>
        <w:t>يتم تدريب النماذج مرة واحدة على بيانات تاريخية، دون تحديث ديناميكي يعكس التغير المستمر في سلوك الطالب</w:t>
      </w:r>
      <w:r w:rsidRPr="00D50E6E">
        <w:rPr>
          <w:rFonts w:ascii="Simplified Arabic" w:hAnsi="Simplified Arabic" w:cs="Simplified Arabic"/>
          <w:sz w:val="28"/>
          <w:szCs w:val="28"/>
          <w:lang w:val="en-AU"/>
        </w:rPr>
        <w:t>.</w:t>
      </w:r>
    </w:p>
    <w:p w14:paraId="2177409C" w14:textId="7FEF5394" w:rsidR="0031215A" w:rsidRPr="00D50E6E" w:rsidRDefault="0031215A" w:rsidP="0031215A">
      <w:pPr>
        <w:numPr>
          <w:ilvl w:val="0"/>
          <w:numId w:val="7"/>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 xml:space="preserve">غياب التخصيص </w:t>
      </w:r>
      <w:proofErr w:type="gramStart"/>
      <w:r w:rsidRPr="00D50E6E">
        <w:rPr>
          <w:rFonts w:ascii="Simplified Arabic" w:hAnsi="Simplified Arabic" w:cs="Simplified Arabic"/>
          <w:b/>
          <w:bCs/>
          <w:sz w:val="28"/>
          <w:szCs w:val="28"/>
          <w:rtl/>
          <w:lang w:val="en-AU"/>
        </w:rPr>
        <w:t>الفردي</w:t>
      </w:r>
      <w:r w:rsidR="00D50E6E">
        <w:rPr>
          <w:rFonts w:ascii="Simplified Arabic" w:hAnsi="Simplified Arabic" w:cs="Simplified Arabic" w:hint="cs"/>
          <w:sz w:val="28"/>
          <w:szCs w:val="28"/>
          <w:rtl/>
          <w:lang w:val="en-AU"/>
        </w:rPr>
        <w:t xml:space="preserve"> :</w:t>
      </w:r>
      <w:r w:rsidRPr="00D50E6E">
        <w:rPr>
          <w:rFonts w:ascii="Simplified Arabic" w:hAnsi="Simplified Arabic" w:cs="Simplified Arabic"/>
          <w:sz w:val="28"/>
          <w:szCs w:val="28"/>
          <w:rtl/>
          <w:lang w:val="en-AU"/>
        </w:rPr>
        <w:t>يتم</w:t>
      </w:r>
      <w:proofErr w:type="gramEnd"/>
      <w:r w:rsidRPr="00D50E6E">
        <w:rPr>
          <w:rFonts w:ascii="Simplified Arabic" w:hAnsi="Simplified Arabic" w:cs="Simplified Arabic"/>
          <w:sz w:val="28"/>
          <w:szCs w:val="28"/>
          <w:rtl/>
          <w:lang w:val="en-AU"/>
        </w:rPr>
        <w:t xml:space="preserve"> التعامل مع جميع الطلاب ضمن إطار تنبؤي واحد، دون مراعاة الفروق الفردية في الخلفيات الأكاديمية أو القدرات أو الأهداف المهنية</w:t>
      </w:r>
      <w:r w:rsidRPr="00D50E6E">
        <w:rPr>
          <w:rFonts w:ascii="Simplified Arabic" w:hAnsi="Simplified Arabic" w:cs="Simplified Arabic"/>
          <w:sz w:val="28"/>
          <w:szCs w:val="28"/>
          <w:lang w:val="en-AU"/>
        </w:rPr>
        <w:t>.</w:t>
      </w:r>
    </w:p>
    <w:p w14:paraId="62BF2AB5" w14:textId="662D0106" w:rsidR="0031215A" w:rsidRDefault="0031215A" w:rsidP="00D50E6E">
      <w:pPr>
        <w:numPr>
          <w:ilvl w:val="0"/>
          <w:numId w:val="7"/>
        </w:numPr>
        <w:bidi/>
        <w:rPr>
          <w:rFonts w:ascii="Simplified Arabic" w:hAnsi="Simplified Arabic" w:cs="Simplified Arabic"/>
          <w:sz w:val="28"/>
          <w:szCs w:val="28"/>
          <w:lang w:val="en-AU"/>
        </w:rPr>
      </w:pPr>
      <w:r w:rsidRPr="00D50E6E">
        <w:rPr>
          <w:rFonts w:ascii="Simplified Arabic" w:hAnsi="Simplified Arabic" w:cs="Simplified Arabic"/>
          <w:b/>
          <w:bCs/>
          <w:sz w:val="28"/>
          <w:szCs w:val="28"/>
          <w:rtl/>
          <w:lang w:val="en-AU"/>
        </w:rPr>
        <w:t xml:space="preserve">العزل عن بقية مكونات </w:t>
      </w:r>
      <w:proofErr w:type="gramStart"/>
      <w:r w:rsidRPr="00D50E6E">
        <w:rPr>
          <w:rFonts w:ascii="Simplified Arabic" w:hAnsi="Simplified Arabic" w:cs="Simplified Arabic"/>
          <w:b/>
          <w:bCs/>
          <w:sz w:val="28"/>
          <w:szCs w:val="28"/>
          <w:rtl/>
          <w:lang w:val="en-AU"/>
        </w:rPr>
        <w:t>النظام</w:t>
      </w:r>
      <w:r w:rsidR="00D50E6E">
        <w:rPr>
          <w:rFonts w:ascii="Simplified Arabic" w:hAnsi="Simplified Arabic" w:cs="Simplified Arabic" w:hint="cs"/>
          <w:sz w:val="28"/>
          <w:szCs w:val="28"/>
          <w:rtl/>
          <w:lang w:val="en-AU"/>
        </w:rPr>
        <w:t xml:space="preserve"> :</w:t>
      </w:r>
      <w:proofErr w:type="gramEnd"/>
      <w:r w:rsidR="00D50E6E">
        <w:rPr>
          <w:rFonts w:ascii="Simplified Arabic" w:hAnsi="Simplified Arabic" w:cs="Simplified Arabic" w:hint="cs"/>
          <w:sz w:val="28"/>
          <w:szCs w:val="28"/>
          <w:rtl/>
          <w:lang w:val="en-AU"/>
        </w:rPr>
        <w:t xml:space="preserve"> </w:t>
      </w:r>
      <w:r w:rsidRPr="00D50E6E">
        <w:rPr>
          <w:rFonts w:ascii="Simplified Arabic" w:hAnsi="Simplified Arabic" w:cs="Simplified Arabic"/>
          <w:sz w:val="28"/>
          <w:szCs w:val="28"/>
          <w:rtl/>
          <w:lang w:val="en-AU"/>
        </w:rPr>
        <w:t>تعمل أنظمة التنبؤ غالباً كوحدات مستقلة، غير متكاملة مع أنظمة الإرشاد أو التخطيط الأكاديمي أو التوصية بالمقررات</w:t>
      </w:r>
      <w:r w:rsidRPr="00D50E6E">
        <w:rPr>
          <w:rFonts w:ascii="Simplified Arabic" w:hAnsi="Simplified Arabic" w:cs="Simplified Arabic"/>
          <w:sz w:val="28"/>
          <w:szCs w:val="28"/>
          <w:lang w:val="en-AU"/>
        </w:rPr>
        <w:t>.</w:t>
      </w:r>
    </w:p>
    <w:p w14:paraId="1E2E846F" w14:textId="77777777" w:rsidR="00D50E6E" w:rsidRPr="00D50E6E" w:rsidRDefault="00D50E6E" w:rsidP="00D50E6E">
      <w:pPr>
        <w:bidi/>
        <w:ind w:left="720"/>
        <w:rPr>
          <w:rFonts w:ascii="Simplified Arabic" w:hAnsi="Simplified Arabic" w:cs="Simplified Arabic"/>
          <w:sz w:val="28"/>
          <w:szCs w:val="28"/>
          <w:lang w:val="en-AU"/>
        </w:rPr>
      </w:pPr>
    </w:p>
    <w:p w14:paraId="5AD65584" w14:textId="1D357BC8"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t>2.3.4</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المساهمة</w:t>
      </w:r>
      <w:proofErr w:type="gramEnd"/>
      <w:r w:rsidRPr="00D50E6E">
        <w:rPr>
          <w:rFonts w:ascii="Simplified Arabic" w:hAnsi="Simplified Arabic" w:cs="Simplified Arabic"/>
          <w:b/>
          <w:bCs/>
          <w:color w:val="0F4761" w:themeColor="accent1" w:themeShade="BF"/>
          <w:sz w:val="28"/>
          <w:szCs w:val="28"/>
          <w:rtl/>
          <w:lang w:val="en-AU"/>
        </w:rPr>
        <w:t xml:space="preserve"> المقترحة في المشروع: التنبؤ التفاعلي المدعوم بالتفسير</w:t>
      </w:r>
    </w:p>
    <w:p w14:paraId="6B9B9B24" w14:textId="27DA6732" w:rsidR="0031215A" w:rsidRPr="00D50E6E" w:rsidRDefault="00D50E6E" w:rsidP="0031215A">
      <w:pPr>
        <w:bidi/>
        <w:rPr>
          <w:rFonts w:ascii="Simplified Arabic" w:hAnsi="Simplified Arabic" w:cs="Simplified Arabic"/>
          <w:sz w:val="28"/>
          <w:szCs w:val="28"/>
          <w:lang w:val="en-AU"/>
        </w:rPr>
      </w:pPr>
      <w:r>
        <w:rPr>
          <w:rFonts w:ascii="Simplified Arabic" w:hAnsi="Simplified Arabic" w:cs="Simplified Arabic" w:hint="cs"/>
          <w:sz w:val="28"/>
          <w:szCs w:val="28"/>
          <w:rtl/>
          <w:lang w:val="en-AU"/>
        </w:rPr>
        <w:t xml:space="preserve"> </w:t>
      </w:r>
      <w:r w:rsidR="0031215A" w:rsidRPr="00D50E6E">
        <w:rPr>
          <w:rFonts w:ascii="Simplified Arabic" w:hAnsi="Simplified Arabic" w:cs="Simplified Arabic"/>
          <w:sz w:val="28"/>
          <w:szCs w:val="28"/>
          <w:rtl/>
          <w:lang w:val="en-AU"/>
        </w:rPr>
        <w:t xml:space="preserve">ينطلق مشروع </w:t>
      </w:r>
      <w:r w:rsidR="0031215A" w:rsidRPr="00D50E6E">
        <w:rPr>
          <w:rFonts w:ascii="Simplified Arabic" w:hAnsi="Simplified Arabic" w:cs="Simplified Arabic"/>
          <w:b/>
          <w:bCs/>
          <w:sz w:val="28"/>
          <w:szCs w:val="28"/>
          <w:rtl/>
          <w:lang w:val="en-AU"/>
        </w:rPr>
        <w:t>المرشد الأكاديمي الذكي</w:t>
      </w:r>
      <w:r w:rsidR="0031215A" w:rsidRPr="00D50E6E">
        <w:rPr>
          <w:rFonts w:ascii="Simplified Arabic" w:hAnsi="Simplified Arabic" w:cs="Simplified Arabic"/>
          <w:sz w:val="28"/>
          <w:szCs w:val="28"/>
          <w:rtl/>
          <w:lang w:val="en-AU"/>
        </w:rPr>
        <w:t xml:space="preserve"> من تجاوز هذه القصور، من خلال تبني مفهوم </w:t>
      </w:r>
      <w:r w:rsidR="0031215A" w:rsidRPr="00D50E6E">
        <w:rPr>
          <w:rFonts w:ascii="Simplified Arabic" w:hAnsi="Simplified Arabic" w:cs="Simplified Arabic"/>
          <w:b/>
          <w:bCs/>
          <w:sz w:val="28"/>
          <w:szCs w:val="28"/>
          <w:rtl/>
          <w:lang w:val="en-AU"/>
        </w:rPr>
        <w:t>التنبؤ التفاعلي</w:t>
      </w:r>
      <w:r w:rsidR="0031215A" w:rsidRPr="00D50E6E">
        <w:rPr>
          <w:rFonts w:ascii="Simplified Arabic" w:hAnsi="Simplified Arabic" w:cs="Simplified Arabic"/>
          <w:b/>
          <w:bCs/>
          <w:sz w:val="28"/>
          <w:szCs w:val="28"/>
          <w:lang w:val="en-AU"/>
        </w:rPr>
        <w:t xml:space="preserve"> (Interactive Prediction)</w:t>
      </w:r>
      <w:r w:rsidR="0031215A" w:rsidRPr="00D50E6E">
        <w:rPr>
          <w:rFonts w:ascii="Simplified Arabic" w:hAnsi="Simplified Arabic" w:cs="Simplified Arabic"/>
          <w:sz w:val="28"/>
          <w:szCs w:val="28"/>
          <w:lang w:val="en-AU"/>
        </w:rPr>
        <w:t xml:space="preserve"> </w:t>
      </w:r>
      <w:r w:rsidR="0031215A" w:rsidRPr="00D50E6E">
        <w:rPr>
          <w:rFonts w:ascii="Simplified Arabic" w:hAnsi="Simplified Arabic" w:cs="Simplified Arabic"/>
          <w:sz w:val="28"/>
          <w:szCs w:val="28"/>
          <w:rtl/>
          <w:lang w:val="en-AU"/>
        </w:rPr>
        <w:t>بدلاً من التنبؤ الجامد. حيث لا يقتصر دور النموذج التنبؤي على إصدار نتيجة رقمية، بل يتم دمجه مباشرة مع الواجهة الحوارية للنظام</w:t>
      </w:r>
      <w:r w:rsidR="0031215A" w:rsidRPr="00D50E6E">
        <w:rPr>
          <w:rFonts w:ascii="Simplified Arabic" w:hAnsi="Simplified Arabic" w:cs="Simplified Arabic"/>
          <w:sz w:val="28"/>
          <w:szCs w:val="28"/>
          <w:lang w:val="en-AU"/>
        </w:rPr>
        <w:t>.</w:t>
      </w:r>
    </w:p>
    <w:p w14:paraId="4B9BAD63"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فعند اكتشاف ارتفاع في مؤشر الخطر، لا يكتفي النظام بإطلاق تنبيه، بل يقوم بـ</w:t>
      </w:r>
      <w:r w:rsidRPr="00D50E6E">
        <w:rPr>
          <w:rFonts w:ascii="Simplified Arabic" w:hAnsi="Simplified Arabic" w:cs="Simplified Arabic"/>
          <w:sz w:val="28"/>
          <w:szCs w:val="28"/>
          <w:lang w:val="en-AU"/>
        </w:rPr>
        <w:t>:</w:t>
      </w:r>
    </w:p>
    <w:p w14:paraId="2E578BCD" w14:textId="77777777" w:rsidR="0031215A" w:rsidRPr="00D50E6E" w:rsidRDefault="0031215A" w:rsidP="0031215A">
      <w:pPr>
        <w:numPr>
          <w:ilvl w:val="0"/>
          <w:numId w:val="8"/>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تفسير أسباب الخطر بلغة طبيعية مفهومة</w:t>
      </w:r>
    </w:p>
    <w:p w14:paraId="6F9B1355" w14:textId="77777777" w:rsidR="0031215A" w:rsidRPr="00D50E6E" w:rsidRDefault="0031215A" w:rsidP="0031215A">
      <w:pPr>
        <w:numPr>
          <w:ilvl w:val="0"/>
          <w:numId w:val="8"/>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محاكاة سيناريوهات بديلة</w:t>
      </w:r>
      <w:r w:rsidRPr="00D50E6E">
        <w:rPr>
          <w:rFonts w:ascii="Simplified Arabic" w:hAnsi="Simplified Arabic" w:cs="Simplified Arabic"/>
          <w:sz w:val="28"/>
          <w:szCs w:val="28"/>
          <w:lang w:val="en-AU"/>
        </w:rPr>
        <w:t xml:space="preserve"> (What-if Analysis)</w:t>
      </w:r>
    </w:p>
    <w:p w14:paraId="2B41983E" w14:textId="77777777" w:rsidR="0031215A" w:rsidRPr="00D50E6E" w:rsidRDefault="0031215A" w:rsidP="0031215A">
      <w:pPr>
        <w:numPr>
          <w:ilvl w:val="0"/>
          <w:numId w:val="8"/>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اقتراح إجراءات تصحيحية مخصصة (مثل تعديل الخطة الدراسية أو تقليل العبء)</w:t>
      </w:r>
    </w:p>
    <w:p w14:paraId="7A3F3FDC" w14:textId="12E935A2" w:rsidR="0031215A" w:rsidRDefault="0031215A" w:rsidP="00D50E6E">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ويُعد هذا الدمج بين </w:t>
      </w:r>
      <w:r w:rsidRPr="00D50E6E">
        <w:rPr>
          <w:rFonts w:ascii="Simplified Arabic" w:hAnsi="Simplified Arabic" w:cs="Simplified Arabic"/>
          <w:b/>
          <w:bCs/>
          <w:sz w:val="28"/>
          <w:szCs w:val="28"/>
          <w:rtl/>
          <w:lang w:val="en-AU"/>
        </w:rPr>
        <w:t>التنبؤ، والتفسير، والتوجيه</w:t>
      </w:r>
      <w:r w:rsidRPr="00D50E6E">
        <w:rPr>
          <w:rFonts w:ascii="Simplified Arabic" w:hAnsi="Simplified Arabic" w:cs="Simplified Arabic"/>
          <w:sz w:val="28"/>
          <w:szCs w:val="28"/>
          <w:rtl/>
          <w:lang w:val="en-AU"/>
        </w:rPr>
        <w:t xml:space="preserve"> نقلة نوعية مقارنة بما هو مطروح في الأدبيات الحالية، حيث يتحول التنبؤ من أداة تشخيصية صامتة إلى عنصر إرشادي فعّال داخل النظام</w:t>
      </w:r>
      <w:r w:rsidRPr="00D50E6E">
        <w:rPr>
          <w:rFonts w:ascii="Simplified Arabic" w:hAnsi="Simplified Arabic" w:cs="Simplified Arabic"/>
          <w:sz w:val="28"/>
          <w:szCs w:val="28"/>
          <w:lang w:val="en-AU"/>
        </w:rPr>
        <w:t>.</w:t>
      </w:r>
    </w:p>
    <w:p w14:paraId="276E639A" w14:textId="77777777" w:rsidR="00D50E6E" w:rsidRPr="00D50E6E" w:rsidRDefault="00D50E6E" w:rsidP="00D50E6E">
      <w:pPr>
        <w:bidi/>
        <w:rPr>
          <w:rFonts w:ascii="Simplified Arabic" w:hAnsi="Simplified Arabic" w:cs="Simplified Arabic"/>
          <w:sz w:val="28"/>
          <w:szCs w:val="28"/>
          <w:lang w:val="en-AU"/>
        </w:rPr>
      </w:pPr>
    </w:p>
    <w:p w14:paraId="21ADDA73" w14:textId="3B009094" w:rsidR="0031215A" w:rsidRPr="00D50E6E" w:rsidRDefault="00D50E6E" w:rsidP="0031215A">
      <w:pPr>
        <w:bidi/>
        <w:rPr>
          <w:rFonts w:ascii="Simplified Arabic" w:hAnsi="Simplified Arabic" w:cs="Simplified Arabic"/>
          <w:b/>
          <w:bCs/>
          <w:color w:val="0F4761" w:themeColor="accent1" w:themeShade="BF"/>
          <w:sz w:val="28"/>
          <w:szCs w:val="28"/>
          <w:lang w:val="en-AU"/>
        </w:rPr>
      </w:pPr>
      <w:r w:rsidRPr="00D50E6E">
        <w:rPr>
          <w:rFonts w:ascii="Simplified Arabic" w:hAnsi="Simplified Arabic" w:cs="Simplified Arabic"/>
          <w:b/>
          <w:bCs/>
          <w:color w:val="0F4761" w:themeColor="accent1" w:themeShade="BF"/>
          <w:sz w:val="28"/>
          <w:szCs w:val="28"/>
          <w:rtl/>
          <w:lang w:val="en-AU"/>
        </w:rPr>
        <w:lastRenderedPageBreak/>
        <w:t xml:space="preserve">2.4 </w:t>
      </w:r>
      <w:r w:rsidR="0031215A" w:rsidRPr="00D50E6E">
        <w:rPr>
          <w:rFonts w:ascii="Simplified Arabic" w:hAnsi="Simplified Arabic" w:cs="Simplified Arabic"/>
          <w:b/>
          <w:bCs/>
          <w:color w:val="0F4761" w:themeColor="accent1" w:themeShade="BF"/>
          <w:sz w:val="28"/>
          <w:szCs w:val="28"/>
          <w:rtl/>
          <w:lang w:val="en-AU"/>
        </w:rPr>
        <w:t>المحور الثالث: أنظمة التوصية والتخطيط الأكاديمي الديناميكي</w:t>
      </w:r>
    </w:p>
    <w:p w14:paraId="25A23FE7" w14:textId="77777777" w:rsidR="0031215A" w:rsidRDefault="0031215A" w:rsidP="0031215A">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يمثل هذا المحور الامتداد الطبيعي للمحور التنبؤي، حيث ينتقل النظام من مرحلة </w:t>
      </w:r>
      <w:r w:rsidRPr="00D50E6E">
        <w:rPr>
          <w:rFonts w:ascii="Simplified Arabic" w:hAnsi="Simplified Arabic" w:cs="Simplified Arabic"/>
          <w:b/>
          <w:bCs/>
          <w:sz w:val="28"/>
          <w:szCs w:val="28"/>
          <w:rtl/>
          <w:lang w:val="en-AU"/>
        </w:rPr>
        <w:t>تشخيص الحالة الأكاديمية</w:t>
      </w:r>
      <w:r w:rsidRPr="00D50E6E">
        <w:rPr>
          <w:rFonts w:ascii="Simplified Arabic" w:hAnsi="Simplified Arabic" w:cs="Simplified Arabic"/>
          <w:sz w:val="28"/>
          <w:szCs w:val="28"/>
          <w:rtl/>
          <w:lang w:val="en-AU"/>
        </w:rPr>
        <w:t xml:space="preserve"> إلى مرحلة </w:t>
      </w:r>
      <w:r w:rsidRPr="00D50E6E">
        <w:rPr>
          <w:rFonts w:ascii="Simplified Arabic" w:hAnsi="Simplified Arabic" w:cs="Simplified Arabic"/>
          <w:b/>
          <w:bCs/>
          <w:sz w:val="28"/>
          <w:szCs w:val="28"/>
          <w:rtl/>
          <w:lang w:val="en-AU"/>
        </w:rPr>
        <w:t>بناء مسار أكاديمي مخصص وقابل للتنفيذ</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 xml:space="preserve">فبينما تجيب أنظمة الإرشاد الحوارية عن أسئلة الطالب، وتحدد النماذج التنبؤية مستوى المخاطر المحتملة، تتولى أنظمة التوصية مسؤولية </w:t>
      </w:r>
      <w:r w:rsidRPr="00D50E6E">
        <w:rPr>
          <w:rFonts w:ascii="Simplified Arabic" w:hAnsi="Simplified Arabic" w:cs="Simplified Arabic"/>
          <w:b/>
          <w:bCs/>
          <w:sz w:val="28"/>
          <w:szCs w:val="28"/>
          <w:rtl/>
          <w:lang w:val="en-AU"/>
        </w:rPr>
        <w:t>اقتراح قرارات أكاديمية مدروسة</w:t>
      </w:r>
      <w:r w:rsidRPr="00D50E6E">
        <w:rPr>
          <w:rFonts w:ascii="Simplified Arabic" w:hAnsi="Simplified Arabic" w:cs="Simplified Arabic"/>
          <w:sz w:val="28"/>
          <w:szCs w:val="28"/>
          <w:rtl/>
          <w:lang w:val="en-AU"/>
        </w:rPr>
        <w:t xml:space="preserve"> تراعي القيود التنظيمية والأهداف الفردية في آن واحد</w:t>
      </w:r>
      <w:r w:rsidRPr="00D50E6E">
        <w:rPr>
          <w:rFonts w:ascii="Simplified Arabic" w:hAnsi="Simplified Arabic" w:cs="Simplified Arabic"/>
          <w:sz w:val="28"/>
          <w:szCs w:val="28"/>
          <w:lang w:val="en-AU"/>
        </w:rPr>
        <w:t>.</w:t>
      </w:r>
    </w:p>
    <w:p w14:paraId="7B71BBE1" w14:textId="77777777" w:rsidR="00D50E6E" w:rsidRPr="00D50E6E" w:rsidRDefault="00D50E6E" w:rsidP="00D50E6E">
      <w:pPr>
        <w:bidi/>
        <w:rPr>
          <w:rFonts w:ascii="Simplified Arabic" w:hAnsi="Simplified Arabic" w:cs="Simplified Arabic"/>
          <w:sz w:val="28"/>
          <w:szCs w:val="28"/>
          <w:lang w:val="en-AU"/>
        </w:rPr>
      </w:pPr>
    </w:p>
    <w:p w14:paraId="5C7A3764" w14:textId="799B6778"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t>2.4.1</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تطور</w:t>
      </w:r>
      <w:proofErr w:type="gramEnd"/>
      <w:r w:rsidRPr="00D50E6E">
        <w:rPr>
          <w:rFonts w:ascii="Simplified Arabic" w:hAnsi="Simplified Arabic" w:cs="Simplified Arabic"/>
          <w:b/>
          <w:bCs/>
          <w:color w:val="0F4761" w:themeColor="accent1" w:themeShade="BF"/>
          <w:sz w:val="28"/>
          <w:szCs w:val="28"/>
          <w:rtl/>
          <w:lang w:val="en-AU"/>
        </w:rPr>
        <w:t xml:space="preserve"> أنظمة التوصية في السياق الأكاديمي</w:t>
      </w:r>
    </w:p>
    <w:p w14:paraId="57ABD330"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استلهمت أنظمة التوصية الأكاديمية بداياتها من أنظمة التوصية التجارية المستخدمة في مجالات مثل التجارة الإلكترونية وبث المحتوى، إلا أن نقل هذه المفاهيم إلى المجال الأكاديمي واجه تحديات جوهرية، نظراً لاختلاف طبيعة القرار وأثره طويل الأمد على المسار العلمي والمهني للطالب</w:t>
      </w:r>
      <w:r w:rsidRPr="00D50E6E">
        <w:rPr>
          <w:rFonts w:ascii="Simplified Arabic" w:hAnsi="Simplified Arabic" w:cs="Simplified Arabic"/>
          <w:sz w:val="28"/>
          <w:szCs w:val="28"/>
          <w:lang w:val="en-AU"/>
        </w:rPr>
        <w:t>.</w:t>
      </w:r>
    </w:p>
    <w:p w14:paraId="75D1CCCC"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أولاً: أنظمة التوصية القائمة على المحتوى</w:t>
      </w:r>
      <w:r w:rsidRPr="00D50E6E">
        <w:rPr>
          <w:rFonts w:ascii="Simplified Arabic" w:hAnsi="Simplified Arabic" w:cs="Simplified Arabic"/>
          <w:b/>
          <w:bCs/>
          <w:sz w:val="28"/>
          <w:szCs w:val="28"/>
          <w:lang w:val="en-AU"/>
        </w:rPr>
        <w:t xml:space="preserve"> (Content-Based Systems)</w:t>
      </w:r>
    </w:p>
    <w:p w14:paraId="0CAAB1B0"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اعتمدت هذه الأنظمة على تحليل خصائص الطالب الأكاديمية، مثل المقررات التي اجتازها، ودرجاته، واهتماماته المعلنة، ومن ثم مطابقتها مع خصائص المقررات المتاحة. وعلى الرغم من بساطة هذا النهج، إلا أنه يعاني من </w:t>
      </w:r>
      <w:r w:rsidRPr="00D50E6E">
        <w:rPr>
          <w:rFonts w:ascii="Simplified Arabic" w:hAnsi="Simplified Arabic" w:cs="Simplified Arabic"/>
          <w:b/>
          <w:bCs/>
          <w:sz w:val="28"/>
          <w:szCs w:val="28"/>
          <w:rtl/>
          <w:lang w:val="en-AU"/>
        </w:rPr>
        <w:t xml:space="preserve">محدودية الأفق </w:t>
      </w:r>
      <w:proofErr w:type="spellStart"/>
      <w:r w:rsidRPr="00D50E6E">
        <w:rPr>
          <w:rFonts w:ascii="Simplified Arabic" w:hAnsi="Simplified Arabic" w:cs="Simplified Arabic"/>
          <w:b/>
          <w:bCs/>
          <w:sz w:val="28"/>
          <w:szCs w:val="28"/>
          <w:rtl/>
          <w:lang w:val="en-AU"/>
        </w:rPr>
        <w:t>التوصوي</w:t>
      </w:r>
      <w:proofErr w:type="spellEnd"/>
      <w:r w:rsidRPr="00D50E6E">
        <w:rPr>
          <w:rFonts w:ascii="Simplified Arabic" w:hAnsi="Simplified Arabic" w:cs="Simplified Arabic"/>
          <w:sz w:val="28"/>
          <w:szCs w:val="28"/>
          <w:rtl/>
          <w:lang w:val="en-AU"/>
        </w:rPr>
        <w:t>، حيث يميل إلى اقتراح مقررات مشابهة لما درسه الطالب سابقاً، دون تشجيعه على استكشاف مسارات جديدة</w:t>
      </w:r>
      <w:r w:rsidRPr="00D50E6E">
        <w:rPr>
          <w:rFonts w:ascii="Simplified Arabic" w:hAnsi="Simplified Arabic" w:cs="Simplified Arabic"/>
          <w:sz w:val="28"/>
          <w:szCs w:val="28"/>
          <w:lang w:val="en-AU"/>
        </w:rPr>
        <w:t>.</w:t>
      </w:r>
    </w:p>
    <w:p w14:paraId="0B6F5EEB"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ثانياً: أنظمة التوصية التعاونية</w:t>
      </w:r>
      <w:r w:rsidRPr="00D50E6E">
        <w:rPr>
          <w:rFonts w:ascii="Simplified Arabic" w:hAnsi="Simplified Arabic" w:cs="Simplified Arabic"/>
          <w:b/>
          <w:bCs/>
          <w:sz w:val="28"/>
          <w:szCs w:val="28"/>
          <w:lang w:val="en-AU"/>
        </w:rPr>
        <w:t xml:space="preserve"> (Collaborative Filtering)</w:t>
      </w:r>
    </w:p>
    <w:p w14:paraId="4A9916C4"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سعت هذه الأنظمة إلى الاستفادة من تجارب طلاب آخرين ذوي أنماط أكاديمية متشابهة. ورغم نجاحها النسبي في بعض السياقات، فإنها تعاني من مشكلات معروفة مثل </w:t>
      </w:r>
      <w:r w:rsidRPr="00D50E6E">
        <w:rPr>
          <w:rFonts w:ascii="Simplified Arabic" w:hAnsi="Simplified Arabic" w:cs="Simplified Arabic"/>
          <w:b/>
          <w:bCs/>
          <w:sz w:val="28"/>
          <w:szCs w:val="28"/>
          <w:rtl/>
          <w:lang w:val="en-AU"/>
        </w:rPr>
        <w:t>برودة البداية</w:t>
      </w:r>
      <w:r w:rsidRPr="00D50E6E">
        <w:rPr>
          <w:rFonts w:ascii="Simplified Arabic" w:hAnsi="Simplified Arabic" w:cs="Simplified Arabic"/>
          <w:b/>
          <w:bCs/>
          <w:sz w:val="28"/>
          <w:szCs w:val="28"/>
          <w:lang w:val="en-AU"/>
        </w:rPr>
        <w:t xml:space="preserve"> (Cold Start)</w:t>
      </w:r>
      <w:r w:rsidRPr="00D50E6E">
        <w:rPr>
          <w:rFonts w:ascii="Simplified Arabic" w:hAnsi="Simplified Arabic" w:cs="Simplified Arabic"/>
          <w:sz w:val="28"/>
          <w:szCs w:val="28"/>
          <w:rtl/>
          <w:lang w:val="en-AU"/>
        </w:rPr>
        <w:t>، إضافة إلى تجاهلها القيود الأكاديمية الصارمة، مثل المتطلبات السابقة الإلزامية أو حدود التسجيل القصوى</w:t>
      </w:r>
      <w:r w:rsidRPr="00D50E6E">
        <w:rPr>
          <w:rFonts w:ascii="Simplified Arabic" w:hAnsi="Simplified Arabic" w:cs="Simplified Arabic"/>
          <w:sz w:val="28"/>
          <w:szCs w:val="28"/>
          <w:lang w:val="en-AU"/>
        </w:rPr>
        <w:t>.</w:t>
      </w:r>
    </w:p>
    <w:p w14:paraId="6E0B3C49" w14:textId="77777777" w:rsidR="0031215A" w:rsidRPr="00D50E6E" w:rsidRDefault="0031215A" w:rsidP="0031215A">
      <w:pPr>
        <w:bidi/>
        <w:rPr>
          <w:rFonts w:ascii="Simplified Arabic" w:hAnsi="Simplified Arabic" w:cs="Simplified Arabic"/>
          <w:b/>
          <w:bCs/>
          <w:sz w:val="28"/>
          <w:szCs w:val="28"/>
          <w:lang w:val="en-AU"/>
        </w:rPr>
      </w:pPr>
      <w:r w:rsidRPr="00D50E6E">
        <w:rPr>
          <w:rFonts w:ascii="Simplified Arabic" w:hAnsi="Simplified Arabic" w:cs="Simplified Arabic"/>
          <w:b/>
          <w:bCs/>
          <w:sz w:val="28"/>
          <w:szCs w:val="28"/>
          <w:rtl/>
          <w:lang w:val="en-AU"/>
        </w:rPr>
        <w:t>ثالثاً: الأنظمة الهجينة</w:t>
      </w:r>
      <w:r w:rsidRPr="00D50E6E">
        <w:rPr>
          <w:rFonts w:ascii="Simplified Arabic" w:hAnsi="Simplified Arabic" w:cs="Simplified Arabic"/>
          <w:b/>
          <w:bCs/>
          <w:sz w:val="28"/>
          <w:szCs w:val="28"/>
          <w:lang w:val="en-AU"/>
        </w:rPr>
        <w:t xml:space="preserve"> (Hybrid Recommender Systems)</w:t>
      </w:r>
    </w:p>
    <w:p w14:paraId="73BBD7DB" w14:textId="5541A0F2"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حاولت الأنظمة الهجينة الجمع بين الطريقتين السابقتين للتقليل من عيوب كل منهما. ومع ذلك، ظل التركيز الأساسي موجهاً نحو </w:t>
      </w:r>
      <w:r w:rsidRPr="00D50E6E">
        <w:rPr>
          <w:rFonts w:ascii="Simplified Arabic" w:hAnsi="Simplified Arabic" w:cs="Simplified Arabic"/>
          <w:b/>
          <w:bCs/>
          <w:sz w:val="28"/>
          <w:szCs w:val="28"/>
          <w:rtl/>
          <w:lang w:val="en-AU"/>
        </w:rPr>
        <w:t>تحسين الدقة الإحصائية</w:t>
      </w:r>
      <w:r w:rsidRPr="00D50E6E">
        <w:rPr>
          <w:rFonts w:ascii="Simplified Arabic" w:hAnsi="Simplified Arabic" w:cs="Simplified Arabic"/>
          <w:sz w:val="28"/>
          <w:szCs w:val="28"/>
          <w:rtl/>
          <w:lang w:val="en-AU"/>
        </w:rPr>
        <w:t xml:space="preserve"> للتوصية، دون الاهتمام الكافي بملاءمتها التنظيمية أو تأثيرها التراكمي على مسار التخرج</w:t>
      </w:r>
      <w:r w:rsidRPr="00D50E6E">
        <w:rPr>
          <w:rFonts w:ascii="Simplified Arabic" w:hAnsi="Simplified Arabic" w:cs="Simplified Arabic"/>
          <w:sz w:val="28"/>
          <w:szCs w:val="28"/>
          <w:lang w:val="en-AU"/>
        </w:rPr>
        <w:t>.</w:t>
      </w:r>
    </w:p>
    <w:p w14:paraId="0854D503" w14:textId="1C1CA4B0"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lastRenderedPageBreak/>
        <w:t>2.4.2</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إشكالية</w:t>
      </w:r>
      <w:proofErr w:type="gramEnd"/>
      <w:r w:rsidRPr="00D50E6E">
        <w:rPr>
          <w:rFonts w:ascii="Simplified Arabic" w:hAnsi="Simplified Arabic" w:cs="Simplified Arabic"/>
          <w:b/>
          <w:bCs/>
          <w:color w:val="0F4761" w:themeColor="accent1" w:themeShade="BF"/>
          <w:sz w:val="28"/>
          <w:szCs w:val="28"/>
          <w:rtl/>
          <w:lang w:val="en-AU"/>
        </w:rPr>
        <w:t xml:space="preserve"> التخطيط الأكاديمي بعيد المدى</w:t>
      </w:r>
    </w:p>
    <w:p w14:paraId="397C8FA9"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تكشف الأدبيات أن معظم أنظمة التوصية الأكاديمية تركز على </w:t>
      </w:r>
      <w:r w:rsidRPr="00D50E6E">
        <w:rPr>
          <w:rFonts w:ascii="Simplified Arabic" w:hAnsi="Simplified Arabic" w:cs="Simplified Arabic"/>
          <w:b/>
          <w:bCs/>
          <w:sz w:val="28"/>
          <w:szCs w:val="28"/>
          <w:rtl/>
          <w:lang w:val="en-AU"/>
        </w:rPr>
        <w:t>الفصل الدراسي القادم فقط</w:t>
      </w:r>
      <w:r w:rsidRPr="00D50E6E">
        <w:rPr>
          <w:rFonts w:ascii="Simplified Arabic" w:hAnsi="Simplified Arabic" w:cs="Simplified Arabic"/>
          <w:sz w:val="28"/>
          <w:szCs w:val="28"/>
          <w:rtl/>
          <w:lang w:val="en-AU"/>
        </w:rPr>
        <w:t>، متجاهلة البعد الزمني الطويل للمسار الأكاديمي. ويؤدي هذا القصور إلى توصيات قد تكون صحيحة آنياً، لكنها غير متسقة مع أهداف التخرج أو التخصص على المدى البعيد</w:t>
      </w:r>
      <w:r w:rsidRPr="00D50E6E">
        <w:rPr>
          <w:rFonts w:ascii="Simplified Arabic" w:hAnsi="Simplified Arabic" w:cs="Simplified Arabic"/>
          <w:sz w:val="28"/>
          <w:szCs w:val="28"/>
          <w:lang w:val="en-AU"/>
        </w:rPr>
        <w:t>.</w:t>
      </w:r>
    </w:p>
    <w:p w14:paraId="7AA00961"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ومن أبرز التحديات في هذا السياق</w:t>
      </w:r>
      <w:r w:rsidRPr="00D50E6E">
        <w:rPr>
          <w:rFonts w:ascii="Simplified Arabic" w:hAnsi="Simplified Arabic" w:cs="Simplified Arabic"/>
          <w:sz w:val="28"/>
          <w:szCs w:val="28"/>
          <w:lang w:val="en-AU"/>
        </w:rPr>
        <w:t>:</w:t>
      </w:r>
    </w:p>
    <w:p w14:paraId="6894B6E9" w14:textId="77777777" w:rsidR="0031215A" w:rsidRPr="00D50E6E" w:rsidRDefault="0031215A" w:rsidP="0031215A">
      <w:pPr>
        <w:numPr>
          <w:ilvl w:val="0"/>
          <w:numId w:val="9"/>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تداخل المتطلبات السابقة والمتزامنة</w:t>
      </w:r>
    </w:p>
    <w:p w14:paraId="2C39FF68" w14:textId="77777777" w:rsidR="0031215A" w:rsidRPr="00D50E6E" w:rsidRDefault="0031215A" w:rsidP="0031215A">
      <w:pPr>
        <w:numPr>
          <w:ilvl w:val="0"/>
          <w:numId w:val="9"/>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اختلاف مسارات التخرج بين الخطط الدراسية</w:t>
      </w:r>
    </w:p>
    <w:p w14:paraId="48080ECC" w14:textId="77777777" w:rsidR="0031215A" w:rsidRPr="00D50E6E" w:rsidRDefault="0031215A" w:rsidP="0031215A">
      <w:pPr>
        <w:numPr>
          <w:ilvl w:val="0"/>
          <w:numId w:val="9"/>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قيود عدد الساعات القصوى في الفصل</w:t>
      </w:r>
    </w:p>
    <w:p w14:paraId="782C9607" w14:textId="77777777" w:rsidR="0031215A" w:rsidRPr="00D50E6E" w:rsidRDefault="0031215A" w:rsidP="0031215A">
      <w:pPr>
        <w:numPr>
          <w:ilvl w:val="0"/>
          <w:numId w:val="9"/>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تأثير قرارات قصيرة المدى على الفصول اللاحقة</w:t>
      </w:r>
    </w:p>
    <w:p w14:paraId="6184764A"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إن غياب الرؤية الشمولية يجعل التخطيط الأكاديمي عرضة للتجزئة، ويزيد من احتمالية التأخير في التخرج أو الوقوع في اختناقات تنظيمية غير متوقعة</w:t>
      </w:r>
      <w:r w:rsidRPr="00D50E6E">
        <w:rPr>
          <w:rFonts w:ascii="Simplified Arabic" w:hAnsi="Simplified Arabic" w:cs="Simplified Arabic"/>
          <w:sz w:val="28"/>
          <w:szCs w:val="28"/>
          <w:lang w:val="en-AU"/>
        </w:rPr>
        <w:t>.</w:t>
      </w:r>
    </w:p>
    <w:p w14:paraId="31BAD684" w14:textId="11E6A4A5" w:rsidR="0031215A" w:rsidRPr="00D50E6E" w:rsidRDefault="0031215A" w:rsidP="0031215A">
      <w:pPr>
        <w:bidi/>
        <w:rPr>
          <w:rFonts w:ascii="Simplified Arabic" w:hAnsi="Simplified Arabic" w:cs="Simplified Arabic"/>
          <w:sz w:val="28"/>
          <w:szCs w:val="28"/>
          <w:lang w:val="en-AU"/>
        </w:rPr>
      </w:pPr>
    </w:p>
    <w:p w14:paraId="67C4536D" w14:textId="584703F7" w:rsidR="0031215A" w:rsidRPr="00D50E6E" w:rsidRDefault="0031215A" w:rsidP="0031215A">
      <w:pPr>
        <w:bidi/>
        <w:rPr>
          <w:rFonts w:ascii="Simplified Arabic" w:hAnsi="Simplified Arabic" w:cs="Simplified Arabic"/>
          <w:b/>
          <w:bCs/>
          <w:sz w:val="28"/>
          <w:szCs w:val="28"/>
          <w:lang w:val="en-AU"/>
        </w:rPr>
      </w:pPr>
      <w:proofErr w:type="gramStart"/>
      <w:r w:rsidRPr="00D50E6E">
        <w:rPr>
          <w:rFonts w:ascii="Simplified Arabic" w:hAnsi="Simplified Arabic" w:cs="Simplified Arabic"/>
          <w:b/>
          <w:bCs/>
          <w:sz w:val="28"/>
          <w:szCs w:val="28"/>
          <w:lang w:val="en-AU"/>
        </w:rPr>
        <w:t>2.4.3</w:t>
      </w:r>
      <w:r w:rsidR="00D50E6E">
        <w:rPr>
          <w:rFonts w:ascii="Simplified Arabic" w:hAnsi="Simplified Arabic" w:cs="Simplified Arabic" w:hint="cs"/>
          <w:b/>
          <w:bCs/>
          <w:sz w:val="28"/>
          <w:szCs w:val="28"/>
          <w:rtl/>
          <w:lang w:val="en-AU"/>
        </w:rPr>
        <w:t xml:space="preserve"> </w:t>
      </w:r>
      <w:r w:rsidRPr="00D50E6E">
        <w:rPr>
          <w:rFonts w:ascii="Simplified Arabic" w:hAnsi="Simplified Arabic" w:cs="Simplified Arabic"/>
          <w:b/>
          <w:bCs/>
          <w:sz w:val="28"/>
          <w:szCs w:val="28"/>
          <w:lang w:val="en-AU"/>
        </w:rPr>
        <w:t xml:space="preserve"> </w:t>
      </w:r>
      <w:r w:rsidRPr="00D50E6E">
        <w:rPr>
          <w:rFonts w:ascii="Simplified Arabic" w:hAnsi="Simplified Arabic" w:cs="Simplified Arabic"/>
          <w:b/>
          <w:bCs/>
          <w:sz w:val="28"/>
          <w:szCs w:val="28"/>
          <w:rtl/>
          <w:lang w:val="en-AU"/>
        </w:rPr>
        <w:t>مساهمة</w:t>
      </w:r>
      <w:proofErr w:type="gramEnd"/>
      <w:r w:rsidRPr="00D50E6E">
        <w:rPr>
          <w:rFonts w:ascii="Simplified Arabic" w:hAnsi="Simplified Arabic" w:cs="Simplified Arabic"/>
          <w:b/>
          <w:bCs/>
          <w:sz w:val="28"/>
          <w:szCs w:val="28"/>
          <w:rtl/>
          <w:lang w:val="en-AU"/>
        </w:rPr>
        <w:t xml:space="preserve"> المشروع: التخطيط الأكاديمي الديناميكي متعدد السيناريوهات</w:t>
      </w:r>
    </w:p>
    <w:p w14:paraId="71C175C1"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لمعالجة هذه الإشكاليات، يقترح مشروع </w:t>
      </w:r>
      <w:r w:rsidRPr="00D50E6E">
        <w:rPr>
          <w:rFonts w:ascii="Simplified Arabic" w:hAnsi="Simplified Arabic" w:cs="Simplified Arabic"/>
          <w:b/>
          <w:bCs/>
          <w:sz w:val="28"/>
          <w:szCs w:val="28"/>
          <w:rtl/>
          <w:lang w:val="en-AU"/>
        </w:rPr>
        <w:t>المرشد الأكاديمي الذكي</w:t>
      </w:r>
      <w:r w:rsidRPr="00D50E6E">
        <w:rPr>
          <w:rFonts w:ascii="Simplified Arabic" w:hAnsi="Simplified Arabic" w:cs="Simplified Arabic"/>
          <w:sz w:val="28"/>
          <w:szCs w:val="28"/>
          <w:rtl/>
          <w:lang w:val="en-AU"/>
        </w:rPr>
        <w:t xml:space="preserve"> نموذجاً متقدماً للتوصية الأكاديمية يعتمد على مفهوم </w:t>
      </w:r>
      <w:r w:rsidRPr="00D50E6E">
        <w:rPr>
          <w:rFonts w:ascii="Simplified Arabic" w:hAnsi="Simplified Arabic" w:cs="Simplified Arabic"/>
          <w:b/>
          <w:bCs/>
          <w:sz w:val="28"/>
          <w:szCs w:val="28"/>
          <w:rtl/>
          <w:lang w:val="en-AU"/>
        </w:rPr>
        <w:t>التخطيط الديناميكي</w:t>
      </w:r>
      <w:r w:rsidRPr="00D50E6E">
        <w:rPr>
          <w:rFonts w:ascii="Simplified Arabic" w:hAnsi="Simplified Arabic" w:cs="Simplified Arabic"/>
          <w:b/>
          <w:bCs/>
          <w:sz w:val="28"/>
          <w:szCs w:val="28"/>
          <w:lang w:val="en-AU"/>
        </w:rPr>
        <w:t xml:space="preserve"> (Dynamic Academic Planning)</w:t>
      </w:r>
      <w:r w:rsidRPr="00D50E6E">
        <w:rPr>
          <w:rFonts w:ascii="Simplified Arabic" w:hAnsi="Simplified Arabic" w:cs="Simplified Arabic"/>
          <w:sz w:val="28"/>
          <w:szCs w:val="28"/>
          <w:rtl/>
          <w:lang w:val="en-AU"/>
        </w:rPr>
        <w:t>، حيث يتم بناء الخطة الدراسية بوصفها مسألة تحسين</w:t>
      </w:r>
      <w:r w:rsidRPr="00D50E6E">
        <w:rPr>
          <w:rFonts w:ascii="Simplified Arabic" w:hAnsi="Simplified Arabic" w:cs="Simplified Arabic"/>
          <w:sz w:val="28"/>
          <w:szCs w:val="28"/>
          <w:lang w:val="en-AU"/>
        </w:rPr>
        <w:t xml:space="preserve"> (Optimization Problem) </w:t>
      </w:r>
      <w:r w:rsidRPr="00D50E6E">
        <w:rPr>
          <w:rFonts w:ascii="Simplified Arabic" w:hAnsi="Simplified Arabic" w:cs="Simplified Arabic"/>
          <w:sz w:val="28"/>
          <w:szCs w:val="28"/>
          <w:rtl/>
          <w:lang w:val="en-AU"/>
        </w:rPr>
        <w:t>وليست مجرد اقتراحات مستقلة</w:t>
      </w:r>
      <w:r w:rsidRPr="00D50E6E">
        <w:rPr>
          <w:rFonts w:ascii="Simplified Arabic" w:hAnsi="Simplified Arabic" w:cs="Simplified Arabic"/>
          <w:sz w:val="28"/>
          <w:szCs w:val="28"/>
          <w:lang w:val="en-AU"/>
        </w:rPr>
        <w:t>.</w:t>
      </w:r>
    </w:p>
    <w:p w14:paraId="25CF624E"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يعتمد هذا النموذج على</w:t>
      </w:r>
      <w:r w:rsidRPr="00D50E6E">
        <w:rPr>
          <w:rFonts w:ascii="Simplified Arabic" w:hAnsi="Simplified Arabic" w:cs="Simplified Arabic"/>
          <w:sz w:val="28"/>
          <w:szCs w:val="28"/>
          <w:lang w:val="en-AU"/>
        </w:rPr>
        <w:t>:</w:t>
      </w:r>
    </w:p>
    <w:p w14:paraId="1FFB011C" w14:textId="77777777" w:rsidR="0031215A" w:rsidRPr="00D50E6E" w:rsidRDefault="0031215A" w:rsidP="0031215A">
      <w:pPr>
        <w:numPr>
          <w:ilvl w:val="0"/>
          <w:numId w:val="10"/>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تمثيل الخطة الدراسية كشبكة موجهة من المتطلبات</w:t>
      </w:r>
    </w:p>
    <w:p w14:paraId="7B66608A" w14:textId="77777777" w:rsidR="0031215A" w:rsidRPr="00D50E6E" w:rsidRDefault="0031215A" w:rsidP="0031215A">
      <w:pPr>
        <w:numPr>
          <w:ilvl w:val="0"/>
          <w:numId w:val="10"/>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استخدام محاكاة سيناريوهات متعددة</w:t>
      </w:r>
      <w:r w:rsidRPr="00D50E6E">
        <w:rPr>
          <w:rFonts w:ascii="Simplified Arabic" w:hAnsi="Simplified Arabic" w:cs="Simplified Arabic"/>
          <w:sz w:val="28"/>
          <w:szCs w:val="28"/>
          <w:lang w:val="en-AU"/>
        </w:rPr>
        <w:t xml:space="preserve"> (Best Case / Worst Case)</w:t>
      </w:r>
    </w:p>
    <w:p w14:paraId="21929861" w14:textId="77777777" w:rsidR="0031215A" w:rsidRPr="00D50E6E" w:rsidRDefault="0031215A" w:rsidP="0031215A">
      <w:pPr>
        <w:numPr>
          <w:ilvl w:val="0"/>
          <w:numId w:val="10"/>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دمج مخرجات النماذج التنبؤية لتجنب المسارات عالية المخاطر</w:t>
      </w:r>
    </w:p>
    <w:p w14:paraId="0FEC79AA" w14:textId="77777777" w:rsidR="0031215A" w:rsidRPr="00D50E6E" w:rsidRDefault="0031215A" w:rsidP="0031215A">
      <w:pPr>
        <w:numPr>
          <w:ilvl w:val="0"/>
          <w:numId w:val="10"/>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تحديث الخطة تلقائياً عند أي تغيير في أداء الطالب أو اللوائح</w:t>
      </w:r>
    </w:p>
    <w:p w14:paraId="7E579856" w14:textId="5CCFB92B"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وبذلك، لا يقدّم النظام توصية جامدة، بل يعرض </w:t>
      </w:r>
      <w:r w:rsidRPr="00D50E6E">
        <w:rPr>
          <w:rFonts w:ascii="Simplified Arabic" w:hAnsi="Simplified Arabic" w:cs="Simplified Arabic"/>
          <w:b/>
          <w:bCs/>
          <w:sz w:val="28"/>
          <w:szCs w:val="28"/>
          <w:rtl/>
          <w:lang w:val="en-AU"/>
        </w:rPr>
        <w:t>عدة سيناريوهات تخطيطية</w:t>
      </w:r>
      <w:r w:rsidRPr="00D50E6E">
        <w:rPr>
          <w:rFonts w:ascii="Simplified Arabic" w:hAnsi="Simplified Arabic" w:cs="Simplified Arabic"/>
          <w:sz w:val="28"/>
          <w:szCs w:val="28"/>
          <w:rtl/>
          <w:lang w:val="en-AU"/>
        </w:rPr>
        <w:t xml:space="preserve"> مرفقة بتفسير واضح لتأثير كل سيناريو على زمن التخرج ومستوى المخاطر الأكاديمية</w:t>
      </w:r>
      <w:r w:rsidRPr="00D50E6E">
        <w:rPr>
          <w:rFonts w:ascii="Simplified Arabic" w:hAnsi="Simplified Arabic" w:cs="Simplified Arabic"/>
          <w:sz w:val="28"/>
          <w:szCs w:val="28"/>
          <w:lang w:val="en-AU"/>
        </w:rPr>
        <w:t>.</w:t>
      </w:r>
    </w:p>
    <w:p w14:paraId="017C28A3" w14:textId="27FF8196"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lastRenderedPageBreak/>
        <w:t xml:space="preserve">2.4.4 </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rtl/>
          <w:lang w:val="en-AU"/>
        </w:rPr>
        <w:t>تكامل</w:t>
      </w:r>
      <w:proofErr w:type="gramEnd"/>
      <w:r w:rsidRPr="00D50E6E">
        <w:rPr>
          <w:rFonts w:ascii="Simplified Arabic" w:hAnsi="Simplified Arabic" w:cs="Simplified Arabic"/>
          <w:b/>
          <w:bCs/>
          <w:color w:val="0F4761" w:themeColor="accent1" w:themeShade="BF"/>
          <w:sz w:val="28"/>
          <w:szCs w:val="28"/>
          <w:rtl/>
          <w:lang w:val="en-AU"/>
        </w:rPr>
        <w:t xml:space="preserve"> أنظمة التوصية مع الواجهة الحوارية</w:t>
      </w:r>
    </w:p>
    <w:p w14:paraId="132F9F67"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على عكس الأنظمة التقليدية التي تعرض التوصيات في شكل جداول جامدة، يتم دمج نظام التوصية في هذا المشروع مباشرة مع الواجهة الحوارية. فيستطيع الطالب طرح أسئلة من قبيل</w:t>
      </w:r>
      <w:r w:rsidRPr="00D50E6E">
        <w:rPr>
          <w:rFonts w:ascii="Simplified Arabic" w:hAnsi="Simplified Arabic" w:cs="Simplified Arabic"/>
          <w:sz w:val="28"/>
          <w:szCs w:val="28"/>
          <w:lang w:val="en-AU"/>
        </w:rPr>
        <w:t>:</w:t>
      </w:r>
    </w:p>
    <w:p w14:paraId="2502F003" w14:textId="77777777" w:rsidR="0031215A" w:rsidRPr="00D50E6E" w:rsidRDefault="0031215A" w:rsidP="0031215A">
      <w:pPr>
        <w:numPr>
          <w:ilvl w:val="0"/>
          <w:numId w:val="11"/>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ماذا يحدث إذا أجلت هذا المقرر؟</w:t>
      </w:r>
    </w:p>
    <w:p w14:paraId="7CBE6DE7" w14:textId="77777777" w:rsidR="0031215A" w:rsidRPr="00D50E6E" w:rsidRDefault="0031215A" w:rsidP="0031215A">
      <w:pPr>
        <w:numPr>
          <w:ilvl w:val="0"/>
          <w:numId w:val="11"/>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هل يمكنني التخرج خلال أربع سنوات؟</w:t>
      </w:r>
    </w:p>
    <w:p w14:paraId="308B3210" w14:textId="77777777" w:rsidR="0031215A" w:rsidRPr="00D50E6E" w:rsidRDefault="0031215A" w:rsidP="0031215A">
      <w:pPr>
        <w:numPr>
          <w:ilvl w:val="0"/>
          <w:numId w:val="11"/>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ما أثر تقليل العبء الدراسي هذا الفصل؟</w:t>
      </w:r>
    </w:p>
    <w:p w14:paraId="6FD7AE9F" w14:textId="47150C0C" w:rsidR="0031215A" w:rsidRDefault="0031215A" w:rsidP="00D50E6E">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ويقوم النظام بالإجابة بلغة طبيعية مدعومة بمحاكاة آنية، مما يحول التخطيط الأكاديمي من مهمة تقنية معقدة إلى تجربة تفاعلية مدروسة</w:t>
      </w:r>
      <w:r w:rsidRPr="00D50E6E">
        <w:rPr>
          <w:rFonts w:ascii="Simplified Arabic" w:hAnsi="Simplified Arabic" w:cs="Simplified Arabic"/>
          <w:sz w:val="28"/>
          <w:szCs w:val="28"/>
          <w:lang w:val="en-AU"/>
        </w:rPr>
        <w:t>.</w:t>
      </w:r>
    </w:p>
    <w:p w14:paraId="69649096" w14:textId="77777777" w:rsidR="00D50E6E" w:rsidRPr="00D50E6E" w:rsidRDefault="00D50E6E" w:rsidP="00D50E6E">
      <w:pPr>
        <w:bidi/>
        <w:rPr>
          <w:rFonts w:ascii="Simplified Arabic" w:hAnsi="Simplified Arabic" w:cs="Simplified Arabic"/>
          <w:sz w:val="28"/>
          <w:szCs w:val="28"/>
          <w:lang w:val="en-AU"/>
        </w:rPr>
      </w:pPr>
    </w:p>
    <w:p w14:paraId="78520FB2" w14:textId="162290AD"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t>2.5</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المحور</w:t>
      </w:r>
      <w:proofErr w:type="gramEnd"/>
      <w:r w:rsidRPr="00D50E6E">
        <w:rPr>
          <w:rFonts w:ascii="Simplified Arabic" w:hAnsi="Simplified Arabic" w:cs="Simplified Arabic"/>
          <w:b/>
          <w:bCs/>
          <w:color w:val="0F4761" w:themeColor="accent1" w:themeShade="BF"/>
          <w:sz w:val="28"/>
          <w:szCs w:val="28"/>
          <w:rtl/>
          <w:lang w:val="en-AU"/>
        </w:rPr>
        <w:t xml:space="preserve"> الرابع: التلعيب والتحفيز السلوكي في أنظمة الإرشاد الأكاديمي الذكية</w:t>
      </w:r>
    </w:p>
    <w:p w14:paraId="7F3114A0"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يمثل هذا المحور البعد الإنساني والسلوكي في تصميم </w:t>
      </w:r>
      <w:r w:rsidRPr="00D50E6E">
        <w:rPr>
          <w:rFonts w:ascii="Simplified Arabic" w:hAnsi="Simplified Arabic" w:cs="Simplified Arabic"/>
          <w:b/>
          <w:bCs/>
          <w:sz w:val="28"/>
          <w:szCs w:val="28"/>
          <w:rtl/>
          <w:lang w:val="en-AU"/>
        </w:rPr>
        <w:t>المرشد الأكاديمي الذكي</w:t>
      </w:r>
      <w:r w:rsidRPr="00D50E6E">
        <w:rPr>
          <w:rFonts w:ascii="Simplified Arabic" w:hAnsi="Simplified Arabic" w:cs="Simplified Arabic"/>
          <w:sz w:val="28"/>
          <w:szCs w:val="28"/>
          <w:rtl/>
          <w:lang w:val="en-AU"/>
        </w:rPr>
        <w:t xml:space="preserve">، حيث يتجاوز النظام دوره التحليلي والتقني ليؤثر بشكل مباشر في </w:t>
      </w:r>
      <w:r w:rsidRPr="00D50E6E">
        <w:rPr>
          <w:rFonts w:ascii="Simplified Arabic" w:hAnsi="Simplified Arabic" w:cs="Simplified Arabic"/>
          <w:b/>
          <w:bCs/>
          <w:sz w:val="28"/>
          <w:szCs w:val="28"/>
          <w:rtl/>
          <w:lang w:val="en-AU"/>
        </w:rPr>
        <w:t>سلوك الطالب ودافعيته واستمراريته</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فحتى أكثر أنظمة التنبؤ والتوصية دقة تفقد قيمتها العملية إذا لم يتمكن الطالب من التفاعل معها بانتظام أو الالتزام بتوصياتها</w:t>
      </w:r>
      <w:r w:rsidRPr="00D50E6E">
        <w:rPr>
          <w:rFonts w:ascii="Simplified Arabic" w:hAnsi="Simplified Arabic" w:cs="Simplified Arabic"/>
          <w:sz w:val="28"/>
          <w:szCs w:val="28"/>
          <w:lang w:val="en-AU"/>
        </w:rPr>
        <w:t>.</w:t>
      </w:r>
    </w:p>
    <w:p w14:paraId="18F12CCC" w14:textId="520BB03E" w:rsidR="0031215A" w:rsidRPr="00D50E6E" w:rsidRDefault="0031215A" w:rsidP="0031215A">
      <w:pPr>
        <w:bidi/>
        <w:rPr>
          <w:rFonts w:ascii="Simplified Arabic" w:hAnsi="Simplified Arabic" w:cs="Simplified Arabic"/>
          <w:b/>
          <w:bCs/>
          <w:sz w:val="28"/>
          <w:szCs w:val="28"/>
          <w:lang w:val="en-AU"/>
        </w:rPr>
      </w:pPr>
      <w:proofErr w:type="gramStart"/>
      <w:r w:rsidRPr="00D50E6E">
        <w:rPr>
          <w:rFonts w:ascii="Simplified Arabic" w:hAnsi="Simplified Arabic" w:cs="Simplified Arabic"/>
          <w:b/>
          <w:bCs/>
          <w:sz w:val="28"/>
          <w:szCs w:val="28"/>
          <w:lang w:val="en-AU"/>
        </w:rPr>
        <w:t xml:space="preserve">2.5.1 </w:t>
      </w:r>
      <w:r w:rsidR="00D50E6E">
        <w:rPr>
          <w:rFonts w:ascii="Simplified Arabic" w:hAnsi="Simplified Arabic" w:cs="Simplified Arabic" w:hint="cs"/>
          <w:b/>
          <w:bCs/>
          <w:sz w:val="28"/>
          <w:szCs w:val="28"/>
          <w:rtl/>
          <w:lang w:val="en-AU"/>
        </w:rPr>
        <w:t xml:space="preserve"> </w:t>
      </w:r>
      <w:r w:rsidRPr="00D50E6E">
        <w:rPr>
          <w:rFonts w:ascii="Simplified Arabic" w:hAnsi="Simplified Arabic" w:cs="Simplified Arabic"/>
          <w:b/>
          <w:bCs/>
          <w:sz w:val="28"/>
          <w:szCs w:val="28"/>
          <w:rtl/>
          <w:lang w:val="en-AU"/>
        </w:rPr>
        <w:t>مفهوم</w:t>
      </w:r>
      <w:proofErr w:type="gramEnd"/>
      <w:r w:rsidRPr="00D50E6E">
        <w:rPr>
          <w:rFonts w:ascii="Simplified Arabic" w:hAnsi="Simplified Arabic" w:cs="Simplified Arabic"/>
          <w:b/>
          <w:bCs/>
          <w:sz w:val="28"/>
          <w:szCs w:val="28"/>
          <w:rtl/>
          <w:lang w:val="en-AU"/>
        </w:rPr>
        <w:t xml:space="preserve"> التلعيب في السياقات التعليمية</w:t>
      </w:r>
    </w:p>
    <w:p w14:paraId="77504C86"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يُعرَّف التلعيب</w:t>
      </w:r>
      <w:r w:rsidRPr="00D50E6E">
        <w:rPr>
          <w:rFonts w:ascii="Simplified Arabic" w:hAnsi="Simplified Arabic" w:cs="Simplified Arabic"/>
          <w:sz w:val="28"/>
          <w:szCs w:val="28"/>
          <w:lang w:val="en-AU"/>
        </w:rPr>
        <w:t xml:space="preserve"> (Gamification) </w:t>
      </w:r>
      <w:r w:rsidRPr="00D50E6E">
        <w:rPr>
          <w:rFonts w:ascii="Simplified Arabic" w:hAnsi="Simplified Arabic" w:cs="Simplified Arabic"/>
          <w:sz w:val="28"/>
          <w:szCs w:val="28"/>
          <w:rtl/>
          <w:lang w:val="en-AU"/>
        </w:rPr>
        <w:t>بأنه توظيف عناصر مستوحاة من تصميم الألعاب في سياقات غير ترفيهية، بهدف تعزيز المشاركة والتحفيز. وقد أظهرت الأدبيات التربوية أن دمج عناصر مثل النقاط، المستويات، الشارات، ولوحات الصدارة يمكن أن يحسن من التفاعل والالتزام، خاصة عند تطبيقه بصورة مدروسة ومتوافقة مع أهداف التعلم</w:t>
      </w:r>
      <w:r w:rsidRPr="00D50E6E">
        <w:rPr>
          <w:rFonts w:ascii="Simplified Arabic" w:hAnsi="Simplified Arabic" w:cs="Simplified Arabic"/>
          <w:sz w:val="28"/>
          <w:szCs w:val="28"/>
          <w:lang w:val="en-AU"/>
        </w:rPr>
        <w:t>.</w:t>
      </w:r>
    </w:p>
    <w:p w14:paraId="5E949648"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في السياق الأكاديمي، لا يُنظر إلى التلعيب كوسيلة للترفيه، بل كأداة تنظيمية تسهم في</w:t>
      </w:r>
      <w:r w:rsidRPr="00D50E6E">
        <w:rPr>
          <w:rFonts w:ascii="Simplified Arabic" w:hAnsi="Simplified Arabic" w:cs="Simplified Arabic"/>
          <w:sz w:val="28"/>
          <w:szCs w:val="28"/>
          <w:lang w:val="en-AU"/>
        </w:rPr>
        <w:t>:</w:t>
      </w:r>
    </w:p>
    <w:p w14:paraId="05562DB0" w14:textId="77777777" w:rsidR="0031215A" w:rsidRPr="00D50E6E" w:rsidRDefault="0031215A" w:rsidP="0031215A">
      <w:pPr>
        <w:numPr>
          <w:ilvl w:val="0"/>
          <w:numId w:val="12"/>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تعزيز الانضباط الذاتي</w:t>
      </w:r>
    </w:p>
    <w:p w14:paraId="56237122" w14:textId="77777777" w:rsidR="0031215A" w:rsidRPr="00D50E6E" w:rsidRDefault="0031215A" w:rsidP="0031215A">
      <w:pPr>
        <w:numPr>
          <w:ilvl w:val="0"/>
          <w:numId w:val="12"/>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تشجيع الإنجاز المرحلي</w:t>
      </w:r>
    </w:p>
    <w:p w14:paraId="3718FD37" w14:textId="1F70105C" w:rsidR="0031215A" w:rsidRPr="00D50E6E" w:rsidRDefault="0031215A" w:rsidP="00D50E6E">
      <w:pPr>
        <w:numPr>
          <w:ilvl w:val="0"/>
          <w:numId w:val="12"/>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تحويل الأهداف البعيدة (مثل التخرج) إلى مراحل قابلة للقياس</w:t>
      </w:r>
    </w:p>
    <w:p w14:paraId="54B6E672" w14:textId="29306DB8"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lastRenderedPageBreak/>
        <w:t>2.5.2</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التحديات</w:t>
      </w:r>
      <w:proofErr w:type="gramEnd"/>
      <w:r w:rsidRPr="00D50E6E">
        <w:rPr>
          <w:rFonts w:ascii="Simplified Arabic" w:hAnsi="Simplified Arabic" w:cs="Simplified Arabic"/>
          <w:b/>
          <w:bCs/>
          <w:color w:val="0F4761" w:themeColor="accent1" w:themeShade="BF"/>
          <w:sz w:val="28"/>
          <w:szCs w:val="28"/>
          <w:rtl/>
          <w:lang w:val="en-AU"/>
        </w:rPr>
        <w:t xml:space="preserve"> المرتبطة بالتلعيب غير الموجه</w:t>
      </w:r>
    </w:p>
    <w:p w14:paraId="07B3777D"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تشير الدراسات إلى أن تطبيق التلعيب بشكل سطحي قد يؤدي إلى نتائج عكسية، مثل</w:t>
      </w:r>
      <w:r w:rsidRPr="00D50E6E">
        <w:rPr>
          <w:rFonts w:ascii="Simplified Arabic" w:hAnsi="Simplified Arabic" w:cs="Simplified Arabic"/>
          <w:sz w:val="28"/>
          <w:szCs w:val="28"/>
          <w:lang w:val="en-AU"/>
        </w:rPr>
        <w:t>:</w:t>
      </w:r>
    </w:p>
    <w:p w14:paraId="0AFBA23F" w14:textId="77777777" w:rsidR="0031215A" w:rsidRPr="00D50E6E" w:rsidRDefault="0031215A" w:rsidP="0031215A">
      <w:pPr>
        <w:numPr>
          <w:ilvl w:val="0"/>
          <w:numId w:val="13"/>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تحفيز خارجي قصير الأمد دون بناء دافعية داخلية</w:t>
      </w:r>
    </w:p>
    <w:p w14:paraId="728C0853" w14:textId="77777777" w:rsidR="0031215A" w:rsidRPr="00D50E6E" w:rsidRDefault="0031215A" w:rsidP="0031215A">
      <w:pPr>
        <w:numPr>
          <w:ilvl w:val="0"/>
          <w:numId w:val="13"/>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تشتيت الطالب عن الأهداف الأكاديمية الجوهرية</w:t>
      </w:r>
    </w:p>
    <w:p w14:paraId="01285643" w14:textId="77777777" w:rsidR="0031215A" w:rsidRPr="00D50E6E" w:rsidRDefault="0031215A" w:rsidP="0031215A">
      <w:pPr>
        <w:numPr>
          <w:ilvl w:val="0"/>
          <w:numId w:val="13"/>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خلق ضغط نفسي ناتج عن المقارنات غير الصحية</w:t>
      </w:r>
    </w:p>
    <w:p w14:paraId="2AF16642" w14:textId="41042E5C"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وتكمن المشكلة الأساسية في فصل أنظمة التلعيب عن </w:t>
      </w:r>
      <w:r w:rsidRPr="00D50E6E">
        <w:rPr>
          <w:rFonts w:ascii="Simplified Arabic" w:hAnsi="Simplified Arabic" w:cs="Simplified Arabic"/>
          <w:b/>
          <w:bCs/>
          <w:sz w:val="28"/>
          <w:szCs w:val="28"/>
          <w:rtl/>
          <w:lang w:val="en-AU"/>
        </w:rPr>
        <w:t>السياق الأكاديمي الفعلي للطالب</w:t>
      </w:r>
      <w:r w:rsidRPr="00D50E6E">
        <w:rPr>
          <w:rFonts w:ascii="Simplified Arabic" w:hAnsi="Simplified Arabic" w:cs="Simplified Arabic"/>
          <w:sz w:val="28"/>
          <w:szCs w:val="28"/>
          <w:rtl/>
          <w:lang w:val="en-AU"/>
        </w:rPr>
        <w:t>، مما يجعل عناصر التحفيز غير متناسبة مع وضعه الحقيقي أو قدراته</w:t>
      </w:r>
      <w:r w:rsidRPr="00D50E6E">
        <w:rPr>
          <w:rFonts w:ascii="Simplified Arabic" w:hAnsi="Simplified Arabic" w:cs="Simplified Arabic"/>
          <w:sz w:val="28"/>
          <w:szCs w:val="28"/>
          <w:lang w:val="en-AU"/>
        </w:rPr>
        <w:t>.</w:t>
      </w:r>
    </w:p>
    <w:p w14:paraId="09ECBD17" w14:textId="5F99E792"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t>2.5.3</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مساهمة</w:t>
      </w:r>
      <w:proofErr w:type="gramEnd"/>
      <w:r w:rsidRPr="00D50E6E">
        <w:rPr>
          <w:rFonts w:ascii="Simplified Arabic" w:hAnsi="Simplified Arabic" w:cs="Simplified Arabic"/>
          <w:b/>
          <w:bCs/>
          <w:color w:val="0F4761" w:themeColor="accent1" w:themeShade="BF"/>
          <w:sz w:val="28"/>
          <w:szCs w:val="28"/>
          <w:rtl/>
          <w:lang w:val="en-AU"/>
        </w:rPr>
        <w:t xml:space="preserve"> المشروع: التلعيب الموجه </w:t>
      </w:r>
      <w:proofErr w:type="spellStart"/>
      <w:r w:rsidRPr="00D50E6E">
        <w:rPr>
          <w:rFonts w:ascii="Simplified Arabic" w:hAnsi="Simplified Arabic" w:cs="Simplified Arabic"/>
          <w:b/>
          <w:bCs/>
          <w:color w:val="0F4761" w:themeColor="accent1" w:themeShade="BF"/>
          <w:sz w:val="28"/>
          <w:szCs w:val="28"/>
          <w:rtl/>
          <w:lang w:val="en-AU"/>
        </w:rPr>
        <w:t>سياقياً</w:t>
      </w:r>
      <w:proofErr w:type="spellEnd"/>
      <w:r w:rsidRPr="00D50E6E">
        <w:rPr>
          <w:rFonts w:ascii="Simplified Arabic" w:hAnsi="Simplified Arabic" w:cs="Simplified Arabic"/>
          <w:b/>
          <w:bCs/>
          <w:color w:val="0F4761" w:themeColor="accent1" w:themeShade="BF"/>
          <w:sz w:val="28"/>
          <w:szCs w:val="28"/>
          <w:lang w:val="en-AU"/>
        </w:rPr>
        <w:t xml:space="preserve"> (Context-Aware Gamification)</w:t>
      </w:r>
    </w:p>
    <w:p w14:paraId="5A1EDE01"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يعالج مشروع </w:t>
      </w:r>
      <w:r w:rsidRPr="00D50E6E">
        <w:rPr>
          <w:rFonts w:ascii="Simplified Arabic" w:hAnsi="Simplified Arabic" w:cs="Simplified Arabic"/>
          <w:b/>
          <w:bCs/>
          <w:sz w:val="28"/>
          <w:szCs w:val="28"/>
          <w:rtl/>
          <w:lang w:val="en-AU"/>
        </w:rPr>
        <w:t>المرشد الأكاديمي الذكي</w:t>
      </w:r>
      <w:r w:rsidRPr="00D50E6E">
        <w:rPr>
          <w:rFonts w:ascii="Simplified Arabic" w:hAnsi="Simplified Arabic" w:cs="Simplified Arabic"/>
          <w:sz w:val="28"/>
          <w:szCs w:val="28"/>
          <w:rtl/>
          <w:lang w:val="en-AU"/>
        </w:rPr>
        <w:t xml:space="preserve"> هذه الإشكاليات من خلال تبني مفهوم </w:t>
      </w:r>
      <w:r w:rsidRPr="00D50E6E">
        <w:rPr>
          <w:rFonts w:ascii="Simplified Arabic" w:hAnsi="Simplified Arabic" w:cs="Simplified Arabic"/>
          <w:b/>
          <w:bCs/>
          <w:sz w:val="28"/>
          <w:szCs w:val="28"/>
          <w:rtl/>
          <w:lang w:val="en-AU"/>
        </w:rPr>
        <w:t xml:space="preserve">التلعيب الموجه </w:t>
      </w:r>
      <w:proofErr w:type="spellStart"/>
      <w:r w:rsidRPr="00D50E6E">
        <w:rPr>
          <w:rFonts w:ascii="Simplified Arabic" w:hAnsi="Simplified Arabic" w:cs="Simplified Arabic"/>
          <w:b/>
          <w:bCs/>
          <w:sz w:val="28"/>
          <w:szCs w:val="28"/>
          <w:rtl/>
          <w:lang w:val="en-AU"/>
        </w:rPr>
        <w:t>سياقياً</w:t>
      </w:r>
      <w:proofErr w:type="spellEnd"/>
      <w:r w:rsidRPr="00D50E6E">
        <w:rPr>
          <w:rFonts w:ascii="Simplified Arabic" w:hAnsi="Simplified Arabic" w:cs="Simplified Arabic"/>
          <w:sz w:val="28"/>
          <w:szCs w:val="28"/>
          <w:rtl/>
          <w:lang w:val="en-AU"/>
        </w:rPr>
        <w:t xml:space="preserve">، حيث لا يتم منح المكافآت بناءً على نشاط شكلي، بل على </w:t>
      </w:r>
      <w:r w:rsidRPr="00D50E6E">
        <w:rPr>
          <w:rFonts w:ascii="Simplified Arabic" w:hAnsi="Simplified Arabic" w:cs="Simplified Arabic"/>
          <w:b/>
          <w:bCs/>
          <w:sz w:val="28"/>
          <w:szCs w:val="28"/>
          <w:rtl/>
          <w:lang w:val="en-AU"/>
        </w:rPr>
        <w:t>سلوك أكاديمي ذي قيمة</w:t>
      </w:r>
      <w:r w:rsidRPr="00D50E6E">
        <w:rPr>
          <w:rFonts w:ascii="Simplified Arabic" w:hAnsi="Simplified Arabic" w:cs="Simplified Arabic"/>
          <w:sz w:val="28"/>
          <w:szCs w:val="28"/>
          <w:lang w:val="en-AU"/>
        </w:rPr>
        <w:t>.</w:t>
      </w:r>
    </w:p>
    <w:p w14:paraId="6D37A8DC"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يرتكز هذا النموذج على</w:t>
      </w:r>
      <w:r w:rsidRPr="00D50E6E">
        <w:rPr>
          <w:rFonts w:ascii="Simplified Arabic" w:hAnsi="Simplified Arabic" w:cs="Simplified Arabic"/>
          <w:sz w:val="28"/>
          <w:szCs w:val="28"/>
          <w:lang w:val="en-AU"/>
        </w:rPr>
        <w:t>:</w:t>
      </w:r>
    </w:p>
    <w:p w14:paraId="0B55F603" w14:textId="77777777" w:rsidR="0031215A" w:rsidRPr="00D50E6E" w:rsidRDefault="0031215A" w:rsidP="0031215A">
      <w:pPr>
        <w:numPr>
          <w:ilvl w:val="0"/>
          <w:numId w:val="14"/>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ربط النقاط والشارات بإنجازات حقيقية مثل الالتزام بالخطة أو تحسين الأداء</w:t>
      </w:r>
    </w:p>
    <w:p w14:paraId="7BCB8EC1" w14:textId="77777777" w:rsidR="0031215A" w:rsidRPr="00D50E6E" w:rsidRDefault="0031215A" w:rsidP="0031215A">
      <w:pPr>
        <w:numPr>
          <w:ilvl w:val="0"/>
          <w:numId w:val="14"/>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تكييف مستوى التحديات وفق الحالة الأكاديمية للطالب</w:t>
      </w:r>
    </w:p>
    <w:p w14:paraId="4B306EC2" w14:textId="77777777" w:rsidR="0031215A" w:rsidRPr="00D50E6E" w:rsidRDefault="0031215A" w:rsidP="0031215A">
      <w:pPr>
        <w:numPr>
          <w:ilvl w:val="0"/>
          <w:numId w:val="14"/>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دمج التحفيز مع توصيات النظام التنبؤية والتخطيطية</w:t>
      </w:r>
    </w:p>
    <w:p w14:paraId="10CB75C1" w14:textId="00D686F6" w:rsidR="0031215A" w:rsidRPr="00D50E6E" w:rsidRDefault="0031215A"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وبذلك يتحول التلعيب من عنصر زخرفي إلى أداة دعم فعّالة تعزز السلوك الأكاديمي الإيجابي</w:t>
      </w:r>
      <w:r w:rsidRPr="00D50E6E">
        <w:rPr>
          <w:rFonts w:ascii="Simplified Arabic" w:hAnsi="Simplified Arabic" w:cs="Simplified Arabic"/>
          <w:sz w:val="28"/>
          <w:szCs w:val="28"/>
          <w:lang w:val="en-AU"/>
        </w:rPr>
        <w:t>.</w:t>
      </w:r>
    </w:p>
    <w:p w14:paraId="68711E0A" w14:textId="26A41C18" w:rsidR="0031215A" w:rsidRPr="00D50E6E" w:rsidRDefault="0031215A" w:rsidP="0031215A">
      <w:pPr>
        <w:bidi/>
        <w:rPr>
          <w:rFonts w:ascii="Simplified Arabic" w:hAnsi="Simplified Arabic" w:cs="Simplified Arabic"/>
          <w:b/>
          <w:bCs/>
          <w:color w:val="0F4761" w:themeColor="accent1" w:themeShade="BF"/>
          <w:sz w:val="28"/>
          <w:szCs w:val="28"/>
          <w:lang w:val="en-AU"/>
        </w:rPr>
      </w:pPr>
      <w:proofErr w:type="gramStart"/>
      <w:r w:rsidRPr="00D50E6E">
        <w:rPr>
          <w:rFonts w:ascii="Simplified Arabic" w:hAnsi="Simplified Arabic" w:cs="Simplified Arabic"/>
          <w:b/>
          <w:bCs/>
          <w:color w:val="0F4761" w:themeColor="accent1" w:themeShade="BF"/>
          <w:sz w:val="28"/>
          <w:szCs w:val="28"/>
          <w:lang w:val="en-AU"/>
        </w:rPr>
        <w:t>2.5.4</w:t>
      </w:r>
      <w:r w:rsidR="00D50E6E" w:rsidRPr="00D50E6E">
        <w:rPr>
          <w:rFonts w:ascii="Simplified Arabic" w:hAnsi="Simplified Arabic" w:cs="Simplified Arabic" w:hint="cs"/>
          <w:b/>
          <w:bCs/>
          <w:color w:val="0F4761" w:themeColor="accent1" w:themeShade="BF"/>
          <w:sz w:val="28"/>
          <w:szCs w:val="28"/>
          <w:rtl/>
          <w:lang w:val="en-AU"/>
        </w:rPr>
        <w:t xml:space="preserve"> </w:t>
      </w:r>
      <w:r w:rsidRPr="00D50E6E">
        <w:rPr>
          <w:rFonts w:ascii="Simplified Arabic" w:hAnsi="Simplified Arabic" w:cs="Simplified Arabic"/>
          <w:b/>
          <w:bCs/>
          <w:color w:val="0F4761" w:themeColor="accent1" w:themeShade="BF"/>
          <w:sz w:val="28"/>
          <w:szCs w:val="28"/>
          <w:lang w:val="en-AU"/>
        </w:rPr>
        <w:t xml:space="preserve"> </w:t>
      </w:r>
      <w:r w:rsidRPr="00D50E6E">
        <w:rPr>
          <w:rFonts w:ascii="Simplified Arabic" w:hAnsi="Simplified Arabic" w:cs="Simplified Arabic"/>
          <w:b/>
          <w:bCs/>
          <w:color w:val="0F4761" w:themeColor="accent1" w:themeShade="BF"/>
          <w:sz w:val="28"/>
          <w:szCs w:val="28"/>
          <w:rtl/>
          <w:lang w:val="en-AU"/>
        </w:rPr>
        <w:t>التكامل</w:t>
      </w:r>
      <w:proofErr w:type="gramEnd"/>
      <w:r w:rsidRPr="00D50E6E">
        <w:rPr>
          <w:rFonts w:ascii="Simplified Arabic" w:hAnsi="Simplified Arabic" w:cs="Simplified Arabic"/>
          <w:b/>
          <w:bCs/>
          <w:color w:val="0F4761" w:themeColor="accent1" w:themeShade="BF"/>
          <w:sz w:val="28"/>
          <w:szCs w:val="28"/>
          <w:rtl/>
          <w:lang w:val="en-AU"/>
        </w:rPr>
        <w:t xml:space="preserve"> الوظيفي بين محاور النظام</w:t>
      </w:r>
    </w:p>
    <w:p w14:paraId="569A56EC"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يمثل هذا المحور نقطة الالتقاء بين جميع المكونات السابقة، حيث</w:t>
      </w:r>
      <w:r w:rsidRPr="00D50E6E">
        <w:rPr>
          <w:rFonts w:ascii="Simplified Arabic" w:hAnsi="Simplified Arabic" w:cs="Simplified Arabic"/>
          <w:sz w:val="28"/>
          <w:szCs w:val="28"/>
          <w:lang w:val="en-AU"/>
        </w:rPr>
        <w:t>:</w:t>
      </w:r>
    </w:p>
    <w:p w14:paraId="7A058E26" w14:textId="77777777" w:rsidR="0031215A" w:rsidRPr="00D50E6E" w:rsidRDefault="0031215A" w:rsidP="0031215A">
      <w:pPr>
        <w:numPr>
          <w:ilvl w:val="0"/>
          <w:numId w:val="1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تستند التحديات التحفيزية إلى مخرجات النماذج التنبؤية</w:t>
      </w:r>
    </w:p>
    <w:p w14:paraId="422B2FA8" w14:textId="77777777" w:rsidR="0031215A" w:rsidRPr="00D50E6E" w:rsidRDefault="0031215A" w:rsidP="0031215A">
      <w:pPr>
        <w:numPr>
          <w:ilvl w:val="0"/>
          <w:numId w:val="1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 xml:space="preserve">تُبنى المكافآت على التقدم في الخطة الأكاديمية </w:t>
      </w:r>
      <w:proofErr w:type="spellStart"/>
      <w:r w:rsidRPr="00D50E6E">
        <w:rPr>
          <w:rFonts w:ascii="Simplified Arabic" w:hAnsi="Simplified Arabic" w:cs="Simplified Arabic"/>
          <w:sz w:val="28"/>
          <w:szCs w:val="28"/>
          <w:rtl/>
          <w:lang w:val="en-AU"/>
        </w:rPr>
        <w:t>الموصى</w:t>
      </w:r>
      <w:proofErr w:type="spellEnd"/>
      <w:r w:rsidRPr="00D50E6E">
        <w:rPr>
          <w:rFonts w:ascii="Simplified Arabic" w:hAnsi="Simplified Arabic" w:cs="Simplified Arabic"/>
          <w:sz w:val="28"/>
          <w:szCs w:val="28"/>
          <w:rtl/>
          <w:lang w:val="en-AU"/>
        </w:rPr>
        <w:t xml:space="preserve"> بها</w:t>
      </w:r>
    </w:p>
    <w:p w14:paraId="0DD01095" w14:textId="77777777" w:rsidR="0031215A" w:rsidRPr="00D50E6E" w:rsidRDefault="0031215A" w:rsidP="0031215A">
      <w:pPr>
        <w:numPr>
          <w:ilvl w:val="0"/>
          <w:numId w:val="15"/>
        </w:num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يتم تقديم التحفيز عبر الواجهة الحوارية بأسلوب تفاعلي إنساني</w:t>
      </w:r>
    </w:p>
    <w:p w14:paraId="0218E1B9" w14:textId="77777777" w:rsidR="0031215A" w:rsidRPr="00D50E6E" w:rsidRDefault="0031215A" w:rsidP="0031215A">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هذا التكامل يضمن أن يعمل النظام كوحدة واحدة متناغمة، لا كمجموعة أدوات منفصلة</w:t>
      </w:r>
      <w:r w:rsidRPr="00D50E6E">
        <w:rPr>
          <w:rFonts w:ascii="Simplified Arabic" w:hAnsi="Simplified Arabic" w:cs="Simplified Arabic"/>
          <w:sz w:val="28"/>
          <w:szCs w:val="28"/>
          <w:lang w:val="en-AU"/>
        </w:rPr>
        <w:t>.</w:t>
      </w:r>
    </w:p>
    <w:p w14:paraId="79FCE0BF" w14:textId="77777777" w:rsidR="0031215A" w:rsidRPr="00D50E6E" w:rsidRDefault="0031215A" w:rsidP="0031215A">
      <w:pPr>
        <w:bidi/>
        <w:rPr>
          <w:rFonts w:ascii="Simplified Arabic" w:hAnsi="Simplified Arabic" w:cs="Simplified Arabic"/>
          <w:sz w:val="28"/>
          <w:szCs w:val="28"/>
          <w:lang w:val="en-AU"/>
        </w:rPr>
      </w:pPr>
    </w:p>
    <w:p w14:paraId="039CC188" w14:textId="273CEF80" w:rsidR="00D50E6E" w:rsidRPr="00D50E6E" w:rsidRDefault="00D50E6E" w:rsidP="00A83137">
      <w:pPr>
        <w:bidi/>
        <w:rPr>
          <w:rFonts w:ascii="Simplified Arabic" w:hAnsi="Simplified Arabic" w:cs="Simplified Arabic"/>
          <w:b/>
          <w:bCs/>
          <w:color w:val="0F4761" w:themeColor="accent1" w:themeShade="BF"/>
          <w:sz w:val="36"/>
          <w:szCs w:val="36"/>
          <w:rtl/>
          <w:lang w:val="en-AU"/>
        </w:rPr>
      </w:pPr>
      <w:r w:rsidRPr="00D50E6E">
        <w:rPr>
          <w:rFonts w:ascii="Simplified Arabic" w:hAnsi="Simplified Arabic" w:cs="Simplified Arabic"/>
          <w:b/>
          <w:bCs/>
          <w:color w:val="0F4761" w:themeColor="accent1" w:themeShade="BF"/>
          <w:sz w:val="36"/>
          <w:szCs w:val="36"/>
          <w:rtl/>
          <w:lang w:val="en-AU"/>
        </w:rPr>
        <w:lastRenderedPageBreak/>
        <w:t xml:space="preserve">2.6 </w:t>
      </w:r>
      <w:r w:rsidRPr="00D50E6E">
        <w:rPr>
          <w:rFonts w:ascii="Simplified Arabic" w:hAnsi="Simplified Arabic" w:cs="Simplified Arabic" w:hint="cs"/>
          <w:b/>
          <w:bCs/>
          <w:color w:val="0F4761" w:themeColor="accent1" w:themeShade="BF"/>
          <w:sz w:val="36"/>
          <w:szCs w:val="36"/>
          <w:rtl/>
          <w:lang w:val="en-AU"/>
        </w:rPr>
        <w:t>ملخص</w:t>
      </w:r>
      <w:r w:rsidRPr="00D50E6E">
        <w:rPr>
          <w:rFonts w:ascii="Simplified Arabic" w:hAnsi="Simplified Arabic" w:cs="Simplified Arabic"/>
          <w:b/>
          <w:bCs/>
          <w:color w:val="0F4761" w:themeColor="accent1" w:themeShade="BF"/>
          <w:sz w:val="36"/>
          <w:szCs w:val="36"/>
          <w:rtl/>
          <w:lang w:val="en-AU"/>
        </w:rPr>
        <w:t xml:space="preserve"> </w:t>
      </w:r>
      <w:r w:rsidRPr="00D50E6E">
        <w:rPr>
          <w:rFonts w:ascii="Simplified Arabic" w:hAnsi="Simplified Arabic" w:cs="Simplified Arabic" w:hint="cs"/>
          <w:b/>
          <w:bCs/>
          <w:color w:val="0F4761" w:themeColor="accent1" w:themeShade="BF"/>
          <w:sz w:val="36"/>
          <w:szCs w:val="36"/>
          <w:rtl/>
          <w:lang w:val="en-AU"/>
        </w:rPr>
        <w:t>الدراسات</w:t>
      </w:r>
      <w:r w:rsidRPr="00D50E6E">
        <w:rPr>
          <w:rFonts w:ascii="Simplified Arabic" w:hAnsi="Simplified Arabic" w:cs="Simplified Arabic"/>
          <w:b/>
          <w:bCs/>
          <w:color w:val="0F4761" w:themeColor="accent1" w:themeShade="BF"/>
          <w:sz w:val="36"/>
          <w:szCs w:val="36"/>
          <w:rtl/>
          <w:lang w:val="en-AU"/>
        </w:rPr>
        <w:t xml:space="preserve"> </w:t>
      </w:r>
      <w:r w:rsidRPr="00D50E6E">
        <w:rPr>
          <w:rFonts w:ascii="Simplified Arabic" w:hAnsi="Simplified Arabic" w:cs="Simplified Arabic" w:hint="cs"/>
          <w:b/>
          <w:bCs/>
          <w:color w:val="0F4761" w:themeColor="accent1" w:themeShade="BF"/>
          <w:sz w:val="36"/>
          <w:szCs w:val="36"/>
          <w:rtl/>
          <w:lang w:val="en-AU"/>
        </w:rPr>
        <w:t>المرجعية</w:t>
      </w:r>
      <w:r w:rsidRPr="00D50E6E">
        <w:rPr>
          <w:rFonts w:ascii="Simplified Arabic" w:hAnsi="Simplified Arabic" w:cs="Simplified Arabic"/>
          <w:b/>
          <w:bCs/>
          <w:color w:val="0F4761" w:themeColor="accent1" w:themeShade="BF"/>
          <w:sz w:val="36"/>
          <w:szCs w:val="36"/>
          <w:rtl/>
          <w:lang w:val="en-AU"/>
        </w:rPr>
        <w:t xml:space="preserve"> </w:t>
      </w:r>
    </w:p>
    <w:p w14:paraId="2B10D913" w14:textId="77777777" w:rsidR="00A83137" w:rsidRPr="00D50E6E" w:rsidRDefault="00A83137" w:rsidP="00A83137">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لفهم الأسس التي بُني عليها هذا التقرير، تم تحليل مجموعة من الدراسات المرجعية والأوراق البحثية التي تتناول تطبيقات الذكاء الاصطناعي في الإرشاد الأكاديمي. توفر هذه الدراسات رؤى قيمة حول التقنيات المستخدمة، بدءاً من نماذج التنبؤ الإحصائية ووصولاً إلى أنظمة الحوار المتقدمة. كما تسلط الضوء على الفوائد الملموسة لهذه الأنظمة، مثل تحسين دقة التنبؤ بأداء الطلاب، وزيادة رضاهم، وتخفيف العبء الإداري عن المرشدين. يوضح الجدول التالي ملخصاً لعدد من هذه الدراسات المرجعية الرئيسية التي شكلت فهمنا للمشهد الحالي.</w:t>
      </w:r>
    </w:p>
    <w:tbl>
      <w:tblPr>
        <w:tblStyle w:val="GridTable5Dark-Accent1"/>
        <w:tblpPr w:leftFromText="180" w:rightFromText="180" w:vertAnchor="text" w:tblpXSpec="center" w:tblpY="1"/>
        <w:tblOverlap w:val="never"/>
        <w:bidiVisual/>
        <w:tblW w:w="4988" w:type="pct"/>
        <w:jc w:val="center"/>
        <w:tblLook w:val="04A0" w:firstRow="1" w:lastRow="0" w:firstColumn="1" w:lastColumn="0" w:noHBand="0" w:noVBand="1"/>
      </w:tblPr>
      <w:tblGrid>
        <w:gridCol w:w="1588"/>
        <w:gridCol w:w="703"/>
        <w:gridCol w:w="1106"/>
        <w:gridCol w:w="1241"/>
        <w:gridCol w:w="966"/>
        <w:gridCol w:w="1124"/>
        <w:gridCol w:w="1124"/>
        <w:gridCol w:w="1142"/>
      </w:tblGrid>
      <w:tr w:rsidR="00D50E6E" w:rsidRPr="00D50E6E" w14:paraId="3E403791" w14:textId="77777777" w:rsidTr="00D50E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 w:type="pct"/>
            <w:vAlign w:val="center"/>
            <w:hideMark/>
          </w:tcPr>
          <w:p w14:paraId="406469C5" w14:textId="77777777" w:rsidR="00A83137" w:rsidRPr="00D50E6E" w:rsidRDefault="00A83137" w:rsidP="00D50E6E">
            <w:pPr>
              <w:bidi/>
              <w:jc w:val="center"/>
              <w:rPr>
                <w:rFonts w:ascii="Cairo" w:hAnsi="Cairo" w:cs="Cairo"/>
                <w:sz w:val="20"/>
                <w:szCs w:val="20"/>
                <w:rtl/>
                <w:lang w:val="en-AU"/>
              </w:rPr>
            </w:pPr>
            <w:r w:rsidRPr="00D50E6E">
              <w:rPr>
                <w:rFonts w:ascii="Times New Roman" w:hAnsi="Times New Roman" w:cs="Times New Roman" w:hint="cs"/>
                <w:sz w:val="20"/>
                <w:szCs w:val="20"/>
                <w:rtl/>
                <w:lang w:val="en-AU"/>
              </w:rPr>
              <w:t>اسم</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الورقة</w:t>
            </w:r>
          </w:p>
        </w:tc>
        <w:tc>
          <w:tcPr>
            <w:tcW w:w="390" w:type="pct"/>
            <w:vAlign w:val="center"/>
            <w:hideMark/>
          </w:tcPr>
          <w:p w14:paraId="673A896C" w14:textId="77777777" w:rsidR="00A83137" w:rsidRPr="00D50E6E" w:rsidRDefault="00A83137" w:rsidP="00D50E6E">
            <w:pPr>
              <w:bidi/>
              <w:jc w:val="center"/>
              <w:cnfStyle w:val="100000000000" w:firstRow="1" w:lastRow="0" w:firstColumn="0" w:lastColumn="0" w:oddVBand="0" w:evenVBand="0" w:oddHBand="0" w:evenHBand="0" w:firstRowFirstColumn="0" w:firstRowLastColumn="0" w:lastRowFirstColumn="0" w:lastRowLastColumn="0"/>
              <w:rPr>
                <w:rFonts w:ascii="Cairo" w:hAnsi="Cairo" w:cs="Cairo"/>
                <w:sz w:val="20"/>
                <w:szCs w:val="20"/>
                <w:rtl/>
                <w:lang w:val="en-AU"/>
              </w:rPr>
            </w:pPr>
            <w:r w:rsidRPr="00D50E6E">
              <w:rPr>
                <w:rFonts w:ascii="Times New Roman" w:hAnsi="Times New Roman" w:cs="Times New Roman" w:hint="cs"/>
                <w:sz w:val="20"/>
                <w:szCs w:val="20"/>
                <w:rtl/>
                <w:lang w:val="en-AU"/>
              </w:rPr>
              <w:t>سنة</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النشر</w:t>
            </w:r>
          </w:p>
        </w:tc>
        <w:tc>
          <w:tcPr>
            <w:tcW w:w="615" w:type="pct"/>
            <w:vAlign w:val="center"/>
            <w:hideMark/>
          </w:tcPr>
          <w:p w14:paraId="4BB6F2CA" w14:textId="77777777" w:rsidR="00A83137" w:rsidRPr="00D50E6E" w:rsidRDefault="00A83137" w:rsidP="00D50E6E">
            <w:pPr>
              <w:bidi/>
              <w:jc w:val="center"/>
              <w:cnfStyle w:val="100000000000" w:firstRow="1" w:lastRow="0" w:firstColumn="0" w:lastColumn="0" w:oddVBand="0" w:evenVBand="0" w:oddHBand="0" w:evenHBand="0" w:firstRowFirstColumn="0" w:firstRowLastColumn="0" w:lastRowFirstColumn="0" w:lastRowLastColumn="0"/>
              <w:rPr>
                <w:rFonts w:ascii="Cairo" w:hAnsi="Cairo" w:cs="Cairo"/>
                <w:sz w:val="20"/>
                <w:szCs w:val="20"/>
                <w:rtl/>
                <w:lang w:val="en-AU"/>
              </w:rPr>
            </w:pPr>
            <w:r w:rsidRPr="00D50E6E">
              <w:rPr>
                <w:rFonts w:ascii="Times New Roman" w:hAnsi="Times New Roman" w:cs="Times New Roman" w:hint="cs"/>
                <w:sz w:val="20"/>
                <w:szCs w:val="20"/>
                <w:rtl/>
                <w:lang w:val="en-AU"/>
              </w:rPr>
              <w:t>الأهداف</w:t>
            </w:r>
          </w:p>
        </w:tc>
        <w:tc>
          <w:tcPr>
            <w:tcW w:w="690" w:type="pct"/>
            <w:vAlign w:val="center"/>
            <w:hideMark/>
          </w:tcPr>
          <w:p w14:paraId="448D0134" w14:textId="77777777" w:rsidR="00A83137" w:rsidRPr="00D50E6E" w:rsidRDefault="00A83137" w:rsidP="00D50E6E">
            <w:pPr>
              <w:bidi/>
              <w:jc w:val="center"/>
              <w:cnfStyle w:val="100000000000" w:firstRow="1" w:lastRow="0" w:firstColumn="0" w:lastColumn="0" w:oddVBand="0" w:evenVBand="0" w:oddHBand="0" w:evenHBand="0" w:firstRowFirstColumn="0" w:firstRowLastColumn="0" w:lastRowFirstColumn="0" w:lastRowLastColumn="0"/>
              <w:rPr>
                <w:rFonts w:ascii="Cairo" w:hAnsi="Cairo" w:cs="Cairo"/>
                <w:sz w:val="20"/>
                <w:szCs w:val="20"/>
                <w:rtl/>
                <w:lang w:val="en-AU"/>
              </w:rPr>
            </w:pPr>
            <w:r w:rsidRPr="00D50E6E">
              <w:rPr>
                <w:rFonts w:ascii="Times New Roman" w:hAnsi="Times New Roman" w:cs="Times New Roman" w:hint="cs"/>
                <w:sz w:val="20"/>
                <w:szCs w:val="20"/>
                <w:rtl/>
                <w:lang w:val="en-AU"/>
              </w:rPr>
              <w:t>التقنيات</w:t>
            </w:r>
          </w:p>
        </w:tc>
        <w:tc>
          <w:tcPr>
            <w:tcW w:w="537" w:type="pct"/>
            <w:vAlign w:val="center"/>
            <w:hideMark/>
          </w:tcPr>
          <w:p w14:paraId="70740F37" w14:textId="77777777" w:rsidR="00A83137" w:rsidRPr="00D50E6E" w:rsidRDefault="00A83137" w:rsidP="00D50E6E">
            <w:pPr>
              <w:bidi/>
              <w:jc w:val="center"/>
              <w:cnfStyle w:val="100000000000" w:firstRow="1" w:lastRow="0" w:firstColumn="0" w:lastColumn="0" w:oddVBand="0" w:evenVBand="0" w:oddHBand="0" w:evenHBand="0" w:firstRowFirstColumn="0" w:firstRowLastColumn="0" w:lastRowFirstColumn="0" w:lastRowLastColumn="0"/>
              <w:rPr>
                <w:rFonts w:ascii="Cairo" w:hAnsi="Cairo" w:cs="Cairo"/>
                <w:sz w:val="20"/>
                <w:szCs w:val="20"/>
                <w:rtl/>
                <w:lang w:val="en-AU"/>
              </w:rPr>
            </w:pPr>
            <w:r w:rsidRPr="00D50E6E">
              <w:rPr>
                <w:rFonts w:ascii="Times New Roman" w:hAnsi="Times New Roman" w:cs="Times New Roman" w:hint="cs"/>
                <w:sz w:val="20"/>
                <w:szCs w:val="20"/>
                <w:rtl/>
                <w:lang w:val="en-AU"/>
              </w:rPr>
              <w:t>مصدر</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البيانات</w:t>
            </w:r>
          </w:p>
        </w:tc>
        <w:tc>
          <w:tcPr>
            <w:tcW w:w="625" w:type="pct"/>
            <w:vAlign w:val="center"/>
            <w:hideMark/>
          </w:tcPr>
          <w:p w14:paraId="2F789D54" w14:textId="77777777" w:rsidR="00A83137" w:rsidRPr="00D50E6E" w:rsidRDefault="00A83137" w:rsidP="00D50E6E">
            <w:pPr>
              <w:bidi/>
              <w:jc w:val="center"/>
              <w:cnfStyle w:val="100000000000" w:firstRow="1" w:lastRow="0" w:firstColumn="0" w:lastColumn="0" w:oddVBand="0" w:evenVBand="0" w:oddHBand="0" w:evenHBand="0" w:firstRowFirstColumn="0" w:firstRowLastColumn="0" w:lastRowFirstColumn="0" w:lastRowLastColumn="0"/>
              <w:rPr>
                <w:rFonts w:ascii="Cairo" w:hAnsi="Cairo" w:cs="Cairo"/>
                <w:sz w:val="20"/>
                <w:szCs w:val="20"/>
                <w:rtl/>
                <w:lang w:val="en-AU"/>
              </w:rPr>
            </w:pPr>
            <w:r w:rsidRPr="00D50E6E">
              <w:rPr>
                <w:rFonts w:ascii="Times New Roman" w:hAnsi="Times New Roman" w:cs="Times New Roman" w:hint="cs"/>
                <w:sz w:val="20"/>
                <w:szCs w:val="20"/>
                <w:rtl/>
                <w:lang w:val="en-AU"/>
              </w:rPr>
              <w:t>نوع</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البيانات</w:t>
            </w:r>
          </w:p>
        </w:tc>
        <w:tc>
          <w:tcPr>
            <w:tcW w:w="625" w:type="pct"/>
            <w:vAlign w:val="center"/>
            <w:hideMark/>
          </w:tcPr>
          <w:p w14:paraId="41386C2B" w14:textId="77777777" w:rsidR="00A83137" w:rsidRPr="00D50E6E" w:rsidRDefault="00A83137" w:rsidP="00D50E6E">
            <w:pPr>
              <w:bidi/>
              <w:jc w:val="center"/>
              <w:cnfStyle w:val="100000000000" w:firstRow="1" w:lastRow="0" w:firstColumn="0" w:lastColumn="0" w:oddVBand="0" w:evenVBand="0" w:oddHBand="0" w:evenHBand="0" w:firstRowFirstColumn="0" w:firstRowLastColumn="0" w:lastRowFirstColumn="0" w:lastRowLastColumn="0"/>
              <w:rPr>
                <w:rFonts w:ascii="Cairo" w:hAnsi="Cairo" w:cs="Cairo"/>
                <w:sz w:val="20"/>
                <w:szCs w:val="20"/>
                <w:rtl/>
                <w:lang w:val="en-AU"/>
              </w:rPr>
            </w:pPr>
            <w:r w:rsidRPr="00D50E6E">
              <w:rPr>
                <w:rFonts w:ascii="Times New Roman" w:hAnsi="Times New Roman" w:cs="Times New Roman" w:hint="cs"/>
                <w:sz w:val="20"/>
                <w:szCs w:val="20"/>
                <w:rtl/>
                <w:lang w:val="en-AU"/>
              </w:rPr>
              <w:t>النتائج</w:t>
            </w:r>
          </w:p>
        </w:tc>
        <w:tc>
          <w:tcPr>
            <w:tcW w:w="635" w:type="pct"/>
            <w:vAlign w:val="center"/>
            <w:hideMark/>
          </w:tcPr>
          <w:p w14:paraId="2C9A807E" w14:textId="77777777" w:rsidR="00A83137" w:rsidRPr="00D50E6E" w:rsidRDefault="00A83137" w:rsidP="00D50E6E">
            <w:pPr>
              <w:bidi/>
              <w:jc w:val="center"/>
              <w:cnfStyle w:val="100000000000" w:firstRow="1" w:lastRow="0" w:firstColumn="0" w:lastColumn="0" w:oddVBand="0" w:evenVBand="0" w:oddHBand="0" w:evenHBand="0" w:firstRowFirstColumn="0" w:firstRowLastColumn="0" w:lastRowFirstColumn="0" w:lastRowLastColumn="0"/>
              <w:rPr>
                <w:rFonts w:ascii="Cairo" w:hAnsi="Cairo" w:cs="Cairo"/>
                <w:sz w:val="20"/>
                <w:szCs w:val="20"/>
                <w:rtl/>
                <w:lang w:val="en-AU"/>
              </w:rPr>
            </w:pPr>
            <w:r w:rsidRPr="00D50E6E">
              <w:rPr>
                <w:rFonts w:ascii="Times New Roman" w:hAnsi="Times New Roman" w:cs="Times New Roman" w:hint="cs"/>
                <w:sz w:val="20"/>
                <w:szCs w:val="20"/>
                <w:rtl/>
                <w:lang w:val="en-AU"/>
              </w:rPr>
              <w:t>الإنجازات</w:t>
            </w:r>
          </w:p>
        </w:tc>
      </w:tr>
      <w:tr w:rsidR="00D50E6E" w:rsidRPr="00D50E6E" w14:paraId="610286A9" w14:textId="77777777" w:rsidTr="00D50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 w:type="pct"/>
            <w:vAlign w:val="center"/>
            <w:hideMark/>
          </w:tcPr>
          <w:p w14:paraId="40A08EB1" w14:textId="77777777" w:rsidR="00A83137" w:rsidRPr="00D50E6E" w:rsidRDefault="00A83137" w:rsidP="00D50E6E">
            <w:pPr>
              <w:bidi/>
              <w:jc w:val="center"/>
              <w:rPr>
                <w:rFonts w:ascii="Cairo" w:hAnsi="Cairo" w:cs="Cairo"/>
                <w:sz w:val="20"/>
                <w:szCs w:val="20"/>
                <w:rtl/>
                <w:lang w:val="en-AU"/>
              </w:rPr>
            </w:pPr>
            <w:r w:rsidRPr="00D50E6E">
              <w:rPr>
                <w:rFonts w:ascii="Cairo" w:hAnsi="Cairo" w:cs="Cairo"/>
                <w:sz w:val="20"/>
                <w:szCs w:val="20"/>
                <w:lang w:val="en-AU"/>
              </w:rPr>
              <w:t>Predicting academic performance... (Saint Cloud State University)</w:t>
            </w:r>
          </w:p>
        </w:tc>
        <w:tc>
          <w:tcPr>
            <w:tcW w:w="390" w:type="pct"/>
            <w:vAlign w:val="center"/>
            <w:hideMark/>
          </w:tcPr>
          <w:p w14:paraId="6A8EEE0C"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2025</w:t>
            </w:r>
          </w:p>
        </w:tc>
        <w:tc>
          <w:tcPr>
            <w:tcW w:w="615" w:type="pct"/>
            <w:vAlign w:val="center"/>
            <w:hideMark/>
          </w:tcPr>
          <w:p w14:paraId="084F22B9"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التنبؤ</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بالمعدل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التراكمي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للطلاب</w:t>
            </w:r>
            <w:r w:rsidRPr="00D50E6E">
              <w:rPr>
                <w:rFonts w:ascii="Cairo" w:hAnsi="Cairo" w:cs="Cairo"/>
                <w:b/>
                <w:bCs/>
                <w:sz w:val="20"/>
                <w:szCs w:val="20"/>
                <w:rtl/>
                <w:lang w:val="en-AU"/>
              </w:rPr>
              <w:t xml:space="preserve"> (</w:t>
            </w:r>
            <w:r w:rsidRPr="00D50E6E">
              <w:rPr>
                <w:rFonts w:ascii="Cairo" w:hAnsi="Cairo" w:cs="Cairo"/>
                <w:b/>
                <w:bCs/>
                <w:sz w:val="20"/>
                <w:szCs w:val="20"/>
                <w:lang w:val="en-AU"/>
              </w:rPr>
              <w:t>GPA</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لتحديد</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الطلاب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المعرضين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للخطر</w:t>
            </w:r>
            <w:r w:rsidRPr="00D50E6E">
              <w:rPr>
                <w:rFonts w:ascii="Cairo" w:hAnsi="Cairo" w:cs="Cairo"/>
                <w:b/>
                <w:bCs/>
                <w:sz w:val="20"/>
                <w:szCs w:val="20"/>
                <w:rtl/>
                <w:lang w:val="en-AU"/>
              </w:rPr>
              <w:t>.</w:t>
            </w:r>
          </w:p>
        </w:tc>
        <w:tc>
          <w:tcPr>
            <w:tcW w:w="690" w:type="pct"/>
            <w:vAlign w:val="center"/>
            <w:hideMark/>
          </w:tcPr>
          <w:p w14:paraId="5EF3B6F2"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lang w:val="en-AU"/>
              </w:rPr>
              <w:t>LSTM</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الانحدار</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الخطي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شجرة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القرار</w:t>
            </w:r>
          </w:p>
        </w:tc>
        <w:tc>
          <w:tcPr>
            <w:tcW w:w="537" w:type="pct"/>
            <w:vAlign w:val="center"/>
            <w:hideMark/>
          </w:tcPr>
          <w:p w14:paraId="46BE5468"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بيانات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مؤسسية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جامعة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سانت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كلاود</w:t>
            </w:r>
            <w:r w:rsidRPr="00D50E6E">
              <w:rPr>
                <w:rFonts w:ascii="Cairo" w:hAnsi="Cairo" w:cs="Cairo"/>
                <w:b/>
                <w:bCs/>
                <w:sz w:val="20"/>
                <w:szCs w:val="20"/>
                <w:rtl/>
                <w:lang w:val="en-AU"/>
              </w:rPr>
              <w:t>)</w:t>
            </w:r>
          </w:p>
        </w:tc>
        <w:tc>
          <w:tcPr>
            <w:tcW w:w="625" w:type="pct"/>
            <w:vAlign w:val="center"/>
            <w:hideMark/>
          </w:tcPr>
          <w:p w14:paraId="0EB8E23E"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ميزات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أكاديمية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وديموغرافية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للطلاب</w:t>
            </w:r>
          </w:p>
        </w:tc>
        <w:tc>
          <w:tcPr>
            <w:tcW w:w="625" w:type="pct"/>
            <w:vAlign w:val="center"/>
            <w:hideMark/>
          </w:tcPr>
          <w:p w14:paraId="65CC0A6F"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دقة</w:t>
            </w:r>
            <w:r w:rsidRPr="00D50E6E">
              <w:rPr>
                <w:rFonts w:ascii="Cairo" w:hAnsi="Cairo" w:cs="Cairo"/>
                <w:b/>
                <w:bCs/>
                <w:sz w:val="20"/>
                <w:szCs w:val="20"/>
                <w:rtl/>
                <w:lang w:val="en-AU"/>
              </w:rPr>
              <w:t xml:space="preserve"> 99% (</w:t>
            </w:r>
            <w:r w:rsidRPr="00D50E6E">
              <w:rPr>
                <w:rFonts w:ascii="Cairo" w:hAnsi="Cairo" w:cs="Cairo"/>
                <w:b/>
                <w:bCs/>
                <w:sz w:val="20"/>
                <w:szCs w:val="20"/>
                <w:lang w:val="en-AU"/>
              </w:rPr>
              <w:t>R²</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في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التنبؤ</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بالمعدل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الفصلي</w:t>
            </w:r>
          </w:p>
        </w:tc>
        <w:tc>
          <w:tcPr>
            <w:tcW w:w="635" w:type="pct"/>
            <w:vAlign w:val="center"/>
            <w:hideMark/>
          </w:tcPr>
          <w:p w14:paraId="5FB94114"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إثبات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تفوق</w:t>
            </w:r>
            <w:r w:rsidRPr="00D50E6E">
              <w:rPr>
                <w:rFonts w:ascii="Cairo" w:hAnsi="Cairo" w:cs="Cairo"/>
                <w:b/>
                <w:bCs/>
                <w:sz w:val="20"/>
                <w:szCs w:val="20"/>
                <w:rtl/>
                <w:lang w:val="en-AU"/>
              </w:rPr>
              <w:t xml:space="preserve"> </w:t>
            </w:r>
            <w:r w:rsidRPr="00D50E6E">
              <w:rPr>
                <w:rFonts w:ascii="Cairo" w:hAnsi="Cairo" w:cs="Cairo"/>
                <w:b/>
                <w:bCs/>
                <w:sz w:val="20"/>
                <w:szCs w:val="20"/>
                <w:lang w:val="en-AU"/>
              </w:rPr>
              <w:t>LSTM</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على</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النماذج</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التقليدية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للتنبؤ</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بالأداء</w:t>
            </w:r>
          </w:p>
        </w:tc>
      </w:tr>
      <w:tr w:rsidR="00D50E6E" w:rsidRPr="00D50E6E" w14:paraId="219A8CED" w14:textId="77777777" w:rsidTr="00D50E6E">
        <w:trPr>
          <w:jc w:val="center"/>
        </w:trPr>
        <w:tc>
          <w:tcPr>
            <w:cnfStyle w:val="001000000000" w:firstRow="0" w:lastRow="0" w:firstColumn="1" w:lastColumn="0" w:oddVBand="0" w:evenVBand="0" w:oddHBand="0" w:evenHBand="0" w:firstRowFirstColumn="0" w:firstRowLastColumn="0" w:lastRowFirstColumn="0" w:lastRowLastColumn="0"/>
            <w:tcW w:w="882" w:type="pct"/>
            <w:vAlign w:val="center"/>
            <w:hideMark/>
          </w:tcPr>
          <w:p w14:paraId="38F4FEE6" w14:textId="77777777" w:rsidR="00A83137" w:rsidRPr="00D50E6E" w:rsidRDefault="00A83137" w:rsidP="00D50E6E">
            <w:pPr>
              <w:bidi/>
              <w:jc w:val="center"/>
              <w:rPr>
                <w:rFonts w:ascii="Cairo" w:hAnsi="Cairo" w:cs="Cairo"/>
                <w:sz w:val="20"/>
                <w:szCs w:val="20"/>
                <w:rtl/>
                <w:lang w:val="en-AU"/>
              </w:rPr>
            </w:pPr>
            <w:r w:rsidRPr="00D50E6E">
              <w:rPr>
                <w:rFonts w:ascii="Cairo" w:hAnsi="Cairo" w:cs="Cairo"/>
                <w:sz w:val="20"/>
                <w:szCs w:val="20"/>
                <w:lang w:val="en-AU"/>
              </w:rPr>
              <w:t>AI-Augmented Advising: A Comparative Study</w:t>
            </w:r>
            <w:r w:rsidRPr="00D50E6E">
              <w:rPr>
                <w:rFonts w:ascii="Cairo" w:hAnsi="Cairo" w:cs="Cairo"/>
                <w:sz w:val="20"/>
                <w:szCs w:val="20"/>
                <w:rtl/>
                <w:lang w:val="en-AU"/>
              </w:rPr>
              <w:t>...</w:t>
            </w:r>
          </w:p>
        </w:tc>
        <w:tc>
          <w:tcPr>
            <w:tcW w:w="390" w:type="pct"/>
            <w:vAlign w:val="center"/>
            <w:hideMark/>
          </w:tcPr>
          <w:p w14:paraId="29E3A0E9"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2025</w:t>
            </w:r>
          </w:p>
        </w:tc>
        <w:tc>
          <w:tcPr>
            <w:tcW w:w="615" w:type="pct"/>
            <w:vAlign w:val="center"/>
            <w:hideMark/>
          </w:tcPr>
          <w:p w14:paraId="1CA0DEF1"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مقارنة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توصيات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اختيار</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التخصص</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بين</w:t>
            </w:r>
            <w:r w:rsidRPr="00D50E6E">
              <w:rPr>
                <w:rFonts w:ascii="Cairo" w:hAnsi="Cairo" w:cs="Cairo"/>
                <w:b/>
                <w:bCs/>
                <w:sz w:val="20"/>
                <w:szCs w:val="20"/>
                <w:rtl/>
                <w:lang w:val="en-AU"/>
              </w:rPr>
              <w:t xml:space="preserve"> </w:t>
            </w:r>
            <w:r w:rsidRPr="00D50E6E">
              <w:rPr>
                <w:rFonts w:ascii="Cairo" w:hAnsi="Cairo" w:cs="Cairo"/>
                <w:b/>
                <w:bCs/>
                <w:sz w:val="20"/>
                <w:szCs w:val="20"/>
                <w:lang w:val="en-AU"/>
              </w:rPr>
              <w:t>GPT-4</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والمرشدين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البشريين</w:t>
            </w:r>
            <w:r w:rsidRPr="00D50E6E">
              <w:rPr>
                <w:rFonts w:ascii="Cairo" w:hAnsi="Cairo" w:cs="Cairo"/>
                <w:b/>
                <w:bCs/>
                <w:sz w:val="20"/>
                <w:szCs w:val="20"/>
                <w:rtl/>
                <w:lang w:val="en-AU"/>
              </w:rPr>
              <w:t>.</w:t>
            </w:r>
          </w:p>
        </w:tc>
        <w:tc>
          <w:tcPr>
            <w:tcW w:w="690" w:type="pct"/>
            <w:vAlign w:val="center"/>
            <w:hideMark/>
          </w:tcPr>
          <w:p w14:paraId="62958449"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نموذج</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لغوي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كبير</w:t>
            </w:r>
            <w:r w:rsidRPr="00D50E6E">
              <w:rPr>
                <w:rFonts w:ascii="Cairo" w:hAnsi="Cairo" w:cs="Cairo"/>
                <w:b/>
                <w:bCs/>
                <w:sz w:val="20"/>
                <w:szCs w:val="20"/>
                <w:rtl/>
                <w:lang w:val="en-AU"/>
              </w:rPr>
              <w:t xml:space="preserve"> (</w:t>
            </w:r>
            <w:r w:rsidRPr="00D50E6E">
              <w:rPr>
                <w:rFonts w:ascii="Cairo" w:hAnsi="Cairo" w:cs="Cairo"/>
                <w:b/>
                <w:bCs/>
                <w:sz w:val="20"/>
                <w:szCs w:val="20"/>
                <w:lang w:val="en-AU"/>
              </w:rPr>
              <w:t>GPT-</w:t>
            </w:r>
            <w:proofErr w:type="gramStart"/>
            <w:r w:rsidRPr="00D50E6E">
              <w:rPr>
                <w:rFonts w:ascii="Cairo" w:hAnsi="Cairo" w:cs="Cairo"/>
                <w:b/>
                <w:bCs/>
                <w:sz w:val="20"/>
                <w:szCs w:val="20"/>
                <w:lang w:val="en-AU"/>
              </w:rPr>
              <w:t>4</w:t>
            </w:r>
            <w:r w:rsidRPr="00D50E6E">
              <w:rPr>
                <w:rFonts w:ascii="Cairo" w:hAnsi="Cairo" w:cs="Cairo"/>
                <w:b/>
                <w:bCs/>
                <w:sz w:val="20"/>
                <w:szCs w:val="20"/>
                <w:rtl/>
                <w:lang w:val="en-AU"/>
              </w:rPr>
              <w:t>),</w:t>
            </w:r>
            <w:proofErr w:type="gramEnd"/>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استطلاعات</w:t>
            </w:r>
          </w:p>
        </w:tc>
        <w:tc>
          <w:tcPr>
            <w:tcW w:w="537" w:type="pct"/>
            <w:vAlign w:val="center"/>
            <w:hideMark/>
          </w:tcPr>
          <w:p w14:paraId="1D00E254"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 xml:space="preserve">33 </w:t>
            </w:r>
            <w:r w:rsidRPr="00D50E6E">
              <w:rPr>
                <w:rFonts w:ascii="Times New Roman" w:hAnsi="Times New Roman" w:cs="Times New Roman" w:hint="cs"/>
                <w:b/>
                <w:bCs/>
                <w:sz w:val="20"/>
                <w:szCs w:val="20"/>
                <w:rtl/>
                <w:lang w:val="en-AU"/>
              </w:rPr>
              <w:t>طالباً</w:t>
            </w:r>
            <w:r w:rsidRPr="00D50E6E">
              <w:rPr>
                <w:rFonts w:ascii="Cairo" w:hAnsi="Cairo" w:cs="Cairo"/>
                <w:b/>
                <w:bCs/>
                <w:sz w:val="20"/>
                <w:szCs w:val="20"/>
                <w:rtl/>
                <w:lang w:val="en-AU"/>
              </w:rPr>
              <w:t xml:space="preserve"> </w:t>
            </w:r>
            <w:proofErr w:type="gramStart"/>
            <w:r w:rsidRPr="00D50E6E">
              <w:rPr>
                <w:rFonts w:ascii="Times New Roman" w:hAnsi="Times New Roman" w:cs="Times New Roman" w:hint="cs"/>
                <w:b/>
                <w:bCs/>
                <w:sz w:val="20"/>
                <w:szCs w:val="20"/>
                <w:rtl/>
                <w:lang w:val="en-AU"/>
              </w:rPr>
              <w:t>و</w:t>
            </w:r>
            <w:r w:rsidRPr="00D50E6E">
              <w:rPr>
                <w:rFonts w:ascii="Cairo" w:hAnsi="Cairo" w:cs="Cairo"/>
                <w:b/>
                <w:bCs/>
                <w:sz w:val="20"/>
                <w:szCs w:val="20"/>
                <w:rtl/>
                <w:lang w:val="en-AU"/>
              </w:rPr>
              <w:t xml:space="preserve"> 25</w:t>
            </w:r>
            <w:proofErr w:type="gramEnd"/>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مرشداً</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جامعياً</w:t>
            </w:r>
          </w:p>
        </w:tc>
        <w:tc>
          <w:tcPr>
            <w:tcW w:w="625" w:type="pct"/>
            <w:vAlign w:val="center"/>
            <w:hideMark/>
          </w:tcPr>
          <w:p w14:paraId="45F76304"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اهتمامات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الطلاب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وأهدافهم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وتوصيات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نصية</w:t>
            </w:r>
          </w:p>
        </w:tc>
        <w:tc>
          <w:tcPr>
            <w:tcW w:w="625" w:type="pct"/>
            <w:vAlign w:val="center"/>
            <w:hideMark/>
          </w:tcPr>
          <w:p w14:paraId="3E9E7AA0"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تقييم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مفيد</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للغاية</w:t>
            </w:r>
            <w:r w:rsidRPr="00D50E6E">
              <w:rPr>
                <w:rFonts w:ascii="Cairo" w:hAnsi="Cairo" w:cs="Cairo"/>
                <w:b/>
                <w:bCs/>
                <w:sz w:val="20"/>
                <w:szCs w:val="20"/>
                <w:rtl/>
                <w:lang w:val="en-AU"/>
              </w:rPr>
              <w:t xml:space="preserve">" (4.0/5) </w:t>
            </w:r>
            <w:r w:rsidRPr="00D50E6E">
              <w:rPr>
                <w:rFonts w:ascii="Times New Roman" w:hAnsi="Times New Roman" w:cs="Times New Roman" w:hint="cs"/>
                <w:b/>
                <w:bCs/>
                <w:sz w:val="20"/>
                <w:szCs w:val="20"/>
                <w:rtl/>
                <w:lang w:val="en-AU"/>
              </w:rPr>
              <w:t>من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قبل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المرشدين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لتوصيات</w:t>
            </w:r>
            <w:r w:rsidRPr="00D50E6E">
              <w:rPr>
                <w:rFonts w:ascii="Cairo" w:hAnsi="Cairo" w:cs="Cairo"/>
                <w:b/>
                <w:bCs/>
                <w:sz w:val="20"/>
                <w:szCs w:val="20"/>
                <w:rtl/>
                <w:lang w:val="en-AU"/>
              </w:rPr>
              <w:t xml:space="preserve"> </w:t>
            </w:r>
            <w:r w:rsidRPr="00D50E6E">
              <w:rPr>
                <w:rFonts w:ascii="Cairo" w:hAnsi="Cairo" w:cs="Cairo"/>
                <w:b/>
                <w:bCs/>
                <w:sz w:val="20"/>
                <w:szCs w:val="20"/>
                <w:lang w:val="en-AU"/>
              </w:rPr>
              <w:t>GPT-4</w:t>
            </w:r>
          </w:p>
        </w:tc>
        <w:tc>
          <w:tcPr>
            <w:tcW w:w="635" w:type="pct"/>
            <w:vAlign w:val="center"/>
            <w:hideMark/>
          </w:tcPr>
          <w:p w14:paraId="60D334B9"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تقديم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إشارة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أولى</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لجدوى</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استخدام</w:t>
            </w:r>
            <w:r w:rsidRPr="00D50E6E">
              <w:rPr>
                <w:rFonts w:ascii="Cairo" w:hAnsi="Cairo" w:cs="Cairo"/>
                <w:b/>
                <w:bCs/>
                <w:sz w:val="20"/>
                <w:szCs w:val="20"/>
                <w:rtl/>
                <w:lang w:val="en-AU"/>
              </w:rPr>
              <w:t xml:space="preserve"> </w:t>
            </w:r>
            <w:r w:rsidRPr="00D50E6E">
              <w:rPr>
                <w:rFonts w:ascii="Cairo" w:hAnsi="Cairo" w:cs="Cairo"/>
                <w:b/>
                <w:bCs/>
                <w:sz w:val="20"/>
                <w:szCs w:val="20"/>
                <w:lang w:val="en-AU"/>
              </w:rPr>
              <w:t>LLMs</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في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التوصية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بالتخصصات</w:t>
            </w:r>
          </w:p>
        </w:tc>
      </w:tr>
      <w:tr w:rsidR="00D50E6E" w:rsidRPr="00D50E6E" w14:paraId="34B93A3F" w14:textId="77777777" w:rsidTr="00D50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 w:type="pct"/>
            <w:vAlign w:val="center"/>
            <w:hideMark/>
          </w:tcPr>
          <w:p w14:paraId="411D3345" w14:textId="77777777" w:rsidR="00A83137" w:rsidRPr="00D50E6E" w:rsidRDefault="00A83137" w:rsidP="00D50E6E">
            <w:pPr>
              <w:bidi/>
              <w:jc w:val="center"/>
              <w:rPr>
                <w:rFonts w:ascii="Cairo" w:hAnsi="Cairo" w:cs="Cairo"/>
                <w:sz w:val="20"/>
                <w:szCs w:val="20"/>
                <w:rtl/>
                <w:lang w:val="en-AU"/>
              </w:rPr>
            </w:pPr>
            <w:r w:rsidRPr="00D50E6E">
              <w:rPr>
                <w:rFonts w:ascii="Cairo" w:hAnsi="Cairo" w:cs="Cairo"/>
                <w:sz w:val="20"/>
                <w:szCs w:val="20"/>
                <w:lang w:val="en-AU"/>
              </w:rPr>
              <w:t>FIT-Advisor (Engaging students with a chatbot...)</w:t>
            </w:r>
          </w:p>
        </w:tc>
        <w:tc>
          <w:tcPr>
            <w:tcW w:w="390" w:type="pct"/>
            <w:vAlign w:val="center"/>
            <w:hideMark/>
          </w:tcPr>
          <w:p w14:paraId="1844A95F"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2022</w:t>
            </w:r>
          </w:p>
        </w:tc>
        <w:tc>
          <w:tcPr>
            <w:tcW w:w="615" w:type="pct"/>
            <w:vAlign w:val="center"/>
            <w:hideMark/>
          </w:tcPr>
          <w:p w14:paraId="1D226A0B"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أتمتة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الأسئلة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المتكررة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واقتراح</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مقررات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مخصصة</w:t>
            </w:r>
            <w:r w:rsidRPr="00D50E6E">
              <w:rPr>
                <w:rFonts w:ascii="Cairo" w:hAnsi="Cairo" w:cs="Cairo"/>
                <w:b/>
                <w:bCs/>
                <w:sz w:val="20"/>
                <w:szCs w:val="20"/>
                <w:rtl/>
                <w:lang w:val="en-AU"/>
              </w:rPr>
              <w:t>.</w:t>
            </w:r>
          </w:p>
        </w:tc>
        <w:tc>
          <w:tcPr>
            <w:tcW w:w="690" w:type="pct"/>
            <w:vAlign w:val="center"/>
            <w:hideMark/>
          </w:tcPr>
          <w:p w14:paraId="4C4AFB3E"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lang w:val="en-AU"/>
              </w:rPr>
              <w:t>Chatbot, NLP, Machine Learning</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التنبؤ</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بالدرجات</w:t>
            </w:r>
          </w:p>
        </w:tc>
        <w:tc>
          <w:tcPr>
            <w:tcW w:w="537" w:type="pct"/>
            <w:vAlign w:val="center"/>
            <w:hideMark/>
          </w:tcPr>
          <w:p w14:paraId="73954BCB"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 xml:space="preserve">100 </w:t>
            </w:r>
            <w:r w:rsidRPr="00D50E6E">
              <w:rPr>
                <w:rFonts w:ascii="Times New Roman" w:hAnsi="Times New Roman" w:cs="Times New Roman" w:hint="cs"/>
                <w:b/>
                <w:bCs/>
                <w:sz w:val="20"/>
                <w:szCs w:val="20"/>
                <w:rtl/>
                <w:lang w:val="en-AU"/>
              </w:rPr>
              <w:t>طالب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في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تخصص</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تقنية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المعلومات</w:t>
            </w:r>
          </w:p>
        </w:tc>
        <w:tc>
          <w:tcPr>
            <w:tcW w:w="625" w:type="pct"/>
            <w:vAlign w:val="center"/>
            <w:hideMark/>
          </w:tcPr>
          <w:p w14:paraId="41899585"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أسئلة</w:t>
            </w:r>
            <w:r w:rsidRPr="00D50E6E">
              <w:rPr>
                <w:rFonts w:ascii="Cairo" w:hAnsi="Cairo" w:cs="Cairo"/>
                <w:b/>
                <w:bCs/>
                <w:sz w:val="20"/>
                <w:szCs w:val="20"/>
                <w:rtl/>
                <w:lang w:val="en-AU"/>
              </w:rPr>
              <w:t xml:space="preserve"> </w:t>
            </w:r>
            <w:proofErr w:type="gramStart"/>
            <w:r w:rsidRPr="00D50E6E">
              <w:rPr>
                <w:rFonts w:ascii="Times New Roman" w:hAnsi="Times New Roman" w:cs="Times New Roman" w:hint="cs"/>
                <w:b/>
                <w:bCs/>
                <w:sz w:val="20"/>
                <w:szCs w:val="20"/>
                <w:rtl/>
                <w:lang w:val="en-AU"/>
              </w:rPr>
              <w:t>الطلاب</w:t>
            </w:r>
            <w:r w:rsidRPr="00D50E6E">
              <w:rPr>
                <w:rFonts w:ascii="Cairo" w:hAnsi="Cairo" w:cs="Cairo"/>
                <w:b/>
                <w:bCs/>
                <w:sz w:val="20"/>
                <w:szCs w:val="20"/>
                <w:rtl/>
                <w:lang w:val="en-AU"/>
              </w:rPr>
              <w:t>,</w:t>
            </w:r>
            <w:proofErr w:type="gramEnd"/>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بيانات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الدرجات</w:t>
            </w:r>
            <w:r w:rsidRPr="00D50E6E">
              <w:rPr>
                <w:rFonts w:ascii="Cairo" w:hAnsi="Cairo" w:cs="Cairo"/>
                <w:b/>
                <w:bCs/>
                <w:sz w:val="20"/>
                <w:szCs w:val="20"/>
                <w:rtl/>
                <w:lang w:val="en-AU"/>
              </w:rPr>
              <w:t xml:space="preserve"> </w:t>
            </w:r>
            <w:proofErr w:type="gramStart"/>
            <w:r w:rsidRPr="00D50E6E">
              <w:rPr>
                <w:rFonts w:ascii="Times New Roman" w:hAnsi="Times New Roman" w:cs="Times New Roman" w:hint="cs"/>
                <w:b/>
                <w:bCs/>
                <w:sz w:val="20"/>
                <w:szCs w:val="20"/>
                <w:rtl/>
                <w:lang w:val="en-AU"/>
              </w:rPr>
              <w:t>التاريخية</w:t>
            </w:r>
            <w:r w:rsidRPr="00D50E6E">
              <w:rPr>
                <w:rFonts w:ascii="Cairo" w:hAnsi="Cairo" w:cs="Cairo"/>
                <w:b/>
                <w:bCs/>
                <w:sz w:val="20"/>
                <w:szCs w:val="20"/>
                <w:rtl/>
                <w:lang w:val="en-AU"/>
              </w:rPr>
              <w:t>,</w:t>
            </w:r>
            <w:proofErr w:type="gramEnd"/>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لوائح</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التدريب</w:t>
            </w:r>
          </w:p>
        </w:tc>
        <w:tc>
          <w:tcPr>
            <w:tcW w:w="625" w:type="pct"/>
            <w:vAlign w:val="center"/>
            <w:hideMark/>
          </w:tcPr>
          <w:p w14:paraId="5639E303"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تحسين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رضا</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المستخدمين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بنسبة</w:t>
            </w:r>
            <w:r w:rsidRPr="00D50E6E">
              <w:rPr>
                <w:rFonts w:ascii="Cairo" w:hAnsi="Cairo" w:cs="Cairo"/>
                <w:b/>
                <w:bCs/>
                <w:sz w:val="20"/>
                <w:szCs w:val="20"/>
                <w:rtl/>
                <w:lang w:val="en-AU"/>
              </w:rPr>
              <w:t xml:space="preserve"> 30%</w:t>
            </w:r>
          </w:p>
        </w:tc>
        <w:tc>
          <w:tcPr>
            <w:tcW w:w="635" w:type="pct"/>
            <w:vAlign w:val="center"/>
            <w:hideMark/>
          </w:tcPr>
          <w:p w14:paraId="05C6BFD0"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زيادة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دقة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التنبؤ</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بالدرجات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بنسبة</w:t>
            </w:r>
            <w:r w:rsidRPr="00D50E6E">
              <w:rPr>
                <w:rFonts w:ascii="Cairo" w:hAnsi="Cairo" w:cs="Cairo"/>
                <w:b/>
                <w:bCs/>
                <w:sz w:val="20"/>
                <w:szCs w:val="20"/>
                <w:rtl/>
                <w:lang w:val="en-AU"/>
              </w:rPr>
              <w:t xml:space="preserve"> 90%</w:t>
            </w:r>
          </w:p>
        </w:tc>
      </w:tr>
      <w:tr w:rsidR="00D50E6E" w:rsidRPr="00D50E6E" w14:paraId="726C7230" w14:textId="77777777" w:rsidTr="00D50E6E">
        <w:trPr>
          <w:jc w:val="center"/>
        </w:trPr>
        <w:tc>
          <w:tcPr>
            <w:cnfStyle w:val="001000000000" w:firstRow="0" w:lastRow="0" w:firstColumn="1" w:lastColumn="0" w:oddVBand="0" w:evenVBand="0" w:oddHBand="0" w:evenHBand="0" w:firstRowFirstColumn="0" w:firstRowLastColumn="0" w:lastRowFirstColumn="0" w:lastRowLastColumn="0"/>
            <w:tcW w:w="882" w:type="pct"/>
            <w:vAlign w:val="center"/>
            <w:hideMark/>
          </w:tcPr>
          <w:p w14:paraId="40FC58C1" w14:textId="77777777" w:rsidR="00A83137" w:rsidRPr="00D50E6E" w:rsidRDefault="00A83137" w:rsidP="00D50E6E">
            <w:pPr>
              <w:bidi/>
              <w:jc w:val="center"/>
              <w:rPr>
                <w:rFonts w:ascii="Cairo" w:hAnsi="Cairo" w:cs="Cairo"/>
                <w:sz w:val="20"/>
                <w:szCs w:val="20"/>
                <w:rtl/>
                <w:lang w:val="en-AU"/>
              </w:rPr>
            </w:pPr>
            <w:r w:rsidRPr="00D50E6E">
              <w:rPr>
                <w:rFonts w:ascii="Cairo" w:hAnsi="Cairo" w:cs="Cairo"/>
                <w:sz w:val="20"/>
                <w:szCs w:val="20"/>
                <w:rtl/>
                <w:lang w:val="en-AU"/>
              </w:rPr>
              <w:t>"</w:t>
            </w:r>
            <w:r w:rsidRPr="00D50E6E">
              <w:rPr>
                <w:rFonts w:ascii="Times New Roman" w:hAnsi="Times New Roman" w:cs="Times New Roman" w:hint="cs"/>
                <w:sz w:val="20"/>
                <w:szCs w:val="20"/>
                <w:rtl/>
                <w:lang w:val="en-AU"/>
              </w:rPr>
              <w:t>شات</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بوت</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خالد</w:t>
            </w:r>
            <w:r w:rsidRPr="00D50E6E">
              <w:rPr>
                <w:rFonts w:ascii="Cairo" w:hAnsi="Cairo" w:cs="Cairo"/>
                <w:sz w:val="20"/>
                <w:szCs w:val="20"/>
                <w:rtl/>
                <w:lang w:val="en-AU"/>
              </w:rPr>
              <w:t>" (</w:t>
            </w:r>
            <w:r w:rsidRPr="00D50E6E">
              <w:rPr>
                <w:rFonts w:ascii="Times New Roman" w:hAnsi="Times New Roman" w:cs="Times New Roman" w:hint="cs"/>
                <w:sz w:val="20"/>
                <w:szCs w:val="20"/>
                <w:rtl/>
                <w:lang w:val="en-AU"/>
              </w:rPr>
              <w:t>جامعة</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الملك</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خالد</w:t>
            </w:r>
            <w:r w:rsidRPr="00D50E6E">
              <w:rPr>
                <w:rFonts w:ascii="Cairo" w:hAnsi="Cairo" w:cs="Cairo"/>
                <w:sz w:val="20"/>
                <w:szCs w:val="20"/>
                <w:rtl/>
                <w:lang w:val="en-AU"/>
              </w:rPr>
              <w:t>)</w:t>
            </w:r>
          </w:p>
        </w:tc>
        <w:tc>
          <w:tcPr>
            <w:tcW w:w="390" w:type="pct"/>
            <w:vAlign w:val="center"/>
            <w:hideMark/>
          </w:tcPr>
          <w:p w14:paraId="2BE5C419"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2024</w:t>
            </w:r>
          </w:p>
        </w:tc>
        <w:tc>
          <w:tcPr>
            <w:tcW w:w="615" w:type="pct"/>
            <w:vAlign w:val="center"/>
            <w:hideMark/>
          </w:tcPr>
          <w:p w14:paraId="28A0C0B6"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فهم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استفسارات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الطلاب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بما</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في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ذلك</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اللهجات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وتقديم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خدمات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جامعية</w:t>
            </w:r>
            <w:r w:rsidRPr="00D50E6E">
              <w:rPr>
                <w:rFonts w:ascii="Cairo" w:hAnsi="Cairo" w:cs="Cairo"/>
                <w:b/>
                <w:bCs/>
                <w:sz w:val="20"/>
                <w:szCs w:val="20"/>
                <w:rtl/>
                <w:lang w:val="en-AU"/>
              </w:rPr>
              <w:t>.</w:t>
            </w:r>
          </w:p>
        </w:tc>
        <w:tc>
          <w:tcPr>
            <w:tcW w:w="690" w:type="pct"/>
            <w:vAlign w:val="center"/>
            <w:hideMark/>
          </w:tcPr>
          <w:p w14:paraId="3A0DC07D"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lang w:val="en-AU"/>
              </w:rPr>
              <w:t>NLP</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تكامل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مع</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أنظمة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الجامعة</w:t>
            </w:r>
          </w:p>
        </w:tc>
        <w:tc>
          <w:tcPr>
            <w:tcW w:w="537" w:type="pct"/>
            <w:vAlign w:val="center"/>
            <w:hideMark/>
          </w:tcPr>
          <w:p w14:paraId="3C9E41FE"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أنظمة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جامعة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الملك</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خالد</w:t>
            </w:r>
          </w:p>
        </w:tc>
        <w:tc>
          <w:tcPr>
            <w:tcW w:w="625" w:type="pct"/>
            <w:vAlign w:val="center"/>
            <w:hideMark/>
          </w:tcPr>
          <w:p w14:paraId="1E568B29"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استفسارات</w:t>
            </w:r>
            <w:r w:rsidRPr="00D50E6E">
              <w:rPr>
                <w:rFonts w:ascii="Cairo" w:hAnsi="Cairo" w:cs="Cairo"/>
                <w:b/>
                <w:bCs/>
                <w:sz w:val="20"/>
                <w:szCs w:val="20"/>
                <w:rtl/>
                <w:lang w:val="en-AU"/>
              </w:rPr>
              <w:t xml:space="preserve"> </w:t>
            </w:r>
            <w:proofErr w:type="gramStart"/>
            <w:r w:rsidRPr="00D50E6E">
              <w:rPr>
                <w:rFonts w:ascii="Times New Roman" w:hAnsi="Times New Roman" w:cs="Times New Roman" w:hint="cs"/>
                <w:b/>
                <w:bCs/>
                <w:sz w:val="20"/>
                <w:szCs w:val="20"/>
                <w:rtl/>
                <w:lang w:val="en-AU"/>
              </w:rPr>
              <w:t>الطلاب</w:t>
            </w:r>
            <w:r w:rsidRPr="00D50E6E">
              <w:rPr>
                <w:rFonts w:ascii="Cairo" w:hAnsi="Cairo" w:cs="Cairo"/>
                <w:b/>
                <w:bCs/>
                <w:sz w:val="20"/>
                <w:szCs w:val="20"/>
                <w:rtl/>
                <w:lang w:val="en-AU"/>
              </w:rPr>
              <w:t>,</w:t>
            </w:r>
            <w:proofErr w:type="gramEnd"/>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الحالة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الأكاديمية</w:t>
            </w:r>
          </w:p>
        </w:tc>
        <w:tc>
          <w:tcPr>
            <w:tcW w:w="625" w:type="pct"/>
            <w:vAlign w:val="center"/>
            <w:hideMark/>
          </w:tcPr>
          <w:p w14:paraId="79256E38"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خفض</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متوسط</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وقت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الاستجابة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إلى</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أقل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من</w:t>
            </w:r>
            <w:r w:rsidRPr="00D50E6E">
              <w:rPr>
                <w:rFonts w:ascii="Cairo" w:hAnsi="Cairo" w:cs="Cairo"/>
                <w:b/>
                <w:bCs/>
                <w:sz w:val="20"/>
                <w:szCs w:val="20"/>
                <w:rtl/>
                <w:lang w:val="en-AU"/>
              </w:rPr>
              <w:t xml:space="preserve"> 5 </w:t>
            </w:r>
            <w:r w:rsidRPr="00D50E6E">
              <w:rPr>
                <w:rFonts w:ascii="Times New Roman" w:hAnsi="Times New Roman" w:cs="Times New Roman" w:hint="cs"/>
                <w:b/>
                <w:bCs/>
                <w:sz w:val="20"/>
                <w:szCs w:val="20"/>
                <w:rtl/>
                <w:lang w:val="en-AU"/>
              </w:rPr>
              <w:t>ثوانٍ</w:t>
            </w:r>
          </w:p>
        </w:tc>
        <w:tc>
          <w:tcPr>
            <w:tcW w:w="635" w:type="pct"/>
            <w:vAlign w:val="center"/>
            <w:hideMark/>
          </w:tcPr>
          <w:p w14:paraId="2C0261BE" w14:textId="77777777" w:rsidR="00A83137" w:rsidRPr="00D50E6E" w:rsidRDefault="00A83137" w:rsidP="00D50E6E">
            <w:pPr>
              <w:bidi/>
              <w:jc w:val="center"/>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زيادة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الكفاءة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التشغيلية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بنسبة</w:t>
            </w:r>
            <w:r w:rsidRPr="00D50E6E">
              <w:rPr>
                <w:rFonts w:ascii="Cairo" w:hAnsi="Cairo" w:cs="Cairo"/>
                <w:b/>
                <w:bCs/>
                <w:sz w:val="20"/>
                <w:szCs w:val="20"/>
                <w:rtl/>
                <w:lang w:val="en-AU"/>
              </w:rPr>
              <w:t xml:space="preserve"> 30%</w:t>
            </w:r>
          </w:p>
        </w:tc>
      </w:tr>
      <w:tr w:rsidR="00D50E6E" w:rsidRPr="00D50E6E" w14:paraId="5830430F" w14:textId="77777777" w:rsidTr="00D50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 w:type="pct"/>
            <w:vAlign w:val="center"/>
            <w:hideMark/>
          </w:tcPr>
          <w:p w14:paraId="4565962C" w14:textId="77777777" w:rsidR="00A83137" w:rsidRPr="00D50E6E" w:rsidRDefault="00A83137" w:rsidP="00D50E6E">
            <w:pPr>
              <w:bidi/>
              <w:jc w:val="center"/>
              <w:rPr>
                <w:rFonts w:ascii="Cairo" w:hAnsi="Cairo" w:cs="Cairo"/>
                <w:sz w:val="20"/>
                <w:szCs w:val="20"/>
                <w:rtl/>
                <w:lang w:val="en-AU"/>
              </w:rPr>
            </w:pPr>
            <w:r w:rsidRPr="00D50E6E">
              <w:rPr>
                <w:rFonts w:ascii="Cairo" w:hAnsi="Cairo" w:cs="Cairo"/>
                <w:sz w:val="20"/>
                <w:szCs w:val="20"/>
                <w:lang w:val="en-AU"/>
              </w:rPr>
              <w:t xml:space="preserve">The </w:t>
            </w:r>
            <w:proofErr w:type="spellStart"/>
            <w:r w:rsidRPr="00D50E6E">
              <w:rPr>
                <w:rFonts w:ascii="Cairo" w:hAnsi="Cairo" w:cs="Cairo"/>
                <w:sz w:val="20"/>
                <w:szCs w:val="20"/>
                <w:lang w:val="en-AU"/>
              </w:rPr>
              <w:t>Knugget</w:t>
            </w:r>
            <w:proofErr w:type="spellEnd"/>
            <w:r w:rsidRPr="00D50E6E">
              <w:rPr>
                <w:rFonts w:ascii="Cairo" w:hAnsi="Cairo" w:cs="Cairo"/>
                <w:sz w:val="20"/>
                <w:szCs w:val="20"/>
                <w:lang w:val="en-AU"/>
              </w:rPr>
              <w:t xml:space="preserve"> Advising Chatbot (</w:t>
            </w:r>
            <w:proofErr w:type="spellStart"/>
            <w:r w:rsidRPr="00D50E6E">
              <w:rPr>
                <w:rFonts w:ascii="Cairo" w:hAnsi="Cairo" w:cs="Cairo"/>
                <w:sz w:val="20"/>
                <w:szCs w:val="20"/>
                <w:lang w:val="en-AU"/>
              </w:rPr>
              <w:t>ucf</w:t>
            </w:r>
            <w:proofErr w:type="spellEnd"/>
            <w:r w:rsidRPr="00D50E6E">
              <w:rPr>
                <w:rFonts w:ascii="Cairo" w:hAnsi="Cairo" w:cs="Cairo"/>
                <w:sz w:val="20"/>
                <w:szCs w:val="20"/>
                <w:lang w:val="en-AU"/>
              </w:rPr>
              <w:t>-ai-advising-chatbot)</w:t>
            </w:r>
          </w:p>
        </w:tc>
        <w:tc>
          <w:tcPr>
            <w:tcW w:w="390" w:type="pct"/>
            <w:vAlign w:val="center"/>
            <w:hideMark/>
          </w:tcPr>
          <w:p w14:paraId="653EDDD7"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2021</w:t>
            </w:r>
          </w:p>
        </w:tc>
        <w:tc>
          <w:tcPr>
            <w:tcW w:w="615" w:type="pct"/>
            <w:vAlign w:val="center"/>
            <w:hideMark/>
          </w:tcPr>
          <w:p w14:paraId="37D1625D"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تقليل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عبء</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الأسئلة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المتكررة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على</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المرشدين</w:t>
            </w:r>
            <w:r w:rsidRPr="00D50E6E">
              <w:rPr>
                <w:rFonts w:ascii="Cairo" w:hAnsi="Cairo" w:cs="Cairo"/>
                <w:b/>
                <w:bCs/>
                <w:sz w:val="20"/>
                <w:szCs w:val="20"/>
                <w:rtl/>
                <w:lang w:val="en-AU"/>
              </w:rPr>
              <w:t>.</w:t>
            </w:r>
          </w:p>
        </w:tc>
        <w:tc>
          <w:tcPr>
            <w:tcW w:w="690" w:type="pct"/>
            <w:vAlign w:val="center"/>
            <w:hideMark/>
          </w:tcPr>
          <w:p w14:paraId="76B75AC8"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lang w:val="en-AU"/>
              </w:rPr>
              <w:t xml:space="preserve">Python, Flask, React, MongoDB, </w:t>
            </w:r>
            <w:proofErr w:type="spellStart"/>
            <w:r w:rsidRPr="00D50E6E">
              <w:rPr>
                <w:rFonts w:ascii="Cairo" w:hAnsi="Cairo" w:cs="Cairo"/>
                <w:b/>
                <w:bCs/>
                <w:sz w:val="20"/>
                <w:szCs w:val="20"/>
                <w:lang w:val="en-AU"/>
              </w:rPr>
              <w:t>PyTorch</w:t>
            </w:r>
            <w:proofErr w:type="spellEnd"/>
            <w:r w:rsidRPr="00D50E6E">
              <w:rPr>
                <w:rFonts w:ascii="Cairo" w:hAnsi="Cairo" w:cs="Cairo"/>
                <w:b/>
                <w:bCs/>
                <w:sz w:val="20"/>
                <w:szCs w:val="20"/>
                <w:lang w:val="en-AU"/>
              </w:rPr>
              <w:t>, NLTK</w:t>
            </w:r>
          </w:p>
        </w:tc>
        <w:tc>
          <w:tcPr>
            <w:tcW w:w="537" w:type="pct"/>
            <w:vAlign w:val="center"/>
            <w:hideMark/>
          </w:tcPr>
          <w:p w14:paraId="7322920E"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قسم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علوم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الحاسب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جامعة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سنترال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فلوريدا</w:t>
            </w:r>
            <w:r w:rsidRPr="00D50E6E">
              <w:rPr>
                <w:rFonts w:ascii="Cairo" w:hAnsi="Cairo" w:cs="Cairo"/>
                <w:b/>
                <w:bCs/>
                <w:sz w:val="20"/>
                <w:szCs w:val="20"/>
                <w:rtl/>
                <w:lang w:val="en-AU"/>
              </w:rPr>
              <w:t>)</w:t>
            </w:r>
          </w:p>
        </w:tc>
        <w:tc>
          <w:tcPr>
            <w:tcW w:w="625" w:type="pct"/>
            <w:vAlign w:val="center"/>
            <w:hideMark/>
          </w:tcPr>
          <w:p w14:paraId="104A1667"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أسئلة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وأجوبة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الإرشاد</w:t>
            </w:r>
          </w:p>
        </w:tc>
        <w:tc>
          <w:tcPr>
            <w:tcW w:w="625" w:type="pct"/>
            <w:vAlign w:val="center"/>
            <w:hideMark/>
          </w:tcPr>
          <w:p w14:paraId="054A35E1"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نظام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وظيفي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مفتوح</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المصدر</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بدون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تكلفة</w:t>
            </w:r>
          </w:p>
        </w:tc>
        <w:tc>
          <w:tcPr>
            <w:tcW w:w="635" w:type="pct"/>
            <w:vAlign w:val="center"/>
            <w:hideMark/>
          </w:tcPr>
          <w:p w14:paraId="0B019EA8" w14:textId="77777777" w:rsidR="00A83137" w:rsidRPr="00D50E6E" w:rsidRDefault="00A83137" w:rsidP="00D50E6E">
            <w:pPr>
              <w:bidi/>
              <w:jc w:val="center"/>
              <w:cnfStyle w:val="000000100000" w:firstRow="0" w:lastRow="0" w:firstColumn="0" w:lastColumn="0" w:oddVBand="0" w:evenVBand="0" w:oddHBand="1"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توفير</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نظام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إرشاد</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آلي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مفتوح</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المصدر</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وقابل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للتوسعة</w:t>
            </w:r>
          </w:p>
        </w:tc>
      </w:tr>
      <w:tr w:rsidR="00D50E6E" w:rsidRPr="00D50E6E" w14:paraId="51253448" w14:textId="77777777" w:rsidTr="00D50E6E">
        <w:trPr>
          <w:jc w:val="center"/>
        </w:trPr>
        <w:tc>
          <w:tcPr>
            <w:cnfStyle w:val="001000000000" w:firstRow="0" w:lastRow="0" w:firstColumn="1" w:lastColumn="0" w:oddVBand="0" w:evenVBand="0" w:oddHBand="0" w:evenHBand="0" w:firstRowFirstColumn="0" w:firstRowLastColumn="0" w:lastRowFirstColumn="0" w:lastRowLastColumn="0"/>
            <w:tcW w:w="882" w:type="pct"/>
            <w:vAlign w:val="center"/>
            <w:hideMark/>
          </w:tcPr>
          <w:p w14:paraId="4E8980D9" w14:textId="77777777" w:rsidR="00A83137" w:rsidRPr="00D50E6E" w:rsidRDefault="00A83137" w:rsidP="00D50E6E">
            <w:pPr>
              <w:bidi/>
              <w:rPr>
                <w:rFonts w:ascii="Cairo" w:hAnsi="Cairo" w:cs="Cairo"/>
                <w:sz w:val="20"/>
                <w:szCs w:val="20"/>
                <w:rtl/>
                <w:lang w:val="en-AU"/>
              </w:rPr>
            </w:pPr>
            <w:r w:rsidRPr="00D50E6E">
              <w:rPr>
                <w:rFonts w:ascii="Cairo" w:hAnsi="Cairo" w:cs="Cairo"/>
                <w:sz w:val="20"/>
                <w:szCs w:val="20"/>
                <w:rtl/>
                <w:lang w:val="en-AU"/>
              </w:rPr>
              <w:t>"</w:t>
            </w:r>
            <w:r w:rsidRPr="00D50E6E">
              <w:rPr>
                <w:rFonts w:ascii="Cairo" w:hAnsi="Cairo" w:cs="Cairo"/>
                <w:sz w:val="20"/>
                <w:szCs w:val="20"/>
                <w:lang w:val="en-AU"/>
              </w:rPr>
              <w:t>Nabiha</w:t>
            </w:r>
            <w:r w:rsidRPr="00D50E6E">
              <w:rPr>
                <w:rFonts w:ascii="Cairo" w:hAnsi="Cairo" w:cs="Cairo"/>
                <w:sz w:val="20"/>
                <w:szCs w:val="20"/>
                <w:rtl/>
                <w:lang w:val="en-AU"/>
              </w:rPr>
              <w:t>" (</w:t>
            </w:r>
            <w:r w:rsidRPr="00D50E6E">
              <w:rPr>
                <w:rFonts w:ascii="Times New Roman" w:hAnsi="Times New Roman" w:cs="Times New Roman" w:hint="cs"/>
                <w:sz w:val="20"/>
                <w:szCs w:val="20"/>
                <w:rtl/>
                <w:lang w:val="en-AU"/>
              </w:rPr>
              <w:t>جامعة</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الملك</w:t>
            </w:r>
            <w:r w:rsidRPr="00D50E6E">
              <w:rPr>
                <w:rFonts w:ascii="Cairo" w:hAnsi="Cairo" w:cs="Cairo"/>
                <w:sz w:val="20"/>
                <w:szCs w:val="20"/>
                <w:rtl/>
                <w:lang w:val="en-AU"/>
              </w:rPr>
              <w:t xml:space="preserve"> </w:t>
            </w:r>
            <w:r w:rsidRPr="00D50E6E">
              <w:rPr>
                <w:rFonts w:ascii="Times New Roman" w:hAnsi="Times New Roman" w:cs="Times New Roman" w:hint="cs"/>
                <w:sz w:val="20"/>
                <w:szCs w:val="20"/>
                <w:rtl/>
                <w:lang w:val="en-AU"/>
              </w:rPr>
              <w:t>سعود</w:t>
            </w:r>
            <w:r w:rsidRPr="00D50E6E">
              <w:rPr>
                <w:rFonts w:ascii="Cairo" w:hAnsi="Cairo" w:cs="Cairo"/>
                <w:sz w:val="20"/>
                <w:szCs w:val="20"/>
                <w:rtl/>
                <w:lang w:val="en-AU"/>
              </w:rPr>
              <w:t>)</w:t>
            </w:r>
          </w:p>
        </w:tc>
        <w:tc>
          <w:tcPr>
            <w:tcW w:w="390" w:type="pct"/>
            <w:vAlign w:val="center"/>
            <w:hideMark/>
          </w:tcPr>
          <w:p w14:paraId="0C20DBFA" w14:textId="77777777" w:rsidR="00A83137" w:rsidRPr="00D50E6E" w:rsidRDefault="00A83137" w:rsidP="00D50E6E">
            <w:pPr>
              <w:bidi/>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2022</w:t>
            </w:r>
          </w:p>
        </w:tc>
        <w:tc>
          <w:tcPr>
            <w:tcW w:w="615" w:type="pct"/>
            <w:vAlign w:val="center"/>
            <w:hideMark/>
          </w:tcPr>
          <w:p w14:paraId="63A3C2CF" w14:textId="77777777" w:rsidR="00A83137" w:rsidRPr="00D50E6E" w:rsidRDefault="00A83137" w:rsidP="00D50E6E">
            <w:pPr>
              <w:bidi/>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العمل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كمرشد</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أكاديمي</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لطلاب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تقنية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المعلومات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باللهجة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المحلية</w:t>
            </w:r>
            <w:r w:rsidRPr="00D50E6E">
              <w:rPr>
                <w:rFonts w:ascii="Cairo" w:hAnsi="Cairo" w:cs="Cairo"/>
                <w:b/>
                <w:bCs/>
                <w:sz w:val="20"/>
                <w:szCs w:val="20"/>
                <w:rtl/>
                <w:lang w:val="en-AU"/>
              </w:rPr>
              <w:t>.</w:t>
            </w:r>
          </w:p>
        </w:tc>
        <w:tc>
          <w:tcPr>
            <w:tcW w:w="690" w:type="pct"/>
            <w:vAlign w:val="center"/>
            <w:hideMark/>
          </w:tcPr>
          <w:p w14:paraId="1C7579DC" w14:textId="77777777" w:rsidR="00A83137" w:rsidRPr="00D50E6E" w:rsidRDefault="00A83137" w:rsidP="00D50E6E">
            <w:pPr>
              <w:bidi/>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روبوت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دردشة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قائم</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على</w:t>
            </w:r>
            <w:r w:rsidRPr="00D50E6E">
              <w:rPr>
                <w:rFonts w:ascii="Cairo" w:hAnsi="Cairo" w:cs="Cairo"/>
                <w:b/>
                <w:bCs/>
                <w:sz w:val="20"/>
                <w:szCs w:val="20"/>
                <w:rtl/>
                <w:lang w:val="en-AU"/>
              </w:rPr>
              <w:t xml:space="preserve"> </w:t>
            </w:r>
            <w:proofErr w:type="gramStart"/>
            <w:r w:rsidRPr="00D50E6E">
              <w:rPr>
                <w:rFonts w:ascii="Times New Roman" w:hAnsi="Times New Roman" w:cs="Times New Roman" w:hint="cs"/>
                <w:b/>
                <w:bCs/>
                <w:sz w:val="20"/>
                <w:szCs w:val="20"/>
                <w:rtl/>
                <w:lang w:val="en-AU"/>
              </w:rPr>
              <w:t>الاسترجاع</w:t>
            </w:r>
            <w:r w:rsidRPr="00D50E6E">
              <w:rPr>
                <w:rFonts w:ascii="Cairo" w:hAnsi="Cairo" w:cs="Cairo"/>
                <w:b/>
                <w:bCs/>
                <w:sz w:val="20"/>
                <w:szCs w:val="20"/>
                <w:rtl/>
                <w:lang w:val="en-AU"/>
              </w:rPr>
              <w:t>,</w:t>
            </w:r>
            <w:proofErr w:type="gramEnd"/>
            <w:r w:rsidRPr="00D50E6E">
              <w:rPr>
                <w:rFonts w:ascii="Cairo" w:hAnsi="Cairo" w:cs="Cairo"/>
                <w:b/>
                <w:bCs/>
                <w:sz w:val="20"/>
                <w:szCs w:val="20"/>
                <w:rtl/>
                <w:lang w:val="en-AU"/>
              </w:rPr>
              <w:t xml:space="preserve"> </w:t>
            </w:r>
            <w:r w:rsidRPr="00D50E6E">
              <w:rPr>
                <w:rFonts w:ascii="Cairo" w:hAnsi="Cairo" w:cs="Cairo"/>
                <w:b/>
                <w:bCs/>
                <w:sz w:val="20"/>
                <w:szCs w:val="20"/>
                <w:lang w:val="en-AU"/>
              </w:rPr>
              <w:t>AIML</w:t>
            </w:r>
          </w:p>
        </w:tc>
        <w:tc>
          <w:tcPr>
            <w:tcW w:w="537" w:type="pct"/>
            <w:vAlign w:val="center"/>
            <w:hideMark/>
          </w:tcPr>
          <w:p w14:paraId="61D0ADA8" w14:textId="77777777" w:rsidR="00A83137" w:rsidRPr="00D50E6E" w:rsidRDefault="00A83137" w:rsidP="00D50E6E">
            <w:pPr>
              <w:bidi/>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طلاب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جامعة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الملك</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سعود</w:t>
            </w:r>
          </w:p>
        </w:tc>
        <w:tc>
          <w:tcPr>
            <w:tcW w:w="625" w:type="pct"/>
            <w:vAlign w:val="center"/>
            <w:hideMark/>
          </w:tcPr>
          <w:p w14:paraId="1DA303D7" w14:textId="77777777" w:rsidR="00A83137" w:rsidRPr="00D50E6E" w:rsidRDefault="00A83137" w:rsidP="00D50E6E">
            <w:pPr>
              <w:bidi/>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استفسارات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الطلاب</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باللهجة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السعودية</w:t>
            </w:r>
            <w:r w:rsidRPr="00D50E6E">
              <w:rPr>
                <w:rFonts w:ascii="Cairo" w:hAnsi="Cairo" w:cs="Cairo"/>
                <w:b/>
                <w:bCs/>
                <w:sz w:val="20"/>
                <w:szCs w:val="20"/>
                <w:rtl/>
                <w:lang w:val="en-AU"/>
              </w:rPr>
              <w:t>)</w:t>
            </w:r>
          </w:p>
        </w:tc>
        <w:tc>
          <w:tcPr>
            <w:tcW w:w="625" w:type="pct"/>
            <w:vAlign w:val="center"/>
            <w:hideMark/>
          </w:tcPr>
          <w:p w14:paraId="11D7019C" w14:textId="77777777" w:rsidR="00A83137" w:rsidRPr="00D50E6E" w:rsidRDefault="00A83137" w:rsidP="00D50E6E">
            <w:pPr>
              <w:bidi/>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Cairo" w:hAnsi="Cairo" w:cs="Cairo"/>
                <w:b/>
                <w:bCs/>
                <w:sz w:val="20"/>
                <w:szCs w:val="20"/>
                <w:rtl/>
                <w:lang w:val="en-AU"/>
              </w:rPr>
              <w:t>-</w:t>
            </w:r>
          </w:p>
        </w:tc>
        <w:tc>
          <w:tcPr>
            <w:tcW w:w="635" w:type="pct"/>
            <w:vAlign w:val="center"/>
            <w:hideMark/>
          </w:tcPr>
          <w:p w14:paraId="0065817C" w14:textId="77777777" w:rsidR="00A83137" w:rsidRPr="00D50E6E" w:rsidRDefault="00A83137" w:rsidP="00D50E6E">
            <w:pPr>
              <w:bidi/>
              <w:cnfStyle w:val="000000000000" w:firstRow="0" w:lastRow="0" w:firstColumn="0" w:lastColumn="0" w:oddVBand="0" w:evenVBand="0" w:oddHBand="0" w:evenHBand="0" w:firstRowFirstColumn="0" w:firstRowLastColumn="0" w:lastRowFirstColumn="0" w:lastRowLastColumn="0"/>
              <w:rPr>
                <w:rFonts w:ascii="Cairo" w:hAnsi="Cairo" w:cs="Cairo"/>
                <w:b/>
                <w:bCs/>
                <w:sz w:val="20"/>
                <w:szCs w:val="20"/>
                <w:rtl/>
                <w:lang w:val="en-AU"/>
              </w:rPr>
            </w:pPr>
            <w:r w:rsidRPr="00D50E6E">
              <w:rPr>
                <w:rFonts w:ascii="Times New Roman" w:hAnsi="Times New Roman" w:cs="Times New Roman" w:hint="cs"/>
                <w:b/>
                <w:bCs/>
                <w:sz w:val="20"/>
                <w:szCs w:val="20"/>
                <w:rtl/>
                <w:lang w:val="en-AU"/>
              </w:rPr>
              <w:t>من</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أوائل</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تطبيقات</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الإرشاد</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باللهجة</w:t>
            </w:r>
            <w:r w:rsidRPr="00D50E6E">
              <w:rPr>
                <w:rFonts w:ascii="Cairo" w:hAnsi="Cairo" w:cs="Cairo"/>
                <w:b/>
                <w:bCs/>
                <w:sz w:val="20"/>
                <w:szCs w:val="20"/>
                <w:rtl/>
                <w:lang w:val="en-AU"/>
              </w:rPr>
              <w:t xml:space="preserve"> </w:t>
            </w:r>
            <w:r w:rsidRPr="00D50E6E">
              <w:rPr>
                <w:rFonts w:ascii="Times New Roman" w:hAnsi="Times New Roman" w:cs="Times New Roman" w:hint="cs"/>
                <w:b/>
                <w:bCs/>
                <w:sz w:val="20"/>
                <w:szCs w:val="20"/>
                <w:rtl/>
                <w:lang w:val="en-AU"/>
              </w:rPr>
              <w:t>السعودية</w:t>
            </w:r>
          </w:p>
        </w:tc>
      </w:tr>
    </w:tbl>
    <w:p w14:paraId="78EE74FA" w14:textId="6E934B9E" w:rsidR="00D50E6E" w:rsidRPr="00D50E6E" w:rsidRDefault="00D50E6E" w:rsidP="00D50E6E">
      <w:pPr>
        <w:bidi/>
        <w:rPr>
          <w:rFonts w:ascii="Simplified Arabic" w:hAnsi="Simplified Arabic" w:cs="Simplified Arabic"/>
          <w:b/>
          <w:bCs/>
          <w:color w:val="0F4761" w:themeColor="accent1" w:themeShade="BF"/>
          <w:sz w:val="28"/>
          <w:szCs w:val="28"/>
          <w:rtl/>
          <w:lang w:val="en-AU"/>
        </w:rPr>
      </w:pPr>
      <w:r w:rsidRPr="00D50E6E">
        <w:rPr>
          <w:rFonts w:ascii="Simplified Arabic" w:hAnsi="Simplified Arabic" w:cs="Simplified Arabic" w:hint="cs"/>
          <w:b/>
          <w:bCs/>
          <w:color w:val="0F4761" w:themeColor="accent1" w:themeShade="BF"/>
          <w:sz w:val="28"/>
          <w:szCs w:val="28"/>
          <w:rtl/>
          <w:lang w:val="en-AU"/>
        </w:rPr>
        <w:lastRenderedPageBreak/>
        <w:t xml:space="preserve">2.6.1 </w:t>
      </w:r>
      <w:r w:rsidRPr="00D50E6E">
        <w:rPr>
          <w:rFonts w:ascii="Simplified Arabic" w:hAnsi="Simplified Arabic" w:cs="Simplified Arabic"/>
          <w:b/>
          <w:bCs/>
          <w:color w:val="0F4761" w:themeColor="accent1" w:themeShade="BF"/>
          <w:sz w:val="28"/>
          <w:szCs w:val="28"/>
          <w:rtl/>
          <w:lang w:val="en-AU"/>
        </w:rPr>
        <w:t>الاعتبارات الأخلاقية وتحديات التنفيذ</w:t>
      </w:r>
    </w:p>
    <w:p w14:paraId="328B4655" w14:textId="763690C3" w:rsidR="00A83137" w:rsidRDefault="00A83137" w:rsidP="00A83137">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إن بناء مرشد أكاديمي ذكي فعال تقنياً لا يمثل سوى نصف المعادلة. فالنجاح الحقيقي للمشروع يعتمد على قدرته على العمل ضمن إطار أخلاقي صارم، ومعالجة التحديات غير التقنية التي قد تعيق تبنيه أو تؤدي إلى نتائج غير مرغوب فيها. يتناول هذا الفصل القضايا الحاسمة المتعلقة بخصوصية البيانات، والتحيز الخوارزمي، ودور العنصر البشري، وتأثير التكنولوجيا على رفاهية الطالب، وهي جوانب لا يمكن إغفالها لضمان تنفيذ مسؤول ومستدام.</w:t>
      </w:r>
    </w:p>
    <w:p w14:paraId="4347E7AE" w14:textId="77777777" w:rsidR="00D50E6E" w:rsidRPr="00D50E6E" w:rsidRDefault="00D50E6E" w:rsidP="00D50E6E">
      <w:pPr>
        <w:bidi/>
        <w:rPr>
          <w:rFonts w:ascii="Simplified Arabic" w:hAnsi="Simplified Arabic" w:cs="Simplified Arabic"/>
          <w:sz w:val="28"/>
          <w:szCs w:val="28"/>
          <w:rtl/>
          <w:lang w:val="en-AU"/>
        </w:rPr>
      </w:pPr>
    </w:p>
    <w:p w14:paraId="241601DF" w14:textId="77777777" w:rsidR="00A83137" w:rsidRPr="00D50E6E" w:rsidRDefault="00A83137" w:rsidP="00D50E6E">
      <w:pPr>
        <w:pStyle w:val="ListParagraph"/>
        <w:numPr>
          <w:ilvl w:val="0"/>
          <w:numId w:val="45"/>
        </w:numPr>
        <w:bidi/>
        <w:rPr>
          <w:rFonts w:ascii="Simplified Arabic" w:hAnsi="Simplified Arabic" w:cs="Simplified Arabic"/>
          <w:b/>
          <w:bCs/>
          <w:color w:val="0F4761" w:themeColor="accent1" w:themeShade="BF"/>
          <w:sz w:val="28"/>
          <w:szCs w:val="28"/>
          <w:lang w:val="en-AU"/>
        </w:rPr>
      </w:pPr>
      <w:r w:rsidRPr="00D50E6E">
        <w:rPr>
          <w:rFonts w:ascii="Simplified Arabic" w:hAnsi="Simplified Arabic" w:cs="Simplified Arabic"/>
          <w:b/>
          <w:bCs/>
          <w:color w:val="0F4761" w:themeColor="accent1" w:themeShade="BF"/>
          <w:sz w:val="28"/>
          <w:szCs w:val="28"/>
          <w:rtl/>
          <w:lang w:val="en-AU"/>
        </w:rPr>
        <w:t>خصوصية وأمن بيانات الطلاب</w:t>
      </w:r>
    </w:p>
    <w:p w14:paraId="7B529D6D" w14:textId="77777777" w:rsidR="00A83137" w:rsidRPr="00D50E6E" w:rsidRDefault="00A83137" w:rsidP="00A83137">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 xml:space="preserve">يتعامل المرشد الأكاديمي الذكي مع كميات هائلة من بيانات الطلاب الحساسة، بما في ذلك سجلاتهم الأكاديمية، ومعلوماتهم الشخصية، وحتى تفضيلاتهم وأهدافهم. هذا الأمر يضع </w:t>
      </w:r>
      <w:r w:rsidRPr="00D50E6E">
        <w:rPr>
          <w:rFonts w:ascii="Simplified Arabic" w:hAnsi="Simplified Arabic" w:cs="Simplified Arabic"/>
          <w:b/>
          <w:bCs/>
          <w:sz w:val="28"/>
          <w:szCs w:val="28"/>
          <w:rtl/>
          <w:lang w:val="en-AU"/>
        </w:rPr>
        <w:t>خصوصية وأمن البيانات</w:t>
      </w:r>
      <w:r w:rsidRPr="00D50E6E">
        <w:rPr>
          <w:rFonts w:ascii="Simplified Arabic" w:hAnsi="Simplified Arabic" w:cs="Simplified Arabic"/>
          <w:sz w:val="28"/>
          <w:szCs w:val="28"/>
          <w:rtl/>
          <w:lang w:val="en-AU"/>
        </w:rPr>
        <w:t xml:space="preserve"> في قمة الأولويات. هناك أطر قانونية دولية صارمة، مثل قانون الخصوصية والحقوق التعليمية للأسرة (</w:t>
      </w:r>
      <w:r w:rsidRPr="00D50E6E">
        <w:rPr>
          <w:rFonts w:ascii="Simplified Arabic" w:hAnsi="Simplified Arabic" w:cs="Simplified Arabic"/>
          <w:sz w:val="28"/>
          <w:szCs w:val="28"/>
          <w:lang w:val="en-AU"/>
        </w:rPr>
        <w:t>FERPA</w:t>
      </w:r>
      <w:r w:rsidRPr="00D50E6E">
        <w:rPr>
          <w:rFonts w:ascii="Simplified Arabic" w:hAnsi="Simplified Arabic" w:cs="Simplified Arabic"/>
          <w:sz w:val="28"/>
          <w:szCs w:val="28"/>
          <w:rtl/>
          <w:lang w:val="en-AU"/>
        </w:rPr>
        <w:t>) في الولايات المتحدة واللائحة العامة لحماية البيانات (</w:t>
      </w:r>
      <w:r w:rsidRPr="00D50E6E">
        <w:rPr>
          <w:rFonts w:ascii="Simplified Arabic" w:hAnsi="Simplified Arabic" w:cs="Simplified Arabic"/>
          <w:sz w:val="28"/>
          <w:szCs w:val="28"/>
          <w:lang w:val="en-AU"/>
        </w:rPr>
        <w:t>GDPR</w:t>
      </w:r>
      <w:r w:rsidRPr="00D50E6E">
        <w:rPr>
          <w:rFonts w:ascii="Simplified Arabic" w:hAnsi="Simplified Arabic" w:cs="Simplified Arabic"/>
          <w:sz w:val="28"/>
          <w:szCs w:val="28"/>
          <w:rtl/>
          <w:lang w:val="en-AU"/>
        </w:rPr>
        <w:t>) في أوروبا، التي تضع قواعد واضحة حول كيفية جمع المعلومات الشخصية للطلاب واستخدامها ومشاركتها.</w:t>
      </w:r>
    </w:p>
    <w:p w14:paraId="2B6E6180" w14:textId="77777777" w:rsidR="00A83137" w:rsidRPr="00D50E6E" w:rsidRDefault="00A83137" w:rsidP="00A83137">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للامتثال لهذه اللوائح وبناء ثقة الطلاب، يجب على أي نظام إرشاد ذكي أن يتبنى مبادئ أساسية:</w:t>
      </w:r>
    </w:p>
    <w:p w14:paraId="449F2B90" w14:textId="77777777" w:rsidR="00A83137" w:rsidRPr="00D50E6E" w:rsidRDefault="00A83137" w:rsidP="00A83137">
      <w:pPr>
        <w:numPr>
          <w:ilvl w:val="0"/>
          <w:numId w:val="26"/>
        </w:numPr>
        <w:bidi/>
        <w:rPr>
          <w:rFonts w:ascii="Simplified Arabic" w:hAnsi="Simplified Arabic" w:cs="Simplified Arabic"/>
          <w:sz w:val="28"/>
          <w:szCs w:val="28"/>
          <w:rtl/>
          <w:lang w:val="en-AU"/>
        </w:rPr>
      </w:pPr>
      <w:r w:rsidRPr="00D50E6E">
        <w:rPr>
          <w:rFonts w:ascii="Simplified Arabic" w:hAnsi="Simplified Arabic" w:cs="Simplified Arabic"/>
          <w:b/>
          <w:bCs/>
          <w:sz w:val="28"/>
          <w:szCs w:val="28"/>
          <w:rtl/>
          <w:lang w:val="en-AU"/>
        </w:rPr>
        <w:t>حوكمة البيانات (</w:t>
      </w:r>
      <w:r w:rsidRPr="00D50E6E">
        <w:rPr>
          <w:rFonts w:ascii="Simplified Arabic" w:hAnsi="Simplified Arabic" w:cs="Simplified Arabic"/>
          <w:b/>
          <w:bCs/>
          <w:sz w:val="28"/>
          <w:szCs w:val="28"/>
          <w:lang w:val="en-AU"/>
        </w:rPr>
        <w:t>Data Governance</w:t>
      </w:r>
      <w:r w:rsidRPr="00D50E6E">
        <w:rPr>
          <w:rFonts w:ascii="Simplified Arabic" w:hAnsi="Simplified Arabic" w:cs="Simplified Arabic"/>
          <w:b/>
          <w:bCs/>
          <w:sz w:val="28"/>
          <w:szCs w:val="28"/>
          <w:rtl/>
          <w:lang w:val="en-AU"/>
        </w:rPr>
        <w:t>):</w:t>
      </w:r>
      <w:r w:rsidRPr="00D50E6E">
        <w:rPr>
          <w:rFonts w:ascii="Simplified Arabic" w:hAnsi="Simplified Arabic" w:cs="Simplified Arabic"/>
          <w:sz w:val="28"/>
          <w:szCs w:val="28"/>
          <w:rtl/>
          <w:lang w:val="en-AU"/>
        </w:rPr>
        <w:t xml:space="preserve"> يجب وضع سياسات واضحة تحدد من يملك البيانات، ومن يمكنه الوصول إليها، ولأي أغراض. يجب أن تكون هذه السياسات شفافة ومتاحة للطلاب.</w:t>
      </w:r>
    </w:p>
    <w:p w14:paraId="295718C4" w14:textId="77777777" w:rsidR="00A83137" w:rsidRPr="00D50E6E" w:rsidRDefault="00A83137" w:rsidP="00A83137">
      <w:pPr>
        <w:numPr>
          <w:ilvl w:val="0"/>
          <w:numId w:val="26"/>
        </w:numPr>
        <w:bidi/>
        <w:rPr>
          <w:rFonts w:ascii="Simplified Arabic" w:hAnsi="Simplified Arabic" w:cs="Simplified Arabic"/>
          <w:sz w:val="28"/>
          <w:szCs w:val="28"/>
          <w:rtl/>
          <w:lang w:val="en-AU"/>
        </w:rPr>
      </w:pPr>
      <w:r w:rsidRPr="00D50E6E">
        <w:rPr>
          <w:rFonts w:ascii="Simplified Arabic" w:hAnsi="Simplified Arabic" w:cs="Simplified Arabic"/>
          <w:b/>
          <w:bCs/>
          <w:sz w:val="28"/>
          <w:szCs w:val="28"/>
          <w:rtl/>
          <w:lang w:val="en-AU"/>
        </w:rPr>
        <w:t>الشفافية والموافقة (</w:t>
      </w:r>
      <w:r w:rsidRPr="00D50E6E">
        <w:rPr>
          <w:rFonts w:ascii="Simplified Arabic" w:hAnsi="Simplified Arabic" w:cs="Simplified Arabic"/>
          <w:b/>
          <w:bCs/>
          <w:sz w:val="28"/>
          <w:szCs w:val="28"/>
          <w:lang w:val="en-AU"/>
        </w:rPr>
        <w:t>Transparency and Consent</w:t>
      </w:r>
      <w:r w:rsidRPr="00D50E6E">
        <w:rPr>
          <w:rFonts w:ascii="Simplified Arabic" w:hAnsi="Simplified Arabic" w:cs="Simplified Arabic"/>
          <w:b/>
          <w:bCs/>
          <w:sz w:val="28"/>
          <w:szCs w:val="28"/>
          <w:rtl/>
          <w:lang w:val="en-AU"/>
        </w:rPr>
        <w:t>):</w:t>
      </w:r>
      <w:r w:rsidRPr="00D50E6E">
        <w:rPr>
          <w:rFonts w:ascii="Simplified Arabic" w:hAnsi="Simplified Arabic" w:cs="Simplified Arabic"/>
          <w:sz w:val="28"/>
          <w:szCs w:val="28"/>
          <w:rtl/>
          <w:lang w:val="en-AU"/>
        </w:rPr>
        <w:t xml:space="preserve"> يجب إعلام الطلاب بوضوح بنوع البيانات التي يتم جمعها وكيفية استخدامها لدعم تجربتهم الأكاديمية. يجب أن يكون لديهم القدرة على التحكم في بياناتهم وتقديم موافقة مستنيرة.</w:t>
      </w:r>
    </w:p>
    <w:p w14:paraId="0D5DEECC" w14:textId="77777777" w:rsidR="00A83137" w:rsidRPr="00D50E6E" w:rsidRDefault="00A83137" w:rsidP="00A83137">
      <w:pPr>
        <w:numPr>
          <w:ilvl w:val="0"/>
          <w:numId w:val="26"/>
        </w:numPr>
        <w:bidi/>
        <w:rPr>
          <w:rFonts w:ascii="Simplified Arabic" w:hAnsi="Simplified Arabic" w:cs="Simplified Arabic"/>
          <w:sz w:val="28"/>
          <w:szCs w:val="28"/>
          <w:rtl/>
          <w:lang w:val="en-AU"/>
        </w:rPr>
      </w:pPr>
      <w:r w:rsidRPr="00D50E6E">
        <w:rPr>
          <w:rFonts w:ascii="Simplified Arabic" w:hAnsi="Simplified Arabic" w:cs="Simplified Arabic"/>
          <w:b/>
          <w:bCs/>
          <w:sz w:val="28"/>
          <w:szCs w:val="28"/>
          <w:rtl/>
          <w:lang w:val="en-AU"/>
        </w:rPr>
        <w:t>الأمن السيبراني (</w:t>
      </w:r>
      <w:r w:rsidRPr="00D50E6E">
        <w:rPr>
          <w:rFonts w:ascii="Simplified Arabic" w:hAnsi="Simplified Arabic" w:cs="Simplified Arabic"/>
          <w:b/>
          <w:bCs/>
          <w:sz w:val="28"/>
          <w:szCs w:val="28"/>
          <w:lang w:val="en-AU"/>
        </w:rPr>
        <w:t>Cybersecurity</w:t>
      </w:r>
      <w:r w:rsidRPr="00D50E6E">
        <w:rPr>
          <w:rFonts w:ascii="Simplified Arabic" w:hAnsi="Simplified Arabic" w:cs="Simplified Arabic"/>
          <w:b/>
          <w:bCs/>
          <w:sz w:val="28"/>
          <w:szCs w:val="28"/>
          <w:rtl/>
          <w:lang w:val="en-AU"/>
        </w:rPr>
        <w:t>):</w:t>
      </w:r>
      <w:r w:rsidRPr="00D50E6E">
        <w:rPr>
          <w:rFonts w:ascii="Simplified Arabic" w:hAnsi="Simplified Arabic" w:cs="Simplified Arabic"/>
          <w:sz w:val="28"/>
          <w:szCs w:val="28"/>
          <w:rtl/>
          <w:lang w:val="en-AU"/>
        </w:rPr>
        <w:t xml:space="preserve"> يجب تصميم النظام بأعلى معايير الأمان لحماية البيانات من الاختراقات والاستخدام غير المصرح به. يشمل ذلك تشفير البيانات وتطبيق ضوابط وصول صارمة.</w:t>
      </w:r>
    </w:p>
    <w:p w14:paraId="52954323" w14:textId="77777777" w:rsidR="00D50E6E" w:rsidRDefault="00D50E6E" w:rsidP="00D50E6E">
      <w:pPr>
        <w:bidi/>
        <w:rPr>
          <w:rFonts w:ascii="Simplified Arabic" w:hAnsi="Simplified Arabic" w:cs="Simplified Arabic"/>
          <w:b/>
          <w:bCs/>
          <w:sz w:val="28"/>
          <w:szCs w:val="28"/>
          <w:rtl/>
          <w:lang w:val="en-AU"/>
        </w:rPr>
      </w:pPr>
    </w:p>
    <w:p w14:paraId="6070B668" w14:textId="77777777" w:rsidR="00A83137" w:rsidRPr="00D50E6E" w:rsidRDefault="00A83137" w:rsidP="00D50E6E">
      <w:pPr>
        <w:pStyle w:val="ListParagraph"/>
        <w:numPr>
          <w:ilvl w:val="0"/>
          <w:numId w:val="43"/>
        </w:numPr>
        <w:bidi/>
        <w:rPr>
          <w:rFonts w:ascii="Simplified Arabic" w:hAnsi="Simplified Arabic" w:cs="Simplified Arabic"/>
          <w:b/>
          <w:bCs/>
          <w:color w:val="0F4761" w:themeColor="accent1" w:themeShade="BF"/>
          <w:sz w:val="28"/>
          <w:szCs w:val="28"/>
          <w:rtl/>
          <w:lang w:val="en-AU"/>
        </w:rPr>
      </w:pPr>
      <w:r w:rsidRPr="00D50E6E">
        <w:rPr>
          <w:rFonts w:ascii="Simplified Arabic" w:hAnsi="Simplified Arabic" w:cs="Simplified Arabic"/>
          <w:b/>
          <w:bCs/>
          <w:color w:val="0F4761" w:themeColor="accent1" w:themeShade="BF"/>
          <w:sz w:val="28"/>
          <w:szCs w:val="28"/>
          <w:rtl/>
          <w:lang w:val="en-AU"/>
        </w:rPr>
        <w:lastRenderedPageBreak/>
        <w:t>العنصر البشري: دور المرشد البشري في منظومة معززة بالذكاء الاصطناعي</w:t>
      </w:r>
    </w:p>
    <w:p w14:paraId="5F1298DC" w14:textId="698F4878" w:rsidR="00A83137" w:rsidRPr="00D50E6E" w:rsidRDefault="00A83137" w:rsidP="00D50E6E">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من الأخطاء الشائعة النظر إلى الذكاء الاصطناعي كبديل كامل للمرشد البشري. الرؤية الأكثر نضجاً واستدامة هي أن الذكاء الاصطناعي يجب أن يعزز (</w:t>
      </w:r>
      <w:r w:rsidRPr="00D50E6E">
        <w:rPr>
          <w:rFonts w:ascii="Simplified Arabic" w:hAnsi="Simplified Arabic" w:cs="Simplified Arabic"/>
          <w:sz w:val="28"/>
          <w:szCs w:val="28"/>
          <w:lang w:val="en-AU"/>
        </w:rPr>
        <w:t>Augment</w:t>
      </w:r>
      <w:r w:rsidRPr="00D50E6E">
        <w:rPr>
          <w:rFonts w:ascii="Simplified Arabic" w:hAnsi="Simplified Arabic" w:cs="Simplified Arabic"/>
          <w:sz w:val="28"/>
          <w:szCs w:val="28"/>
          <w:rtl/>
          <w:lang w:val="en-AU"/>
        </w:rPr>
        <w:t xml:space="preserve">) قدرات المرشد البشري، لا أن يحل محله. في هذا النموذج الهجين، يتغير دور المرشد البشري بشكل جذري. فبدلاً من أن يكون مصدراً للمعلومات الإجرائية (وهو الدور الذي يتفوق فيه الذكاء </w:t>
      </w:r>
      <w:proofErr w:type="gramStart"/>
      <w:r w:rsidRPr="00D50E6E">
        <w:rPr>
          <w:rFonts w:ascii="Simplified Arabic" w:hAnsi="Simplified Arabic" w:cs="Simplified Arabic"/>
          <w:sz w:val="28"/>
          <w:szCs w:val="28"/>
          <w:rtl/>
          <w:lang w:val="en-AU"/>
        </w:rPr>
        <w:t>الاصطناعي)</w:t>
      </w:r>
      <w:proofErr w:type="spellStart"/>
      <w:r w:rsidR="00D50E6E" w:rsidRPr="00D50E6E">
        <w:rPr>
          <w:rFonts w:ascii="Simplified Arabic" w:hAnsi="Simplified Arabic" w:cs="Simplified Arabic" w:hint="cs"/>
          <w:sz w:val="28"/>
          <w:szCs w:val="28"/>
          <w:rtl/>
          <w:lang w:val="en-AU"/>
        </w:rPr>
        <w:t>ة</w:t>
      </w:r>
      <w:r w:rsidRPr="00D50E6E">
        <w:rPr>
          <w:rFonts w:ascii="Simplified Arabic" w:hAnsi="Simplified Arabic" w:cs="Simplified Arabic"/>
          <w:sz w:val="28"/>
          <w:szCs w:val="28"/>
          <w:rtl/>
          <w:lang w:val="en-AU"/>
        </w:rPr>
        <w:t>يتحول</w:t>
      </w:r>
      <w:proofErr w:type="spellEnd"/>
      <w:proofErr w:type="gramEnd"/>
      <w:r w:rsidRPr="00D50E6E">
        <w:rPr>
          <w:rFonts w:ascii="Simplified Arabic" w:hAnsi="Simplified Arabic" w:cs="Simplified Arabic"/>
          <w:sz w:val="28"/>
          <w:szCs w:val="28"/>
          <w:rtl/>
          <w:lang w:val="en-AU"/>
        </w:rPr>
        <w:t xml:space="preserve"> المرشد إلى موجه </w:t>
      </w:r>
      <w:proofErr w:type="gramStart"/>
      <w:r w:rsidRPr="00D50E6E">
        <w:rPr>
          <w:rFonts w:ascii="Simplified Arabic" w:hAnsi="Simplified Arabic" w:cs="Simplified Arabic"/>
          <w:sz w:val="28"/>
          <w:szCs w:val="28"/>
          <w:rtl/>
          <w:lang w:val="en-AU"/>
        </w:rPr>
        <w:t>تنموي ،</w:t>
      </w:r>
      <w:proofErr w:type="gramEnd"/>
      <w:r w:rsidRPr="00D50E6E">
        <w:rPr>
          <w:rFonts w:ascii="Simplified Arabic" w:hAnsi="Simplified Arabic" w:cs="Simplified Arabic"/>
          <w:sz w:val="28"/>
          <w:szCs w:val="28"/>
          <w:rtl/>
          <w:lang w:val="en-AU"/>
        </w:rPr>
        <w:t xml:space="preserve"> </w:t>
      </w:r>
      <w:proofErr w:type="gramStart"/>
      <w:r w:rsidRPr="00D50E6E">
        <w:rPr>
          <w:rFonts w:ascii="Simplified Arabic" w:hAnsi="Simplified Arabic" w:cs="Simplified Arabic"/>
          <w:sz w:val="28"/>
          <w:szCs w:val="28"/>
          <w:rtl/>
          <w:lang w:val="en-AU"/>
        </w:rPr>
        <w:t>ومدرب  ومستشار</w:t>
      </w:r>
      <w:proofErr w:type="gramEnd"/>
      <w:r w:rsidRPr="00D50E6E">
        <w:rPr>
          <w:rFonts w:ascii="Simplified Arabic" w:hAnsi="Simplified Arabic" w:cs="Simplified Arabic"/>
          <w:sz w:val="28"/>
          <w:szCs w:val="28"/>
          <w:rtl/>
          <w:lang w:val="en-AU"/>
        </w:rPr>
        <w:t>.</w:t>
      </w:r>
    </w:p>
    <w:p w14:paraId="677F0B08" w14:textId="77777777" w:rsidR="00A83137" w:rsidRPr="00D50E6E" w:rsidRDefault="00A83137" w:rsidP="00A83137">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يصبح تركيز المرشد البشري على الجوانب التي يعجز الذكاء الاصطناعي عن التعامل معها: فهم التحديات الشخصية للطالب، وتقديم الدعم العاطفي، ومناقشة الأهداف الحياتية طويلة الأمد، وتوفير الحكمة المستمدة من الخبرة الإنسانية. هذه الجوانب تتطلب ذكاءً عاطفياً وتعاطفاً لا يمكن للخوارزميات محاكاته. ومن المثير للاهتمام أن الذكاء الاصطناعي يمكن أن يلعب دوراً في تطوير المرشدين البشريين أنفسهم، من خلال توفير بيئات محاكاة قائمة على لعب الأدوار، حيث يمكن للمرشدين الجدد ممارسة سيناريوهات إرشادية صعبة وبناء ثقتهم ومهاراتهم في بيئة آمنة ومنخفضة المخاطر.</w:t>
      </w:r>
    </w:p>
    <w:p w14:paraId="0FD72D51" w14:textId="77777777" w:rsidR="00A83137" w:rsidRPr="00D50E6E" w:rsidRDefault="00A83137" w:rsidP="00D50E6E">
      <w:pPr>
        <w:pStyle w:val="ListParagraph"/>
        <w:numPr>
          <w:ilvl w:val="0"/>
          <w:numId w:val="43"/>
        </w:numPr>
        <w:bidi/>
        <w:rPr>
          <w:rFonts w:ascii="Simplified Arabic" w:hAnsi="Simplified Arabic" w:cs="Simplified Arabic"/>
          <w:b/>
          <w:bCs/>
          <w:color w:val="0F4761" w:themeColor="accent1" w:themeShade="BF"/>
          <w:sz w:val="28"/>
          <w:szCs w:val="28"/>
          <w:rtl/>
          <w:lang w:val="en-AU"/>
        </w:rPr>
      </w:pPr>
      <w:r w:rsidRPr="00D50E6E">
        <w:rPr>
          <w:rFonts w:ascii="Simplified Arabic" w:hAnsi="Simplified Arabic" w:cs="Simplified Arabic"/>
          <w:b/>
          <w:bCs/>
          <w:color w:val="0F4761" w:themeColor="accent1" w:themeShade="BF"/>
          <w:sz w:val="28"/>
          <w:szCs w:val="28"/>
          <w:rtl/>
          <w:lang w:val="en-AU"/>
        </w:rPr>
        <w:t>التأثير على رفاهية الطالب والإرهاق الرقمي</w:t>
      </w:r>
    </w:p>
    <w:p w14:paraId="62CDDD86" w14:textId="77777777" w:rsidR="00D50E6E" w:rsidRDefault="00A83137" w:rsidP="00A83137">
      <w:pPr>
        <w:bidi/>
        <w:rPr>
          <w:rFonts w:ascii="Simplified Arabic" w:hAnsi="Simplified Arabic" w:cs="Simplified Arabic"/>
          <w:b/>
          <w:bCs/>
          <w:sz w:val="28"/>
          <w:szCs w:val="28"/>
          <w:rtl/>
          <w:lang w:val="en-AU"/>
        </w:rPr>
      </w:pPr>
      <w:r w:rsidRPr="00D50E6E">
        <w:rPr>
          <w:rFonts w:ascii="Simplified Arabic" w:hAnsi="Simplified Arabic" w:cs="Simplified Arabic"/>
          <w:sz w:val="28"/>
          <w:szCs w:val="28"/>
          <w:rtl/>
          <w:lang w:val="en-AU"/>
        </w:rPr>
        <w:t xml:space="preserve">بينما يمكن للمرشد الذكي أن يكون أداة قيمة لدعم الطلاب، فإن الاعتماد المفرط عليه يحمل في طياته مخاطر على </w:t>
      </w:r>
      <w:r w:rsidRPr="00D50E6E">
        <w:rPr>
          <w:rFonts w:ascii="Simplified Arabic" w:hAnsi="Simplified Arabic" w:cs="Simplified Arabic"/>
          <w:b/>
          <w:bCs/>
          <w:sz w:val="28"/>
          <w:szCs w:val="28"/>
          <w:rtl/>
          <w:lang w:val="en-AU"/>
        </w:rPr>
        <w:t xml:space="preserve">رفاهية </w:t>
      </w:r>
      <w:proofErr w:type="gramStart"/>
      <w:r w:rsidRPr="00D50E6E">
        <w:rPr>
          <w:rFonts w:ascii="Simplified Arabic" w:hAnsi="Simplified Arabic" w:cs="Simplified Arabic"/>
          <w:b/>
          <w:bCs/>
          <w:sz w:val="28"/>
          <w:szCs w:val="28"/>
          <w:rtl/>
          <w:lang w:val="en-AU"/>
        </w:rPr>
        <w:t xml:space="preserve">الطالب </w:t>
      </w:r>
      <w:r w:rsidR="00D50E6E">
        <w:rPr>
          <w:rFonts w:ascii="Simplified Arabic" w:hAnsi="Simplified Arabic" w:cs="Simplified Arabic" w:hint="cs"/>
          <w:b/>
          <w:bCs/>
          <w:sz w:val="28"/>
          <w:szCs w:val="28"/>
          <w:rtl/>
          <w:lang w:val="en-AU"/>
        </w:rPr>
        <w:t>.</w:t>
      </w:r>
      <w:proofErr w:type="gramEnd"/>
    </w:p>
    <w:p w14:paraId="4CF2361F" w14:textId="07D9731E" w:rsidR="00A83137" w:rsidRPr="00D50E6E" w:rsidRDefault="00A83137" w:rsidP="00D50E6E">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يمكن أن يؤدي التفاعل المستمر مع الأنظمة الرقمية إلى تقليل التفاعلات الإنسانية وجهاً لوجه، مما قد يزيد من مشاعر الوحدة والعزلة الاجتماعية. كما أن الضغط المستمر للتواجد عبر الإنترنت والتعامل مع الأنظمة الرقمية قد يسبب إرهاقاً رقمياً وضغطاً تقنياً.</w:t>
      </w:r>
    </w:p>
    <w:p w14:paraId="031317DC" w14:textId="77777777" w:rsidR="00A83137" w:rsidRPr="00D50E6E" w:rsidRDefault="00A83137" w:rsidP="00A83137">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t>على الرغم من أن بعض روبوتات الدردشة يمكنها تقديم موارد أولية للصحة النفسية وتوجيه الطلاب إلى خدمات الدعم، إلا أنها لا يمكن أن تكون بديلاً عن التواصل الإنساني الحقيقي. لذلك، من الضروري تصميم وتنفيذ المرشد الذكي كجزء من نظام دعم طلابي متكامل، وليس كحل قائم بذاته. يجب أن يشجع النظام الطلاب على المشاركة في الأنشطة الطلابية، والتواصل مع أقرانهم، وبناء علاقات حقيقية مع أعضاء هيئة التدريس والمرشدين، مما يضمن تحقيق توازن صحي بين الدعم الرقمي والتفاعل الإنساني الذي لا غنى عنه لنمو الطالب وازدهاره.</w:t>
      </w:r>
    </w:p>
    <w:p w14:paraId="0E87092C" w14:textId="77777777" w:rsidR="00A83137" w:rsidRPr="00D50E6E" w:rsidRDefault="00A83137" w:rsidP="00A83137">
      <w:pPr>
        <w:bidi/>
        <w:rPr>
          <w:rFonts w:ascii="Simplified Arabic" w:hAnsi="Simplified Arabic" w:cs="Simplified Arabic"/>
          <w:sz w:val="28"/>
          <w:szCs w:val="28"/>
          <w:rtl/>
          <w:lang w:val="en-AU"/>
        </w:rPr>
      </w:pPr>
      <w:r w:rsidRPr="00D50E6E">
        <w:rPr>
          <w:rFonts w:ascii="Simplified Arabic" w:hAnsi="Simplified Arabic" w:cs="Simplified Arabic"/>
          <w:sz w:val="28"/>
          <w:szCs w:val="28"/>
          <w:rtl/>
          <w:lang w:val="en-AU"/>
        </w:rPr>
        <w:lastRenderedPageBreak/>
        <w:t>إن النجاح في تطبيق الذكاء الاصطناعي في التعليم لا يكمن فقط في بناء خوارزميات ذكية، بل في تصميم نظام اجتماعي-تقني متكامل. يجب أن تعمل التكنولوجيا بالشراكة مع البشر، ضمن إطار حوكمة واضح وهدف مشترك هو نجاح الطالب. الخطر الأكبر لا يأتي من "الذكاء الاصطناعي السيئ"، بل من "التنفيذ غير المدروس" الذي يتجاهل السياق الإنساني والأخلاقي. لذلك، يجب أن يسير تطوير الإطار الأخلاقي وسياسة الحوكمة جنباً إلى جنب مع التطوير التقني للمشروع، لضمان أن تكون التكنولوجيا أداة للتمكين وليس مصدراً لمشاكل جديدة.</w:t>
      </w:r>
    </w:p>
    <w:p w14:paraId="6D77A3F1" w14:textId="5CF1FC79" w:rsidR="00A83137" w:rsidRDefault="00A83137" w:rsidP="00A83137">
      <w:pPr>
        <w:bidi/>
        <w:rPr>
          <w:rFonts w:ascii="Cairo" w:hAnsi="Cairo" w:cs="Cairo"/>
          <w:sz w:val="28"/>
          <w:szCs w:val="28"/>
          <w:rtl/>
          <w:lang w:val="en-AU"/>
        </w:rPr>
      </w:pPr>
    </w:p>
    <w:p w14:paraId="33CAAE02" w14:textId="77777777" w:rsidR="00D50E6E" w:rsidRPr="00D50E6E" w:rsidRDefault="00D50E6E" w:rsidP="00D50E6E">
      <w:pPr>
        <w:bidi/>
        <w:rPr>
          <w:rFonts w:ascii="Cairo" w:hAnsi="Cairo" w:cs="Cairo"/>
          <w:sz w:val="28"/>
          <w:szCs w:val="28"/>
          <w:rtl/>
          <w:lang w:val="en-AU"/>
        </w:rPr>
      </w:pPr>
    </w:p>
    <w:p w14:paraId="21D945EB" w14:textId="6A6F9EF4" w:rsidR="00A83137" w:rsidRPr="00D50E6E" w:rsidRDefault="00A83137" w:rsidP="00D50E6E">
      <w:pPr>
        <w:pStyle w:val="ListParagraph"/>
        <w:numPr>
          <w:ilvl w:val="0"/>
          <w:numId w:val="43"/>
        </w:numPr>
        <w:bidi/>
        <w:rPr>
          <w:rFonts w:ascii="Cairo" w:hAnsi="Cairo" w:cs="Cairo"/>
          <w:b/>
          <w:bCs/>
          <w:color w:val="0F4761" w:themeColor="accent1" w:themeShade="BF"/>
          <w:sz w:val="28"/>
          <w:szCs w:val="28"/>
          <w:rtl/>
          <w:lang w:val="en-AU"/>
        </w:rPr>
      </w:pPr>
      <w:r w:rsidRPr="00D50E6E">
        <w:rPr>
          <w:rFonts w:ascii="Times New Roman" w:hAnsi="Times New Roman" w:cs="Times New Roman" w:hint="cs"/>
          <w:b/>
          <w:bCs/>
          <w:color w:val="0F4761" w:themeColor="accent1" w:themeShade="BF"/>
          <w:sz w:val="28"/>
          <w:szCs w:val="28"/>
          <w:rtl/>
          <w:lang w:val="en-AU"/>
        </w:rPr>
        <w:t>تصميم</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التجربة</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التفاعلية</w:t>
      </w:r>
      <w:r w:rsidRPr="00D50E6E">
        <w:rPr>
          <w:rFonts w:ascii="Cairo" w:hAnsi="Cairo" w:cs="Cairo"/>
          <w:b/>
          <w:bCs/>
          <w:color w:val="0F4761" w:themeColor="accent1" w:themeShade="BF"/>
          <w:sz w:val="28"/>
          <w:szCs w:val="28"/>
          <w:rtl/>
          <w:lang w:val="en-AU"/>
        </w:rPr>
        <w:t xml:space="preserve"> (</w:t>
      </w:r>
      <w:r w:rsidRPr="00D50E6E">
        <w:rPr>
          <w:rFonts w:ascii="Cairo" w:hAnsi="Cairo" w:cs="Cairo"/>
          <w:b/>
          <w:bCs/>
          <w:color w:val="0F4761" w:themeColor="accent1" w:themeShade="BF"/>
          <w:sz w:val="28"/>
          <w:szCs w:val="28"/>
          <w:lang w:val="en-AU"/>
        </w:rPr>
        <w:t>UI/UX</w:t>
      </w:r>
      <w:r w:rsidRPr="00D50E6E">
        <w:rPr>
          <w:rFonts w:ascii="Cairo" w:hAnsi="Cairo" w:cs="Cairo"/>
          <w:b/>
          <w:bCs/>
          <w:color w:val="0F4761" w:themeColor="accent1" w:themeShade="BF"/>
          <w:sz w:val="28"/>
          <w:szCs w:val="28"/>
          <w:rtl/>
          <w:lang w:val="en-AU"/>
        </w:rPr>
        <w:t>)</w:t>
      </w:r>
    </w:p>
    <w:p w14:paraId="275C1B78" w14:textId="77777777" w:rsidR="00A83137" w:rsidRDefault="00A83137" w:rsidP="00A83137">
      <w:pPr>
        <w:bidi/>
        <w:rPr>
          <w:rFonts w:ascii="Cairo" w:hAnsi="Cairo" w:cs="Cairo"/>
          <w:sz w:val="28"/>
          <w:szCs w:val="28"/>
          <w:rtl/>
          <w:lang w:val="en-AU"/>
        </w:rPr>
      </w:pPr>
      <w:r w:rsidRPr="00D50E6E">
        <w:rPr>
          <w:rFonts w:ascii="Times New Roman" w:hAnsi="Times New Roman" w:cs="Times New Roman" w:hint="cs"/>
          <w:sz w:val="28"/>
          <w:szCs w:val="28"/>
          <w:rtl/>
          <w:lang w:val="en-AU"/>
        </w:rPr>
        <w:t>إن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فعالية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المرشد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الأكاديمي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الذكي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تعتمد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فقط</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قوة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نماذجه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الخلفية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وقدراته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التحليلية،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تعتمد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بشكل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حاسم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جودة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الواجهة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الأمامية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يتفاعل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معها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إذا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كانت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الواجهة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معقدة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أو</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غير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بديهية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أو</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محبطة،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فإن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سيتجنب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استخدامها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ببساطة،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بغض</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مدى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ذكاء</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الكامن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وراءها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يركز</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هذا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الفصل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المبادئ</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الأساسية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لتصميم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واجهة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مستخدم</w:t>
      </w:r>
      <w:r w:rsidRPr="00D50E6E">
        <w:rPr>
          <w:rFonts w:ascii="Cairo" w:hAnsi="Cairo" w:cs="Cairo"/>
          <w:sz w:val="28"/>
          <w:szCs w:val="28"/>
          <w:rtl/>
          <w:lang w:val="en-AU"/>
        </w:rPr>
        <w:t xml:space="preserve"> (</w:t>
      </w:r>
      <w:r w:rsidRPr="00D50E6E">
        <w:rPr>
          <w:rFonts w:ascii="Cairo" w:hAnsi="Cairo" w:cs="Cairo"/>
          <w:sz w:val="28"/>
          <w:szCs w:val="28"/>
          <w:lang w:val="en-AU"/>
        </w:rPr>
        <w:t>UI</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وتجربة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مستخدم</w:t>
      </w:r>
      <w:r w:rsidRPr="00D50E6E">
        <w:rPr>
          <w:rFonts w:ascii="Cairo" w:hAnsi="Cairo" w:cs="Cairo"/>
          <w:sz w:val="28"/>
          <w:szCs w:val="28"/>
          <w:rtl/>
          <w:lang w:val="en-AU"/>
        </w:rPr>
        <w:t xml:space="preserve"> (</w:t>
      </w:r>
      <w:r w:rsidRPr="00D50E6E">
        <w:rPr>
          <w:rFonts w:ascii="Cairo" w:hAnsi="Cairo" w:cs="Cairo"/>
          <w:sz w:val="28"/>
          <w:szCs w:val="28"/>
          <w:lang w:val="en-AU"/>
        </w:rPr>
        <w:t>UX</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ناجحة،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ويقارن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بين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الأدوات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التقنية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المتاحة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لبناء</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هذه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الواجهات،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ويؤكد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أهمية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ضمان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الوصول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الشامل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لجميع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فئات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الطلاب</w:t>
      </w:r>
      <w:r w:rsidRPr="00D50E6E">
        <w:rPr>
          <w:rFonts w:ascii="Cairo" w:hAnsi="Cairo" w:cs="Cairo"/>
          <w:sz w:val="28"/>
          <w:szCs w:val="28"/>
          <w:rtl/>
          <w:lang w:val="en-AU"/>
        </w:rPr>
        <w:t>.</w:t>
      </w:r>
    </w:p>
    <w:p w14:paraId="486CBB66" w14:textId="77777777" w:rsidR="00D50E6E" w:rsidRPr="00D50E6E" w:rsidRDefault="00D50E6E" w:rsidP="00D50E6E">
      <w:pPr>
        <w:bidi/>
        <w:rPr>
          <w:rFonts w:ascii="Cairo" w:hAnsi="Cairo" w:cs="Cairo"/>
          <w:sz w:val="28"/>
          <w:szCs w:val="28"/>
          <w:rtl/>
          <w:lang w:val="en-AU"/>
        </w:rPr>
      </w:pPr>
    </w:p>
    <w:p w14:paraId="13968EEE" w14:textId="77777777" w:rsidR="00A83137" w:rsidRPr="00D50E6E" w:rsidRDefault="00A83137" w:rsidP="00A83137">
      <w:pPr>
        <w:bidi/>
        <w:rPr>
          <w:rFonts w:ascii="Cairo" w:hAnsi="Cairo" w:cs="Cairo"/>
          <w:b/>
          <w:bCs/>
          <w:sz w:val="28"/>
          <w:szCs w:val="28"/>
          <w:rtl/>
          <w:lang w:val="en-AU"/>
        </w:rPr>
      </w:pPr>
      <w:r w:rsidRPr="00D50E6E">
        <w:rPr>
          <w:rFonts w:ascii="Times New Roman" w:hAnsi="Times New Roman" w:cs="Times New Roman" w:hint="cs"/>
          <w:b/>
          <w:bCs/>
          <w:sz w:val="28"/>
          <w:szCs w:val="28"/>
          <w:rtl/>
          <w:lang w:val="en-AU"/>
        </w:rPr>
        <w:t>أفضل</w:t>
      </w:r>
      <w:r w:rsidRPr="00D50E6E">
        <w:rPr>
          <w:rFonts w:ascii="Cairo" w:hAnsi="Cairo" w:cs="Cairo"/>
          <w:b/>
          <w:bCs/>
          <w:sz w:val="28"/>
          <w:szCs w:val="28"/>
          <w:rtl/>
          <w:lang w:val="en-AU"/>
        </w:rPr>
        <w:t xml:space="preserve"> </w:t>
      </w:r>
      <w:r w:rsidRPr="00D50E6E">
        <w:rPr>
          <w:rFonts w:ascii="Times New Roman" w:hAnsi="Times New Roman" w:cs="Times New Roman" w:hint="cs"/>
          <w:b/>
          <w:bCs/>
          <w:sz w:val="28"/>
          <w:szCs w:val="28"/>
          <w:rtl/>
          <w:lang w:val="en-AU"/>
        </w:rPr>
        <w:t>الممارسات</w:t>
      </w:r>
      <w:r w:rsidRPr="00D50E6E">
        <w:rPr>
          <w:rFonts w:ascii="Cairo" w:hAnsi="Cairo" w:cs="Cairo"/>
          <w:b/>
          <w:bCs/>
          <w:sz w:val="28"/>
          <w:szCs w:val="28"/>
          <w:rtl/>
          <w:lang w:val="en-AU"/>
        </w:rPr>
        <w:t xml:space="preserve"> </w:t>
      </w:r>
      <w:r w:rsidRPr="00D50E6E">
        <w:rPr>
          <w:rFonts w:ascii="Times New Roman" w:hAnsi="Times New Roman" w:cs="Times New Roman" w:hint="cs"/>
          <w:b/>
          <w:bCs/>
          <w:sz w:val="28"/>
          <w:szCs w:val="28"/>
          <w:rtl/>
          <w:lang w:val="en-AU"/>
        </w:rPr>
        <w:t>في</w:t>
      </w:r>
      <w:r w:rsidRPr="00D50E6E">
        <w:rPr>
          <w:rFonts w:ascii="Cairo" w:hAnsi="Cairo" w:cs="Cairo"/>
          <w:b/>
          <w:bCs/>
          <w:sz w:val="28"/>
          <w:szCs w:val="28"/>
          <w:rtl/>
          <w:lang w:val="en-AU"/>
        </w:rPr>
        <w:t xml:space="preserve"> </w:t>
      </w:r>
      <w:r w:rsidRPr="00D50E6E">
        <w:rPr>
          <w:rFonts w:ascii="Times New Roman" w:hAnsi="Times New Roman" w:cs="Times New Roman" w:hint="cs"/>
          <w:b/>
          <w:bCs/>
          <w:sz w:val="28"/>
          <w:szCs w:val="28"/>
          <w:rtl/>
          <w:lang w:val="en-AU"/>
        </w:rPr>
        <w:t>تصميم</w:t>
      </w:r>
      <w:r w:rsidRPr="00D50E6E">
        <w:rPr>
          <w:rFonts w:ascii="Cairo" w:hAnsi="Cairo" w:cs="Cairo"/>
          <w:b/>
          <w:bCs/>
          <w:sz w:val="28"/>
          <w:szCs w:val="28"/>
          <w:rtl/>
          <w:lang w:val="en-AU"/>
        </w:rPr>
        <w:t xml:space="preserve"> </w:t>
      </w:r>
      <w:r w:rsidRPr="00D50E6E">
        <w:rPr>
          <w:rFonts w:ascii="Times New Roman" w:hAnsi="Times New Roman" w:cs="Times New Roman" w:hint="cs"/>
          <w:b/>
          <w:bCs/>
          <w:sz w:val="28"/>
          <w:szCs w:val="28"/>
          <w:rtl/>
          <w:lang w:val="en-AU"/>
        </w:rPr>
        <w:t>الواجهات</w:t>
      </w:r>
      <w:r w:rsidRPr="00D50E6E">
        <w:rPr>
          <w:rFonts w:ascii="Cairo" w:hAnsi="Cairo" w:cs="Cairo"/>
          <w:b/>
          <w:bCs/>
          <w:sz w:val="28"/>
          <w:szCs w:val="28"/>
          <w:rtl/>
          <w:lang w:val="en-AU"/>
        </w:rPr>
        <w:t xml:space="preserve"> </w:t>
      </w:r>
      <w:r w:rsidRPr="00D50E6E">
        <w:rPr>
          <w:rFonts w:ascii="Times New Roman" w:hAnsi="Times New Roman" w:cs="Times New Roman" w:hint="cs"/>
          <w:b/>
          <w:bCs/>
          <w:sz w:val="28"/>
          <w:szCs w:val="28"/>
          <w:rtl/>
          <w:lang w:val="en-AU"/>
        </w:rPr>
        <w:t>الحوارية</w:t>
      </w:r>
      <w:r w:rsidRPr="00D50E6E">
        <w:rPr>
          <w:rFonts w:ascii="Cairo" w:hAnsi="Cairo" w:cs="Cairo"/>
          <w:b/>
          <w:bCs/>
          <w:sz w:val="28"/>
          <w:szCs w:val="28"/>
          <w:rtl/>
          <w:lang w:val="en-AU"/>
        </w:rPr>
        <w:t xml:space="preserve"> </w:t>
      </w:r>
      <w:r w:rsidRPr="00D50E6E">
        <w:rPr>
          <w:rFonts w:ascii="Times New Roman" w:hAnsi="Times New Roman" w:cs="Times New Roman" w:hint="cs"/>
          <w:b/>
          <w:bCs/>
          <w:sz w:val="28"/>
          <w:szCs w:val="28"/>
          <w:rtl/>
          <w:lang w:val="en-AU"/>
        </w:rPr>
        <w:t>للإرشاد</w:t>
      </w:r>
      <w:r w:rsidRPr="00D50E6E">
        <w:rPr>
          <w:rFonts w:ascii="Cairo" w:hAnsi="Cairo" w:cs="Cairo"/>
          <w:b/>
          <w:bCs/>
          <w:sz w:val="28"/>
          <w:szCs w:val="28"/>
          <w:rtl/>
          <w:lang w:val="en-AU"/>
        </w:rPr>
        <w:t xml:space="preserve"> </w:t>
      </w:r>
      <w:r w:rsidRPr="00D50E6E">
        <w:rPr>
          <w:rFonts w:ascii="Times New Roman" w:hAnsi="Times New Roman" w:cs="Times New Roman" w:hint="cs"/>
          <w:b/>
          <w:bCs/>
          <w:sz w:val="28"/>
          <w:szCs w:val="28"/>
          <w:rtl/>
          <w:lang w:val="en-AU"/>
        </w:rPr>
        <w:t>الأكاديمي</w:t>
      </w:r>
    </w:p>
    <w:p w14:paraId="47E766A0" w14:textId="1358DDEC" w:rsidR="00D50E6E" w:rsidRPr="00D50E6E" w:rsidRDefault="00A83137" w:rsidP="00D50E6E">
      <w:pPr>
        <w:bidi/>
        <w:rPr>
          <w:rFonts w:ascii="Cairo" w:hAnsi="Cairo" w:cs="Cairo"/>
          <w:sz w:val="28"/>
          <w:szCs w:val="28"/>
          <w:rtl/>
          <w:lang w:val="en-AU"/>
        </w:rPr>
      </w:pP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يتبع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تصميم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الواجهة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الحوارية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للمرشد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الأكاديمي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مجموعة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أفضل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الممارسات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لضمان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تجربة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سلسة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ومفيدة</w:t>
      </w:r>
      <w:r w:rsidRPr="00D50E6E">
        <w:rPr>
          <w:rFonts w:ascii="Cairo" w:hAnsi="Cairo" w:cs="Cairo"/>
          <w:sz w:val="28"/>
          <w:szCs w:val="28"/>
          <w:rtl/>
          <w:lang w:val="en-AU"/>
        </w:rPr>
        <w:t>:</w:t>
      </w:r>
    </w:p>
    <w:p w14:paraId="2761E468" w14:textId="77777777" w:rsidR="00A83137" w:rsidRPr="00D50E6E" w:rsidRDefault="00A83137" w:rsidP="00A83137">
      <w:pPr>
        <w:numPr>
          <w:ilvl w:val="0"/>
          <w:numId w:val="28"/>
        </w:numPr>
        <w:bidi/>
        <w:rPr>
          <w:rFonts w:ascii="Cairo" w:hAnsi="Cairo" w:cs="Cairo"/>
          <w:sz w:val="28"/>
          <w:szCs w:val="28"/>
          <w:rtl/>
          <w:lang w:val="en-AU"/>
        </w:rPr>
      </w:pPr>
      <w:r w:rsidRPr="00D50E6E">
        <w:rPr>
          <w:rFonts w:ascii="Times New Roman" w:hAnsi="Times New Roman" w:cs="Times New Roman" w:hint="cs"/>
          <w:sz w:val="28"/>
          <w:szCs w:val="28"/>
          <w:rtl/>
          <w:lang w:val="en-AU"/>
        </w:rPr>
        <w:t>الوضوح</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والبساطة</w:t>
      </w:r>
      <w:r w:rsidRPr="00D50E6E">
        <w:rPr>
          <w:rFonts w:ascii="Cairo" w:hAnsi="Cairo" w:cs="Cairo"/>
          <w:sz w:val="28"/>
          <w:szCs w:val="28"/>
          <w:rtl/>
          <w:lang w:val="en-AU"/>
        </w:rPr>
        <w:t xml:space="preserve"> (</w:t>
      </w:r>
      <w:r w:rsidRPr="00D50E6E">
        <w:rPr>
          <w:rFonts w:ascii="Cairo" w:hAnsi="Cairo" w:cs="Cairo"/>
          <w:sz w:val="28"/>
          <w:szCs w:val="28"/>
          <w:lang w:val="en-AU"/>
        </w:rPr>
        <w:t>Clarity and Simplicity</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التفاعل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الأول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بسيطاً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ومباشراً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بدلاً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رسائل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الترحيب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الطويلة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والمبهمة،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يبدأ</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بسؤال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واضح</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ومحدد،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مثل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كيف</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يمكنني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مساعدتك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اليوم؟</w:t>
      </w:r>
      <w:r w:rsidRPr="00D50E6E">
        <w:rPr>
          <w:rFonts w:ascii="Cairo" w:hAnsi="Cairo" w:cs="Cairo"/>
          <w:sz w:val="28"/>
          <w:szCs w:val="28"/>
          <w:rtl/>
          <w:lang w:val="en-AU"/>
        </w:rPr>
        <w:t>"</w:t>
      </w:r>
      <w:r w:rsidRPr="00D50E6E">
        <w:rPr>
          <w:rFonts w:ascii="Times New Roman" w:hAnsi="Times New Roman" w:cs="Times New Roman" w:hint="cs"/>
          <w:sz w:val="28"/>
          <w:szCs w:val="28"/>
          <w:rtl/>
          <w:lang w:val="en-AU"/>
        </w:rPr>
        <w:t>،</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تقديم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أزرار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لاقتراحات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شائعة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مثل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التحقق</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متطلبات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التخرج</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أو</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البحث</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مقررات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هذا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يقلل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الجهد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المطلوب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لبدء</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المحادثة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ويوجهه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بسرعة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نحو</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هدفه</w:t>
      </w:r>
      <w:r w:rsidRPr="00D50E6E">
        <w:rPr>
          <w:rFonts w:ascii="Cairo" w:hAnsi="Cairo" w:cs="Cairo"/>
          <w:sz w:val="28"/>
          <w:szCs w:val="28"/>
          <w:rtl/>
          <w:lang w:val="en-AU"/>
        </w:rPr>
        <w:t>.</w:t>
      </w:r>
    </w:p>
    <w:p w14:paraId="71843F92" w14:textId="77777777" w:rsidR="00A83137" w:rsidRPr="00D50E6E" w:rsidRDefault="00A83137" w:rsidP="00A83137">
      <w:pPr>
        <w:numPr>
          <w:ilvl w:val="0"/>
          <w:numId w:val="28"/>
        </w:numPr>
        <w:bidi/>
        <w:rPr>
          <w:rFonts w:ascii="Cairo" w:hAnsi="Cairo" w:cs="Cairo"/>
          <w:sz w:val="28"/>
          <w:szCs w:val="28"/>
          <w:rtl/>
          <w:lang w:val="en-AU"/>
        </w:rPr>
      </w:pPr>
      <w:r w:rsidRPr="00D50E6E">
        <w:rPr>
          <w:rFonts w:ascii="Times New Roman" w:hAnsi="Times New Roman" w:cs="Times New Roman" w:hint="cs"/>
          <w:sz w:val="28"/>
          <w:szCs w:val="28"/>
          <w:rtl/>
          <w:lang w:val="en-AU"/>
        </w:rPr>
        <w:t>الطبيعة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الحوارية</w:t>
      </w:r>
      <w:r w:rsidRPr="00D50E6E">
        <w:rPr>
          <w:rFonts w:ascii="Cairo" w:hAnsi="Cairo" w:cs="Cairo"/>
          <w:sz w:val="28"/>
          <w:szCs w:val="28"/>
          <w:rtl/>
          <w:lang w:val="en-AU"/>
        </w:rPr>
        <w:t xml:space="preserve"> (</w:t>
      </w:r>
      <w:r w:rsidRPr="00D50E6E">
        <w:rPr>
          <w:rFonts w:ascii="Cairo" w:hAnsi="Cairo" w:cs="Cairo"/>
          <w:sz w:val="28"/>
          <w:szCs w:val="28"/>
          <w:lang w:val="en-AU"/>
        </w:rPr>
        <w:t>Conversational Nature</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يشعر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بأنه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يجري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محادثة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طبيعية،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وليس</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مجرد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ملء</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استمارة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يتطلب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ذلك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استخدام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لغة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بسيطة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وجذابة،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وتجنب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المصطلحات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التقنية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المعقدة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يعترف</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بفهم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استعلام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قبل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تقديم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الإجابة،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يحافظ</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إيقاع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منطقي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للمحادثة</w:t>
      </w:r>
      <w:r w:rsidRPr="00D50E6E">
        <w:rPr>
          <w:rFonts w:ascii="Cairo" w:hAnsi="Cairo" w:cs="Cairo"/>
          <w:sz w:val="28"/>
          <w:szCs w:val="28"/>
          <w:rtl/>
          <w:lang w:val="en-AU"/>
        </w:rPr>
        <w:t>.</w:t>
      </w:r>
    </w:p>
    <w:p w14:paraId="7987C36A" w14:textId="77777777" w:rsidR="00A83137" w:rsidRPr="00D50E6E" w:rsidRDefault="00A83137" w:rsidP="00A83137">
      <w:pPr>
        <w:numPr>
          <w:ilvl w:val="0"/>
          <w:numId w:val="28"/>
        </w:numPr>
        <w:bidi/>
        <w:rPr>
          <w:rFonts w:ascii="Cairo" w:hAnsi="Cairo" w:cs="Cairo"/>
          <w:sz w:val="28"/>
          <w:szCs w:val="28"/>
          <w:rtl/>
          <w:lang w:val="en-AU"/>
        </w:rPr>
      </w:pPr>
      <w:r w:rsidRPr="00D50E6E">
        <w:rPr>
          <w:rFonts w:ascii="Times New Roman" w:hAnsi="Times New Roman" w:cs="Times New Roman" w:hint="cs"/>
          <w:sz w:val="28"/>
          <w:szCs w:val="28"/>
          <w:rtl/>
          <w:lang w:val="en-AU"/>
        </w:rPr>
        <w:t>التخصيص</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والسياق</w:t>
      </w:r>
      <w:r w:rsidRPr="00D50E6E">
        <w:rPr>
          <w:rFonts w:ascii="Cairo" w:hAnsi="Cairo" w:cs="Cairo"/>
          <w:sz w:val="28"/>
          <w:szCs w:val="28"/>
          <w:rtl/>
          <w:lang w:val="en-AU"/>
        </w:rPr>
        <w:t xml:space="preserve"> (</w:t>
      </w:r>
      <w:r w:rsidRPr="00D50E6E">
        <w:rPr>
          <w:rFonts w:ascii="Cairo" w:hAnsi="Cairo" w:cs="Cairo"/>
          <w:sz w:val="28"/>
          <w:szCs w:val="28"/>
          <w:lang w:val="en-AU"/>
        </w:rPr>
        <w:t>Personalization</w:t>
      </w:r>
      <w:r w:rsidRPr="00D50E6E">
        <w:rPr>
          <w:rFonts w:ascii="Cairo" w:hAnsi="Cairo" w:cs="Cairo"/>
          <w:sz w:val="28"/>
          <w:szCs w:val="28"/>
          <w:rtl/>
          <w:lang w:val="en-AU"/>
        </w:rPr>
        <w:t xml:space="preserve"> &amp; </w:t>
      </w:r>
      <w:r w:rsidRPr="00D50E6E">
        <w:rPr>
          <w:rFonts w:ascii="Cairo" w:hAnsi="Cairo" w:cs="Cairo"/>
          <w:sz w:val="28"/>
          <w:szCs w:val="28"/>
          <w:lang w:val="en-AU"/>
        </w:rPr>
        <w:t>Context</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قادراً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تذكر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التفاعلات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السابقة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وتفضيلاته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سبيل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المثال،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إذا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كان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استفسر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تخصص</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معين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الماضي،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يمكن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يبدأ</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المحادثة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التالية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بالإشارة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ذلك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هذا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التخصيص</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يجعل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التجربة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أكثر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صلة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وفائدة،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ويشعر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يفهمه</w:t>
      </w:r>
      <w:r w:rsidRPr="00D50E6E">
        <w:rPr>
          <w:rFonts w:ascii="Cairo" w:hAnsi="Cairo" w:cs="Cairo"/>
          <w:sz w:val="28"/>
          <w:szCs w:val="28"/>
          <w:rtl/>
          <w:lang w:val="en-AU"/>
        </w:rPr>
        <w:t>".</w:t>
      </w:r>
    </w:p>
    <w:p w14:paraId="6860B19E" w14:textId="77777777" w:rsidR="00A83137" w:rsidRPr="00D50E6E" w:rsidRDefault="00A83137" w:rsidP="00A83137">
      <w:pPr>
        <w:numPr>
          <w:ilvl w:val="0"/>
          <w:numId w:val="28"/>
        </w:numPr>
        <w:bidi/>
        <w:rPr>
          <w:rFonts w:ascii="Cairo" w:hAnsi="Cairo" w:cs="Cairo"/>
          <w:sz w:val="28"/>
          <w:szCs w:val="28"/>
          <w:rtl/>
          <w:lang w:val="en-AU"/>
        </w:rPr>
      </w:pPr>
      <w:r w:rsidRPr="00D50E6E">
        <w:rPr>
          <w:rFonts w:ascii="Times New Roman" w:hAnsi="Times New Roman" w:cs="Times New Roman" w:hint="cs"/>
          <w:sz w:val="28"/>
          <w:szCs w:val="28"/>
          <w:rtl/>
          <w:lang w:val="en-AU"/>
        </w:rPr>
        <w:lastRenderedPageBreak/>
        <w:t>التوازن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بين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التوجيه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والتحكم</w:t>
      </w:r>
      <w:r w:rsidRPr="00D50E6E">
        <w:rPr>
          <w:rFonts w:ascii="Cairo" w:hAnsi="Cairo" w:cs="Cairo"/>
          <w:sz w:val="28"/>
          <w:szCs w:val="28"/>
          <w:rtl/>
          <w:lang w:val="en-AU"/>
        </w:rPr>
        <w:t xml:space="preserve"> (</w:t>
      </w:r>
      <w:r w:rsidRPr="00D50E6E">
        <w:rPr>
          <w:rFonts w:ascii="Cairo" w:hAnsi="Cairo" w:cs="Cairo"/>
          <w:sz w:val="28"/>
          <w:szCs w:val="28"/>
          <w:lang w:val="en-AU"/>
        </w:rPr>
        <w:t>Guidance and Control</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يوفر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التصميم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توازناً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دقيقاً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ناحية،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توجيه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خلال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تقديم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خيارات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وأزرار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واضحة،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خاصة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المهام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المعقدة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ناحية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أخرى،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يُمنح</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حرية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كتابة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أسئلته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بحرية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والأهم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ذلك،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هناك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دائماً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نافذة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هروب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واضحة،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مثل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زر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التحدث</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مرشد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بشري</w:t>
      </w:r>
      <w:r w:rsidRPr="00D50E6E">
        <w:rPr>
          <w:rFonts w:ascii="Cairo" w:hAnsi="Cairo" w:cs="Cairo"/>
          <w:sz w:val="28"/>
          <w:szCs w:val="28"/>
          <w:rtl/>
          <w:lang w:val="en-AU"/>
        </w:rPr>
        <w:t>"</w:t>
      </w:r>
      <w:r w:rsidRPr="00D50E6E">
        <w:rPr>
          <w:rFonts w:ascii="Times New Roman" w:hAnsi="Times New Roman" w:cs="Times New Roman" w:hint="cs"/>
          <w:sz w:val="28"/>
          <w:szCs w:val="28"/>
          <w:rtl/>
          <w:lang w:val="en-AU"/>
        </w:rPr>
        <w:t>،</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لضمان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عدم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شعور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بأنه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محاصر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أو</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عالق</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حلقة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مفرغة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الروبوت</w:t>
      </w:r>
      <w:r w:rsidRPr="00D50E6E">
        <w:rPr>
          <w:rFonts w:ascii="Cairo" w:hAnsi="Cairo" w:cs="Cairo"/>
          <w:sz w:val="28"/>
          <w:szCs w:val="28"/>
          <w:rtl/>
          <w:lang w:val="en-AU"/>
        </w:rPr>
        <w:t>.</w:t>
      </w:r>
    </w:p>
    <w:p w14:paraId="608ADAD4" w14:textId="77777777" w:rsidR="00A83137" w:rsidRPr="00D50E6E" w:rsidRDefault="00A83137" w:rsidP="00A83137">
      <w:pPr>
        <w:numPr>
          <w:ilvl w:val="0"/>
          <w:numId w:val="28"/>
        </w:numPr>
        <w:bidi/>
        <w:rPr>
          <w:rFonts w:ascii="Cairo" w:hAnsi="Cairo" w:cs="Cairo"/>
          <w:sz w:val="28"/>
          <w:szCs w:val="28"/>
          <w:rtl/>
          <w:lang w:val="en-AU"/>
        </w:rPr>
      </w:pPr>
      <w:r w:rsidRPr="00D50E6E">
        <w:rPr>
          <w:rFonts w:ascii="Times New Roman" w:hAnsi="Times New Roman" w:cs="Times New Roman" w:hint="cs"/>
          <w:sz w:val="28"/>
          <w:szCs w:val="28"/>
          <w:rtl/>
          <w:lang w:val="en-AU"/>
        </w:rPr>
        <w:t>بناء</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الثقة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والتعاطف</w:t>
      </w:r>
      <w:r w:rsidRPr="00D50E6E">
        <w:rPr>
          <w:rFonts w:ascii="Cairo" w:hAnsi="Cairo" w:cs="Cairo"/>
          <w:sz w:val="28"/>
          <w:szCs w:val="28"/>
          <w:rtl/>
          <w:lang w:val="en-AU"/>
        </w:rPr>
        <w:t xml:space="preserve"> (</w:t>
      </w:r>
      <w:r w:rsidRPr="00D50E6E">
        <w:rPr>
          <w:rFonts w:ascii="Cairo" w:hAnsi="Cairo" w:cs="Cairo"/>
          <w:sz w:val="28"/>
          <w:szCs w:val="28"/>
          <w:lang w:val="en-AU"/>
        </w:rPr>
        <w:t>Trust and Empathy</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سياق</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الإرشاد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الأكاديمي،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تلعب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الثقة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دوراً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حاسماً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تصميم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شخصية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الروبوت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ليكون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داعماً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ومتعاطفاً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وموثوقاً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يعترف</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عندما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يعرف</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إجابة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سؤال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بدلاً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اختلاق</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معلومات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لهجته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مشجعة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وإيجابية،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مما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يساعد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بناء</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علاقة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ثقة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بين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والنظام</w:t>
      </w:r>
      <w:r w:rsidRPr="00D50E6E">
        <w:rPr>
          <w:rFonts w:ascii="Cairo" w:hAnsi="Cairo" w:cs="Cairo"/>
          <w:sz w:val="28"/>
          <w:szCs w:val="28"/>
          <w:rtl/>
          <w:lang w:val="en-AU"/>
        </w:rPr>
        <w:t>.</w:t>
      </w:r>
    </w:p>
    <w:p w14:paraId="21693A65" w14:textId="77777777" w:rsidR="00D50E6E" w:rsidRDefault="00D50E6E" w:rsidP="00A83137">
      <w:pPr>
        <w:bidi/>
        <w:rPr>
          <w:rFonts w:ascii="Times New Roman" w:hAnsi="Times New Roman" w:cs="Times New Roman"/>
          <w:b/>
          <w:bCs/>
          <w:sz w:val="28"/>
          <w:szCs w:val="28"/>
          <w:rtl/>
          <w:lang w:val="en-AU"/>
        </w:rPr>
      </w:pPr>
    </w:p>
    <w:p w14:paraId="371CDCA6" w14:textId="1AF0C2AE" w:rsidR="00A83137" w:rsidRPr="00D50E6E" w:rsidRDefault="00A83137" w:rsidP="00D50E6E">
      <w:pPr>
        <w:pStyle w:val="ListParagraph"/>
        <w:numPr>
          <w:ilvl w:val="0"/>
          <w:numId w:val="43"/>
        </w:numPr>
        <w:bidi/>
        <w:rPr>
          <w:rFonts w:ascii="Cairo" w:hAnsi="Cairo" w:cs="Cairo"/>
          <w:b/>
          <w:bCs/>
          <w:color w:val="0F4761" w:themeColor="accent1" w:themeShade="BF"/>
          <w:sz w:val="28"/>
          <w:szCs w:val="28"/>
          <w:rtl/>
          <w:lang w:val="en-AU"/>
        </w:rPr>
      </w:pPr>
      <w:r w:rsidRPr="00D50E6E">
        <w:rPr>
          <w:rFonts w:ascii="Times New Roman" w:hAnsi="Times New Roman" w:cs="Times New Roman" w:hint="cs"/>
          <w:b/>
          <w:bCs/>
          <w:color w:val="0F4761" w:themeColor="accent1" w:themeShade="BF"/>
          <w:sz w:val="28"/>
          <w:szCs w:val="28"/>
          <w:rtl/>
          <w:lang w:val="en-AU"/>
        </w:rPr>
        <w:t>ضمان</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سهولة</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الوصول</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والاستخدام</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لجميع</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فئات</w:t>
      </w:r>
      <w:r w:rsidRPr="00D50E6E">
        <w:rPr>
          <w:rFonts w:ascii="Cairo" w:hAnsi="Cairo" w:cs="Cairo"/>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الطلاب</w:t>
      </w:r>
    </w:p>
    <w:p w14:paraId="69499D26" w14:textId="77777777" w:rsidR="00A83137" w:rsidRPr="00D50E6E" w:rsidRDefault="00A83137" w:rsidP="00A83137">
      <w:pPr>
        <w:bidi/>
        <w:rPr>
          <w:rFonts w:ascii="Cairo" w:hAnsi="Cairo" w:cs="Cairo"/>
          <w:sz w:val="28"/>
          <w:szCs w:val="28"/>
          <w:rtl/>
          <w:lang w:val="en-AU"/>
        </w:rPr>
      </w:pPr>
      <w:r w:rsidRPr="00D50E6E">
        <w:rPr>
          <w:rFonts w:ascii="Times New Roman" w:hAnsi="Times New Roman" w:cs="Times New Roman" w:hint="cs"/>
          <w:sz w:val="28"/>
          <w:szCs w:val="28"/>
          <w:rtl/>
          <w:lang w:val="en-AU"/>
        </w:rPr>
        <w:t>أخيراً،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التصميم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شاملاً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إمكانية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الوصول</w:t>
      </w:r>
      <w:r w:rsidRPr="00D50E6E">
        <w:rPr>
          <w:rFonts w:ascii="Cairo" w:hAnsi="Cairo" w:cs="Cairo"/>
          <w:sz w:val="28"/>
          <w:szCs w:val="28"/>
          <w:rtl/>
          <w:lang w:val="en-AU"/>
        </w:rPr>
        <w:t xml:space="preserve"> (</w:t>
      </w:r>
      <w:r w:rsidRPr="00D50E6E">
        <w:rPr>
          <w:rFonts w:ascii="Cairo" w:hAnsi="Cairo" w:cs="Cairo"/>
          <w:sz w:val="28"/>
          <w:szCs w:val="28"/>
          <w:lang w:val="en-AU"/>
        </w:rPr>
        <w:t>Accessibility</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ليست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ميزة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إضافية،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شرط</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أساسي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تصميم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الواجهة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لتكون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قابلة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للاستخدام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قبل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الطلاب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ذوي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الإعاقة،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وذلك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باتباع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معايير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مثل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إرشادات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الوصول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محتوى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الويب</w:t>
      </w:r>
      <w:r w:rsidRPr="00D50E6E">
        <w:rPr>
          <w:rFonts w:ascii="Cairo" w:hAnsi="Cairo" w:cs="Cairo"/>
          <w:sz w:val="28"/>
          <w:szCs w:val="28"/>
          <w:rtl/>
          <w:lang w:val="en-AU"/>
        </w:rPr>
        <w:t xml:space="preserve"> (</w:t>
      </w:r>
      <w:r w:rsidRPr="00D50E6E">
        <w:rPr>
          <w:rFonts w:ascii="Cairo" w:hAnsi="Cairo" w:cs="Cairo"/>
          <w:sz w:val="28"/>
          <w:szCs w:val="28"/>
          <w:lang w:val="en-AU"/>
        </w:rPr>
        <w:t>WCAG</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يشمل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ذلك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توفير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نصوص</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بديلة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للصور،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ودعم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التنقل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باستخدام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لوحة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المفاتيح،</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وضمان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التوافق</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قارئات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الشاشة</w:t>
      </w:r>
      <w:r w:rsidRPr="00D50E6E">
        <w:rPr>
          <w:rFonts w:ascii="Cairo" w:hAnsi="Cairo" w:cs="Cairo"/>
          <w:sz w:val="28"/>
          <w:szCs w:val="28"/>
          <w:rtl/>
          <w:lang w:val="en-AU"/>
        </w:rPr>
        <w:t>.</w:t>
      </w:r>
    </w:p>
    <w:p w14:paraId="481EBAA2" w14:textId="77777777" w:rsidR="00A83137" w:rsidRPr="00D50E6E" w:rsidRDefault="00A83137" w:rsidP="00A83137">
      <w:pPr>
        <w:bidi/>
        <w:rPr>
          <w:rFonts w:ascii="Cairo" w:hAnsi="Cairo" w:cs="Cairo"/>
          <w:sz w:val="28"/>
          <w:szCs w:val="28"/>
          <w:rtl/>
          <w:lang w:val="en-AU"/>
        </w:rPr>
      </w:pPr>
      <w:r w:rsidRPr="00D50E6E">
        <w:rPr>
          <w:rFonts w:ascii="Times New Roman" w:hAnsi="Times New Roman" w:cs="Times New Roman" w:hint="cs"/>
          <w:sz w:val="28"/>
          <w:szCs w:val="28"/>
          <w:rtl/>
          <w:lang w:val="en-AU"/>
        </w:rPr>
        <w:t>بالإضافة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ذلك،</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سياق</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متنوع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مثل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المملكة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العربية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السعودية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والعالم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العربي،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يعد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دعم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اللغات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المتعددة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أمراً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ضرورياً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يجب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النظام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قادراً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التفاعل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باللغة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العربية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والإنجليزية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على</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الأقل،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مراعاة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الفروق</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الدقيقة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اللهجات</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المحلية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لتقديم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تجربة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أكثر</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شمولية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وترحيباً</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لجميع</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الطلاب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إن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تصميم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واجهة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مستخدم</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تراعي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هذه</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المبادئ</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يضمن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يكون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المرشد</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الأكاديمي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الذكي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أداة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تمكين</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حقيقية،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متاحة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ومفيدة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لكل</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طالب</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في</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المؤسسة</w:t>
      </w:r>
      <w:r w:rsidRPr="00D50E6E">
        <w:rPr>
          <w:rFonts w:ascii="Cairo" w:hAnsi="Cairo" w:cs="Cairo"/>
          <w:sz w:val="28"/>
          <w:szCs w:val="28"/>
          <w:rtl/>
          <w:lang w:val="en-AU"/>
        </w:rPr>
        <w:t xml:space="preserve"> </w:t>
      </w:r>
      <w:r w:rsidRPr="00D50E6E">
        <w:rPr>
          <w:rFonts w:ascii="Times New Roman" w:hAnsi="Times New Roman" w:cs="Times New Roman" w:hint="cs"/>
          <w:sz w:val="28"/>
          <w:szCs w:val="28"/>
          <w:rtl/>
          <w:lang w:val="en-AU"/>
        </w:rPr>
        <w:t>التعليمية</w:t>
      </w:r>
      <w:r w:rsidRPr="00D50E6E">
        <w:rPr>
          <w:rFonts w:ascii="Cairo" w:hAnsi="Cairo" w:cs="Cairo"/>
          <w:sz w:val="28"/>
          <w:szCs w:val="28"/>
          <w:rtl/>
          <w:lang w:val="en-AU"/>
        </w:rPr>
        <w:t>.</w:t>
      </w:r>
    </w:p>
    <w:p w14:paraId="5DEAAE0B" w14:textId="12E1B39C" w:rsidR="00A83137" w:rsidRPr="00D50E6E" w:rsidRDefault="00A83137" w:rsidP="00A83137">
      <w:pPr>
        <w:bidi/>
        <w:rPr>
          <w:rFonts w:ascii="Simplified Arabic" w:hAnsi="Simplified Arabic" w:cs="Simplified Arabic"/>
          <w:sz w:val="28"/>
          <w:szCs w:val="28"/>
          <w:rtl/>
          <w:lang w:val="en-AU"/>
        </w:rPr>
      </w:pPr>
    </w:p>
    <w:p w14:paraId="0C9B2249" w14:textId="273405F9" w:rsidR="00D50E6E" w:rsidRPr="00D50E6E" w:rsidRDefault="00D50E6E" w:rsidP="00D50E6E">
      <w:pPr>
        <w:bidi/>
        <w:rPr>
          <w:rFonts w:ascii="Simplified Arabic" w:hAnsi="Simplified Arabic" w:cs="Simplified Arabic"/>
          <w:color w:val="0F4761" w:themeColor="accent1" w:themeShade="BF"/>
          <w:sz w:val="28"/>
          <w:szCs w:val="28"/>
          <w:lang w:val="en-AU"/>
        </w:rPr>
      </w:pPr>
      <w:r w:rsidRPr="00D50E6E">
        <w:rPr>
          <w:rFonts w:ascii="Simplified Arabic" w:hAnsi="Simplified Arabic" w:cs="Simplified Arabic"/>
          <w:b/>
          <w:bCs/>
          <w:color w:val="0F4761" w:themeColor="accent1" w:themeShade="BF"/>
          <w:sz w:val="28"/>
          <w:szCs w:val="28"/>
          <w:rtl/>
          <w:lang w:val="en-AU"/>
        </w:rPr>
        <w:t xml:space="preserve">2.7 </w:t>
      </w:r>
      <w:r w:rsidRPr="00D50E6E">
        <w:rPr>
          <w:rFonts w:ascii="Simplified Arabic" w:hAnsi="Simplified Arabic" w:cs="Simplified Arabic"/>
          <w:b/>
          <w:bCs/>
          <w:color w:val="0F4761" w:themeColor="accent1" w:themeShade="BF"/>
          <w:sz w:val="28"/>
          <w:szCs w:val="28"/>
          <w:rtl/>
          <w:lang w:val="en-AU"/>
        </w:rPr>
        <w:t>خاتمة الفصل</w:t>
      </w:r>
    </w:p>
    <w:p w14:paraId="367EFB86" w14:textId="77777777" w:rsidR="00D50E6E" w:rsidRPr="00D50E6E" w:rsidRDefault="00D50E6E"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قدّم هذا الفصل استعراضاً منهجياً متعمقاً للأطر النظرية والتحولات التقنية في مجال الإرشاد الأكاديمي الذكي، متتبعاً رحلة تطوره من النماذج التقليدية المعتمدة على القواعد والتدخل البشري المباشر، وصولاً إلى الأنظمة المتقدمة القائمة على خوارزميات التعلم الآلي</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مثل</w:t>
      </w:r>
      <w:r w:rsidRPr="00D50E6E">
        <w:rPr>
          <w:rFonts w:ascii="Simplified Arabic" w:hAnsi="Simplified Arabic" w:cs="Simplified Arabic"/>
          <w:sz w:val="28"/>
          <w:szCs w:val="28"/>
          <w:lang w:val="en-AU"/>
        </w:rPr>
        <w:t xml:space="preserve"> SVM </w:t>
      </w:r>
      <w:r w:rsidRPr="00D50E6E">
        <w:rPr>
          <w:rFonts w:ascii="Simplified Arabic" w:hAnsi="Simplified Arabic" w:cs="Simplified Arabic"/>
          <w:sz w:val="28"/>
          <w:szCs w:val="28"/>
          <w:rtl/>
          <w:lang w:val="en-AU"/>
        </w:rPr>
        <w:t>و</w:t>
      </w:r>
      <w:r w:rsidRPr="00D50E6E">
        <w:rPr>
          <w:rFonts w:ascii="Simplified Arabic" w:hAnsi="Simplified Arabic" w:cs="Simplified Arabic"/>
          <w:sz w:val="28"/>
          <w:szCs w:val="28"/>
          <w:lang w:val="en-AU"/>
        </w:rPr>
        <w:t xml:space="preserve">ANN) </w:t>
      </w:r>
      <w:r w:rsidRPr="00D50E6E">
        <w:rPr>
          <w:rFonts w:ascii="Simplified Arabic" w:hAnsi="Simplified Arabic" w:cs="Simplified Arabic"/>
          <w:sz w:val="28"/>
          <w:szCs w:val="28"/>
          <w:rtl/>
          <w:lang w:val="en-AU"/>
        </w:rPr>
        <w:t>وتقنيات معالجة اللغة الطبيعية</w:t>
      </w:r>
      <w:r w:rsidRPr="00D50E6E">
        <w:rPr>
          <w:rFonts w:ascii="Simplified Arabic" w:hAnsi="Simplified Arabic" w:cs="Simplified Arabic"/>
          <w:sz w:val="28"/>
          <w:szCs w:val="28"/>
          <w:lang w:val="en-AU"/>
        </w:rPr>
        <w:t xml:space="preserve"> (</w:t>
      </w:r>
      <w:r w:rsidRPr="00D50E6E">
        <w:rPr>
          <w:rFonts w:ascii="Simplified Arabic" w:hAnsi="Simplified Arabic" w:cs="Simplified Arabic"/>
          <w:sz w:val="28"/>
          <w:szCs w:val="28"/>
          <w:rtl/>
          <w:lang w:val="en-AU"/>
        </w:rPr>
        <w:t>مثل نماذج</w:t>
      </w:r>
      <w:r w:rsidRPr="00D50E6E">
        <w:rPr>
          <w:rFonts w:ascii="Simplified Arabic" w:hAnsi="Simplified Arabic" w:cs="Simplified Arabic"/>
          <w:sz w:val="28"/>
          <w:szCs w:val="28"/>
          <w:lang w:val="en-AU"/>
        </w:rPr>
        <w:t xml:space="preserve"> Transformer </w:t>
      </w:r>
      <w:r w:rsidRPr="00D50E6E">
        <w:rPr>
          <w:rFonts w:ascii="Simplified Arabic" w:hAnsi="Simplified Arabic" w:cs="Simplified Arabic"/>
          <w:sz w:val="28"/>
          <w:szCs w:val="28"/>
          <w:rtl/>
          <w:lang w:val="en-AU"/>
        </w:rPr>
        <w:t>و</w:t>
      </w:r>
      <w:r w:rsidRPr="00D50E6E">
        <w:rPr>
          <w:rFonts w:ascii="Simplified Arabic" w:hAnsi="Simplified Arabic" w:cs="Simplified Arabic"/>
          <w:sz w:val="28"/>
          <w:szCs w:val="28"/>
          <w:lang w:val="en-AU"/>
        </w:rPr>
        <w:t>BERT). </w:t>
      </w:r>
      <w:r w:rsidRPr="00D50E6E">
        <w:rPr>
          <w:rFonts w:ascii="Simplified Arabic" w:hAnsi="Simplified Arabic" w:cs="Simplified Arabic"/>
          <w:sz w:val="28"/>
          <w:szCs w:val="28"/>
          <w:rtl/>
          <w:lang w:val="en-AU"/>
        </w:rPr>
        <w:t>وقد أظهر تحليل الأدبيات أن التحدي الجوهري لم يعد يكمن في دقة التنبؤ بالأداء أو الفهم اللغوي كلٌ على حدة، بل في الفجوة الواضحة المتمثلة في غياب إطار موحد يدمج هذه المكونات ضمن سياق أكاديمي متكامل؛ حيث ظلت معظم الحلول الحالية تفتقر إلى القدرة على الموازنة بين الدقة التنبؤية، التفاعل اللغوي الآني، والعمل ضمن القيود التنظيمية للمؤسسة</w:t>
      </w:r>
      <w:r w:rsidRPr="00D50E6E">
        <w:rPr>
          <w:rFonts w:ascii="Simplified Arabic" w:hAnsi="Simplified Arabic" w:cs="Simplified Arabic"/>
          <w:sz w:val="28"/>
          <w:szCs w:val="28"/>
          <w:lang w:val="en-AU"/>
        </w:rPr>
        <w:t>.</w:t>
      </w:r>
    </w:p>
    <w:p w14:paraId="40841594" w14:textId="77777777" w:rsidR="00D50E6E" w:rsidRPr="00D50E6E" w:rsidRDefault="00D50E6E"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lastRenderedPageBreak/>
        <w:t>وفي ضوء هذا التحليل، تبلورت الرؤية المستقبلية للمشروع التي تتجاوز مجرد الأتمتة التقنية؛ إذ يتضح أن الانتقال نحو بنيات متقدمة مثل التوليد المعزز بالاسترجاع</w:t>
      </w:r>
      <w:r w:rsidRPr="00D50E6E">
        <w:rPr>
          <w:rFonts w:ascii="Simplified Arabic" w:hAnsi="Simplified Arabic" w:cs="Simplified Arabic"/>
          <w:sz w:val="28"/>
          <w:szCs w:val="28"/>
          <w:lang w:val="en-AU"/>
        </w:rPr>
        <w:t xml:space="preserve"> (RAG) </w:t>
      </w:r>
      <w:r w:rsidRPr="00D50E6E">
        <w:rPr>
          <w:rFonts w:ascii="Simplified Arabic" w:hAnsi="Simplified Arabic" w:cs="Simplified Arabic"/>
          <w:sz w:val="28"/>
          <w:szCs w:val="28"/>
          <w:rtl/>
          <w:lang w:val="en-AU"/>
        </w:rPr>
        <w:t>يمثل تحولاً من الاستجابة البسيطة إلى الاستباقية المؤرضة ببيانات حقيقية</w:t>
      </w:r>
      <w:r w:rsidRPr="00D50E6E">
        <w:rPr>
          <w:rFonts w:ascii="Simplified Arabic" w:hAnsi="Simplified Arabic" w:cs="Simplified Arabic"/>
          <w:sz w:val="28"/>
          <w:szCs w:val="28"/>
          <w:lang w:val="en-AU"/>
        </w:rPr>
        <w:t>. </w:t>
      </w:r>
      <w:r w:rsidRPr="00D50E6E">
        <w:rPr>
          <w:rFonts w:ascii="Simplified Arabic" w:hAnsi="Simplified Arabic" w:cs="Simplified Arabic"/>
          <w:sz w:val="28"/>
          <w:szCs w:val="28"/>
          <w:rtl/>
          <w:lang w:val="en-AU"/>
        </w:rPr>
        <w:t>وتؤكد النتائج المستخلصة أن نجاح "المرشد الذكي" هو تحدٍ اجتماعي-تقني في المقام الأول، يتطلب تصميماً يراعي الخصوصية، العدالة، والشفافية، ويهدف جوهرياً إلى تعزيز قدرات المرشد البشري لا استبداله، مما يحرره من المهام الروتينية للتركيز على التوجيه التنموي المعقد</w:t>
      </w:r>
      <w:r w:rsidRPr="00D50E6E">
        <w:rPr>
          <w:rFonts w:ascii="Simplified Arabic" w:hAnsi="Simplified Arabic" w:cs="Simplified Arabic"/>
          <w:sz w:val="28"/>
          <w:szCs w:val="28"/>
          <w:lang w:val="en-AU"/>
        </w:rPr>
        <w:t>.</w:t>
      </w:r>
    </w:p>
    <w:p w14:paraId="263C96B3" w14:textId="77777777" w:rsidR="00D50E6E" w:rsidRPr="00D50E6E" w:rsidRDefault="00D50E6E" w:rsidP="00D50E6E">
      <w:pPr>
        <w:bidi/>
        <w:rPr>
          <w:rFonts w:ascii="Simplified Arabic" w:hAnsi="Simplified Arabic" w:cs="Simplified Arabic"/>
          <w:sz w:val="28"/>
          <w:szCs w:val="28"/>
          <w:lang w:val="en-AU"/>
        </w:rPr>
      </w:pPr>
      <w:r w:rsidRPr="00D50E6E">
        <w:rPr>
          <w:rFonts w:ascii="Simplified Arabic" w:hAnsi="Simplified Arabic" w:cs="Simplified Arabic"/>
          <w:sz w:val="28"/>
          <w:szCs w:val="28"/>
          <w:rtl/>
          <w:lang w:val="en-AU"/>
        </w:rPr>
        <w:t>بناءً على ذلك، حدّد هذا الفصل الفجوة البحثية التي يستهدفها المشروع الحالي، والمتمثلة في تصميم نظام إرشاد هجين يدمج التحليل التنبؤي، التفاعل اللغوي الطبيعي، وأنظمة التوصية الذكية، مع الالتزام الصارم بالمعايير الأخلاقية واللوائح الأكاديمية</w:t>
      </w:r>
      <w:r w:rsidRPr="00D50E6E">
        <w:rPr>
          <w:rFonts w:ascii="Simplified Arabic" w:hAnsi="Simplified Arabic" w:cs="Simplified Arabic"/>
          <w:sz w:val="28"/>
          <w:szCs w:val="28"/>
          <w:lang w:val="en-AU"/>
        </w:rPr>
        <w:t>. </w:t>
      </w:r>
      <w:r w:rsidRPr="00D50E6E">
        <w:rPr>
          <w:rFonts w:ascii="Simplified Arabic" w:hAnsi="Simplified Arabic" w:cs="Simplified Arabic"/>
          <w:sz w:val="28"/>
          <w:szCs w:val="28"/>
          <w:rtl/>
          <w:lang w:val="en-AU"/>
        </w:rPr>
        <w:t>وهذا ما يمهد الطريق مباشرة للفصل الثالث، الذي سيعرض بالتفصيل معمارية النظام المقترح، مكوناته الأساسية، وآلية تكاملها لتحقيق تجربة إرشادية نوعية وشاملة</w:t>
      </w:r>
      <w:r w:rsidRPr="00D50E6E">
        <w:rPr>
          <w:rFonts w:ascii="Simplified Arabic" w:hAnsi="Simplified Arabic" w:cs="Simplified Arabic"/>
          <w:sz w:val="28"/>
          <w:szCs w:val="28"/>
          <w:lang w:val="en-AU"/>
        </w:rPr>
        <w:t>.</w:t>
      </w:r>
    </w:p>
    <w:p w14:paraId="1F99344B" w14:textId="63E7E5F8" w:rsidR="00D50E6E" w:rsidRDefault="00D50E6E" w:rsidP="00D50E6E">
      <w:pPr>
        <w:bidi/>
        <w:rPr>
          <w:b/>
          <w:bCs/>
          <w:color w:val="0F4761" w:themeColor="accent1" w:themeShade="BF"/>
          <w:sz w:val="36"/>
          <w:szCs w:val="36"/>
          <w:rtl/>
        </w:rPr>
      </w:pPr>
      <w:r>
        <w:rPr>
          <w:rFonts w:ascii="Cairo" w:hAnsi="Cairo" w:cs="Cairo" w:hint="cs"/>
          <w:b/>
          <w:bCs/>
          <w:color w:val="0F4761" w:themeColor="accent1" w:themeShade="BF"/>
          <w:sz w:val="36"/>
          <w:szCs w:val="36"/>
          <w:rtl/>
          <w:lang w:val="en-AU"/>
        </w:rPr>
        <w:t xml:space="preserve">2.8 </w:t>
      </w:r>
      <w:r w:rsidRPr="00D50E6E">
        <w:rPr>
          <w:b/>
          <w:bCs/>
          <w:color w:val="0F4761" w:themeColor="accent1" w:themeShade="BF"/>
          <w:sz w:val="36"/>
          <w:szCs w:val="36"/>
          <w:rtl/>
        </w:rPr>
        <w:t>قائمة المراجع</w:t>
      </w:r>
    </w:p>
    <w:p w14:paraId="6A5036B7" w14:textId="77777777" w:rsidR="00D50E6E" w:rsidRDefault="00D50E6E" w:rsidP="00D50E6E">
      <w:pPr>
        <w:bidi/>
        <w:rPr>
          <w:b/>
          <w:bCs/>
          <w:color w:val="0F4761" w:themeColor="accent1" w:themeShade="BF"/>
          <w:sz w:val="36"/>
          <w:szCs w:val="36"/>
          <w:rtl/>
        </w:rPr>
      </w:pPr>
    </w:p>
    <w:p w14:paraId="73818114" w14:textId="47F26F87" w:rsidR="00D50E6E" w:rsidRPr="00D50E6E" w:rsidRDefault="00D50E6E" w:rsidP="00D50E6E">
      <w:pPr>
        <w:bidi/>
        <w:rPr>
          <w:rFonts w:ascii="Times New Roman" w:hAnsi="Times New Roman" w:cs="Times New Roman"/>
          <w:b/>
          <w:bCs/>
          <w:color w:val="0F4761" w:themeColor="accent1" w:themeShade="BF"/>
          <w:sz w:val="28"/>
          <w:szCs w:val="28"/>
          <w:lang w:val="en-AU"/>
        </w:rPr>
      </w:pPr>
      <w:r w:rsidRPr="00D50E6E">
        <w:rPr>
          <w:rFonts w:ascii="Times New Roman" w:hAnsi="Times New Roman" w:cs="Times New Roman" w:hint="cs"/>
          <w:b/>
          <w:bCs/>
          <w:color w:val="0F4761" w:themeColor="accent1" w:themeShade="BF"/>
          <w:sz w:val="28"/>
          <w:szCs w:val="28"/>
          <w:rtl/>
          <w:lang w:val="en-AU"/>
        </w:rPr>
        <w:t>أولاً</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الذكاء</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الاصطناعي،</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نماذج</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اللغات</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الضخمة</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b/>
          <w:bCs/>
          <w:color w:val="0F4761" w:themeColor="accent1" w:themeShade="BF"/>
          <w:sz w:val="28"/>
          <w:szCs w:val="28"/>
          <w:lang w:val="en-AU"/>
        </w:rPr>
        <w:t>LLMs</w:t>
      </w:r>
      <w:r w:rsidRPr="00D50E6E">
        <w:rPr>
          <w:rFonts w:ascii="Times New Roman" w:hAnsi="Times New Roman" w:cs="Times New Roman"/>
          <w:b/>
          <w:bCs/>
          <w:color w:val="0F4761" w:themeColor="accent1" w:themeShade="BF"/>
          <w:sz w:val="28"/>
          <w:szCs w:val="28"/>
          <w:rtl/>
          <w:lang w:val="en-AU"/>
        </w:rPr>
        <w:t>)</w:t>
      </w:r>
      <w:r w:rsidRPr="00D50E6E">
        <w:rPr>
          <w:rFonts w:ascii="Times New Roman" w:hAnsi="Times New Roman" w:cs="Times New Roman" w:hint="cs"/>
          <w:b/>
          <w:bCs/>
          <w:color w:val="0F4761" w:themeColor="accent1" w:themeShade="BF"/>
          <w:sz w:val="28"/>
          <w:szCs w:val="28"/>
          <w:rtl/>
          <w:lang w:val="en-AU"/>
        </w:rPr>
        <w:t>،</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والروبوتات</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في</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الإرشاد</w:t>
      </w:r>
      <w:r w:rsidRPr="00D50E6E">
        <w:rPr>
          <w:rFonts w:ascii="Times New Roman" w:hAnsi="Times New Roman" w:cs="Times New Roman"/>
          <w:b/>
          <w:bCs/>
          <w:color w:val="0F4761" w:themeColor="accent1" w:themeShade="BF"/>
          <w:sz w:val="28"/>
          <w:szCs w:val="28"/>
          <w:rtl/>
          <w:lang w:val="en-AU"/>
        </w:rPr>
        <w:t xml:space="preserve"> </w:t>
      </w:r>
      <w:r w:rsidRPr="00D50E6E">
        <w:rPr>
          <w:rFonts w:ascii="Times New Roman" w:hAnsi="Times New Roman" w:cs="Times New Roman" w:hint="cs"/>
          <w:b/>
          <w:bCs/>
          <w:color w:val="0F4761" w:themeColor="accent1" w:themeShade="BF"/>
          <w:sz w:val="28"/>
          <w:szCs w:val="28"/>
          <w:rtl/>
          <w:lang w:val="en-AU"/>
        </w:rPr>
        <w:t>الأكاديمي</w:t>
      </w:r>
    </w:p>
    <w:p w14:paraId="1A9F850C" w14:textId="77777777" w:rsidR="00D50E6E" w:rsidRPr="00430260" w:rsidRDefault="00D50E6E" w:rsidP="00D50E6E">
      <w:pPr>
        <w:numPr>
          <w:ilvl w:val="0"/>
          <w:numId w:val="46"/>
        </w:numPr>
        <w:rPr>
          <w:sz w:val="28"/>
          <w:szCs w:val="28"/>
          <w:lang w:val="en-AU"/>
        </w:rPr>
      </w:pPr>
      <w:r w:rsidRPr="00430260">
        <w:rPr>
          <w:b/>
          <w:bCs/>
          <w:sz w:val="28"/>
          <w:szCs w:val="28"/>
          <w:lang w:val="en-AU"/>
        </w:rPr>
        <w:t>Abdaljaleel, M., et al.</w:t>
      </w:r>
      <w:r w:rsidRPr="00430260">
        <w:rPr>
          <w:sz w:val="28"/>
          <w:szCs w:val="28"/>
          <w:lang w:val="en-AU"/>
        </w:rPr>
        <w:t xml:space="preserve"> (2024). </w:t>
      </w:r>
      <w:r w:rsidRPr="00430260">
        <w:rPr>
          <w:i/>
          <w:iCs/>
          <w:sz w:val="28"/>
          <w:szCs w:val="28"/>
          <w:lang w:val="en-AU"/>
        </w:rPr>
        <w:t>Robo academic advisor: Can chatbots and artificial intelligence replace human interaction?</w:t>
      </w:r>
      <w:r w:rsidRPr="00430260">
        <w:rPr>
          <w:sz w:val="28"/>
          <w:szCs w:val="28"/>
          <w:lang w:val="en-AU"/>
        </w:rPr>
        <w:t xml:space="preserve"> ResearchGate. </w:t>
      </w:r>
      <w:hyperlink r:id="rId7" w:tgtFrame="_blank" w:history="1">
        <w:r w:rsidRPr="00430260">
          <w:rPr>
            <w:rStyle w:val="Hyperlink"/>
            <w:sz w:val="28"/>
            <w:szCs w:val="28"/>
            <w:lang w:val="en-AU"/>
          </w:rPr>
          <w:t>Link</w:t>
        </w:r>
      </w:hyperlink>
    </w:p>
    <w:p w14:paraId="74BFE643" w14:textId="77777777" w:rsidR="00D50E6E" w:rsidRPr="00430260" w:rsidRDefault="00D50E6E" w:rsidP="00D50E6E">
      <w:pPr>
        <w:numPr>
          <w:ilvl w:val="0"/>
          <w:numId w:val="46"/>
        </w:numPr>
        <w:rPr>
          <w:sz w:val="28"/>
          <w:szCs w:val="28"/>
          <w:lang w:val="en-AU"/>
        </w:rPr>
      </w:pPr>
      <w:r w:rsidRPr="00430260">
        <w:rPr>
          <w:b/>
          <w:bCs/>
          <w:sz w:val="28"/>
          <w:szCs w:val="28"/>
          <w:lang w:val="en-AU"/>
        </w:rPr>
        <w:t>Alshahrani, A., et al.</w:t>
      </w:r>
      <w:r w:rsidRPr="00430260">
        <w:rPr>
          <w:sz w:val="28"/>
          <w:szCs w:val="28"/>
          <w:lang w:val="en-AU"/>
        </w:rPr>
        <w:t xml:space="preserve"> (2025). </w:t>
      </w:r>
      <w:r w:rsidRPr="00430260">
        <w:rPr>
          <w:i/>
          <w:iCs/>
          <w:sz w:val="28"/>
          <w:szCs w:val="28"/>
          <w:lang w:val="en-AU"/>
        </w:rPr>
        <w:t>A Comparative Performance Analysis of Locally Deployed Large Language Models Through a Retrieval-Augmented Generation Educational Assistant Application.</w:t>
      </w:r>
      <w:r w:rsidRPr="00430260">
        <w:rPr>
          <w:sz w:val="28"/>
          <w:szCs w:val="28"/>
          <w:lang w:val="en-AU"/>
        </w:rPr>
        <w:t xml:space="preserve"> MDPI. </w:t>
      </w:r>
      <w:hyperlink r:id="rId8" w:tgtFrame="_blank" w:history="1">
        <w:r w:rsidRPr="00430260">
          <w:rPr>
            <w:rStyle w:val="Hyperlink"/>
            <w:sz w:val="28"/>
            <w:szCs w:val="28"/>
            <w:lang w:val="en-AU"/>
          </w:rPr>
          <w:t>Link</w:t>
        </w:r>
      </w:hyperlink>
    </w:p>
    <w:p w14:paraId="00F18E6E" w14:textId="77777777" w:rsidR="00D50E6E" w:rsidRPr="00430260" w:rsidRDefault="00D50E6E" w:rsidP="00D50E6E">
      <w:pPr>
        <w:numPr>
          <w:ilvl w:val="0"/>
          <w:numId w:val="46"/>
        </w:numPr>
        <w:rPr>
          <w:sz w:val="28"/>
          <w:szCs w:val="28"/>
          <w:lang w:val="en-AU"/>
        </w:rPr>
      </w:pPr>
      <w:r w:rsidRPr="00430260">
        <w:rPr>
          <w:b/>
          <w:bCs/>
          <w:sz w:val="28"/>
          <w:szCs w:val="28"/>
          <w:lang w:val="en-AU"/>
        </w:rPr>
        <w:t>Hwang, G. J., et al.</w:t>
      </w:r>
      <w:r w:rsidRPr="00430260">
        <w:rPr>
          <w:sz w:val="28"/>
          <w:szCs w:val="28"/>
          <w:lang w:val="en-AU"/>
        </w:rPr>
        <w:t xml:space="preserve"> (2024). </w:t>
      </w:r>
      <w:r w:rsidRPr="00430260">
        <w:rPr>
          <w:i/>
          <w:iCs/>
          <w:sz w:val="28"/>
          <w:szCs w:val="28"/>
          <w:lang w:val="en-AU"/>
        </w:rPr>
        <w:t>A Systematic Review of Conversational AI Chatbots in Academic Advising.</w:t>
      </w:r>
      <w:r w:rsidRPr="00430260">
        <w:rPr>
          <w:sz w:val="28"/>
          <w:szCs w:val="28"/>
          <w:lang w:val="en-AU"/>
        </w:rPr>
        <w:t xml:space="preserve"> ResearchGate. </w:t>
      </w:r>
      <w:hyperlink r:id="rId9" w:tgtFrame="_blank" w:history="1">
        <w:r w:rsidRPr="00430260">
          <w:rPr>
            <w:rStyle w:val="Hyperlink"/>
            <w:sz w:val="28"/>
            <w:szCs w:val="28"/>
            <w:lang w:val="en-AU"/>
          </w:rPr>
          <w:t>Link</w:t>
        </w:r>
      </w:hyperlink>
    </w:p>
    <w:p w14:paraId="4DF1CFA0" w14:textId="77777777" w:rsidR="00D50E6E" w:rsidRPr="00430260" w:rsidRDefault="00D50E6E" w:rsidP="00D50E6E">
      <w:pPr>
        <w:numPr>
          <w:ilvl w:val="0"/>
          <w:numId w:val="46"/>
        </w:numPr>
        <w:rPr>
          <w:sz w:val="28"/>
          <w:szCs w:val="28"/>
          <w:lang w:val="en-AU"/>
        </w:rPr>
      </w:pPr>
      <w:r w:rsidRPr="00430260">
        <w:rPr>
          <w:b/>
          <w:bCs/>
          <w:sz w:val="28"/>
          <w:szCs w:val="28"/>
          <w:lang w:val="en-AU"/>
        </w:rPr>
        <w:t>Lee, S., et al.</w:t>
      </w:r>
      <w:r w:rsidRPr="00430260">
        <w:rPr>
          <w:sz w:val="28"/>
          <w:szCs w:val="28"/>
          <w:lang w:val="en-AU"/>
        </w:rPr>
        <w:t xml:space="preserve"> (2025). </w:t>
      </w:r>
      <w:r w:rsidRPr="00430260">
        <w:rPr>
          <w:i/>
          <w:iCs/>
          <w:sz w:val="28"/>
          <w:szCs w:val="28"/>
          <w:lang w:val="en-AU"/>
        </w:rPr>
        <w:t>Memory-Augmented Large Language Model for Enhanced Chatbot Services in University Learning Management Systems.</w:t>
      </w:r>
      <w:r w:rsidRPr="00430260">
        <w:rPr>
          <w:sz w:val="28"/>
          <w:szCs w:val="28"/>
          <w:lang w:val="en-AU"/>
        </w:rPr>
        <w:t xml:space="preserve"> MDPI. </w:t>
      </w:r>
      <w:hyperlink r:id="rId10" w:tgtFrame="_blank" w:history="1">
        <w:r w:rsidRPr="00430260">
          <w:rPr>
            <w:rStyle w:val="Hyperlink"/>
            <w:sz w:val="28"/>
            <w:szCs w:val="28"/>
            <w:lang w:val="en-AU"/>
          </w:rPr>
          <w:t>Link</w:t>
        </w:r>
      </w:hyperlink>
    </w:p>
    <w:p w14:paraId="1B648E68" w14:textId="4D750493" w:rsidR="00D50E6E" w:rsidRPr="00D50E6E" w:rsidRDefault="00D50E6E" w:rsidP="00D50E6E">
      <w:pPr>
        <w:numPr>
          <w:ilvl w:val="0"/>
          <w:numId w:val="46"/>
        </w:numPr>
        <w:rPr>
          <w:sz w:val="28"/>
          <w:szCs w:val="28"/>
          <w:lang w:val="en-AU"/>
        </w:rPr>
      </w:pPr>
      <w:r w:rsidRPr="00430260">
        <w:rPr>
          <w:b/>
          <w:bCs/>
          <w:sz w:val="28"/>
          <w:szCs w:val="28"/>
          <w:lang w:val="en-AU"/>
        </w:rPr>
        <w:t>Wang, Z., et al.</w:t>
      </w:r>
      <w:r w:rsidRPr="00430260">
        <w:rPr>
          <w:sz w:val="28"/>
          <w:szCs w:val="28"/>
          <w:lang w:val="en-AU"/>
        </w:rPr>
        <w:t xml:space="preserve"> (2025). </w:t>
      </w:r>
      <w:r w:rsidRPr="00430260">
        <w:rPr>
          <w:i/>
          <w:iCs/>
          <w:sz w:val="28"/>
          <w:szCs w:val="28"/>
          <w:lang w:val="en-AU"/>
        </w:rPr>
        <w:t>Leveraging Graph Retrieval-Augmented Generation to Support Learners' Understanding of Knowledge Concepts in MOOCs.</w:t>
      </w:r>
      <w:r w:rsidRPr="00430260">
        <w:rPr>
          <w:sz w:val="28"/>
          <w:szCs w:val="28"/>
          <w:lang w:val="en-AU"/>
        </w:rPr>
        <w:t xml:space="preserve"> ResearchGate. </w:t>
      </w:r>
      <w:hyperlink r:id="rId11" w:tgtFrame="_blank" w:history="1">
        <w:r w:rsidRPr="00430260">
          <w:rPr>
            <w:rStyle w:val="Hyperlink"/>
            <w:sz w:val="28"/>
            <w:szCs w:val="28"/>
            <w:lang w:val="en-AU"/>
          </w:rPr>
          <w:t>Link</w:t>
        </w:r>
      </w:hyperlink>
    </w:p>
    <w:p w14:paraId="7BB7FE93" w14:textId="77777777" w:rsidR="00D50E6E" w:rsidRPr="00D50E6E" w:rsidRDefault="00D50E6E" w:rsidP="00D50E6E">
      <w:pPr>
        <w:bidi/>
        <w:rPr>
          <w:rFonts w:ascii="Simplified Arabic" w:hAnsi="Simplified Arabic" w:cs="Simplified Arabic"/>
          <w:b/>
          <w:bCs/>
          <w:color w:val="0F4761" w:themeColor="accent1" w:themeShade="BF"/>
          <w:sz w:val="28"/>
          <w:szCs w:val="28"/>
          <w:lang w:val="en-AU"/>
        </w:rPr>
      </w:pPr>
      <w:r w:rsidRPr="00D50E6E">
        <w:rPr>
          <w:rFonts w:ascii="Simplified Arabic" w:hAnsi="Simplified Arabic" w:cs="Simplified Arabic"/>
          <w:b/>
          <w:bCs/>
          <w:color w:val="0F4761" w:themeColor="accent1" w:themeShade="BF"/>
          <w:sz w:val="28"/>
          <w:szCs w:val="28"/>
          <w:rtl/>
        </w:rPr>
        <w:lastRenderedPageBreak/>
        <w:t>ثانياً: التنبؤ بالنجاح الأكاديمي، التعثر</w:t>
      </w:r>
      <w:r w:rsidRPr="00D50E6E">
        <w:rPr>
          <w:rFonts w:ascii="Simplified Arabic" w:hAnsi="Simplified Arabic" w:cs="Simplified Arabic"/>
          <w:b/>
          <w:bCs/>
          <w:color w:val="0F4761" w:themeColor="accent1" w:themeShade="BF"/>
          <w:sz w:val="28"/>
          <w:szCs w:val="28"/>
          <w:lang w:val="en-AU"/>
        </w:rPr>
        <w:t xml:space="preserve"> (Dropout)</w:t>
      </w:r>
      <w:r w:rsidRPr="00D50E6E">
        <w:rPr>
          <w:rFonts w:ascii="Simplified Arabic" w:hAnsi="Simplified Arabic" w:cs="Simplified Arabic"/>
          <w:b/>
          <w:bCs/>
          <w:color w:val="0F4761" w:themeColor="accent1" w:themeShade="BF"/>
          <w:sz w:val="28"/>
          <w:szCs w:val="28"/>
          <w:rtl/>
        </w:rPr>
        <w:t>، والتعلم الآلي</w:t>
      </w:r>
    </w:p>
    <w:p w14:paraId="5CAE4297" w14:textId="77777777" w:rsidR="00D50E6E" w:rsidRPr="00430260" w:rsidRDefault="00D50E6E" w:rsidP="00D50E6E">
      <w:pPr>
        <w:numPr>
          <w:ilvl w:val="0"/>
          <w:numId w:val="47"/>
        </w:numPr>
        <w:rPr>
          <w:sz w:val="28"/>
          <w:szCs w:val="28"/>
          <w:lang w:val="en-AU"/>
        </w:rPr>
      </w:pPr>
      <w:r w:rsidRPr="00430260">
        <w:rPr>
          <w:b/>
          <w:bCs/>
          <w:sz w:val="28"/>
          <w:szCs w:val="28"/>
          <w:lang w:val="en-AU"/>
        </w:rPr>
        <w:t>Alam, M., et al.</w:t>
      </w:r>
      <w:r w:rsidRPr="00430260">
        <w:rPr>
          <w:sz w:val="28"/>
          <w:szCs w:val="28"/>
          <w:lang w:val="en-AU"/>
        </w:rPr>
        <w:t xml:space="preserve"> (2023). </w:t>
      </w:r>
      <w:r w:rsidRPr="00430260">
        <w:rPr>
          <w:i/>
          <w:iCs/>
          <w:sz w:val="28"/>
          <w:szCs w:val="28"/>
          <w:lang w:val="en-AU"/>
        </w:rPr>
        <w:t>Predicting Students Academic Success and Dropout Using Supervised Machine Learning.</w:t>
      </w:r>
      <w:r w:rsidRPr="00430260">
        <w:rPr>
          <w:sz w:val="28"/>
          <w:szCs w:val="28"/>
          <w:lang w:val="en-AU"/>
        </w:rPr>
        <w:t xml:space="preserve"> International Journal of Scientific Study. </w:t>
      </w:r>
      <w:hyperlink r:id="rId12" w:tgtFrame="_blank" w:history="1">
        <w:r w:rsidRPr="00430260">
          <w:rPr>
            <w:rStyle w:val="Hyperlink"/>
            <w:sz w:val="28"/>
            <w:szCs w:val="28"/>
            <w:lang w:val="en-AU"/>
          </w:rPr>
          <w:t>Link</w:t>
        </w:r>
      </w:hyperlink>
    </w:p>
    <w:p w14:paraId="243D77FE" w14:textId="77777777" w:rsidR="00D50E6E" w:rsidRPr="00430260" w:rsidRDefault="00D50E6E" w:rsidP="00D50E6E">
      <w:pPr>
        <w:numPr>
          <w:ilvl w:val="0"/>
          <w:numId w:val="47"/>
        </w:numPr>
        <w:rPr>
          <w:sz w:val="28"/>
          <w:szCs w:val="28"/>
          <w:lang w:val="en-AU"/>
        </w:rPr>
      </w:pPr>
      <w:r w:rsidRPr="00430260">
        <w:rPr>
          <w:b/>
          <w:bCs/>
          <w:sz w:val="28"/>
          <w:szCs w:val="28"/>
          <w:lang w:val="en-AU"/>
        </w:rPr>
        <w:t>Al-Sarem, M., et al.</w:t>
      </w:r>
      <w:r w:rsidRPr="00430260">
        <w:rPr>
          <w:sz w:val="28"/>
          <w:szCs w:val="28"/>
          <w:lang w:val="en-AU"/>
        </w:rPr>
        <w:t xml:space="preserve"> (2021). </w:t>
      </w:r>
      <w:r w:rsidRPr="00430260">
        <w:rPr>
          <w:i/>
          <w:iCs/>
          <w:sz w:val="28"/>
          <w:szCs w:val="28"/>
          <w:lang w:val="en-AU"/>
        </w:rPr>
        <w:t>Predicting at-Risk Students at Different Percentages of Course Length for Early Intervention Using Machine Learning Models.</w:t>
      </w:r>
      <w:r w:rsidRPr="00430260">
        <w:rPr>
          <w:sz w:val="28"/>
          <w:szCs w:val="28"/>
          <w:lang w:val="en-AU"/>
        </w:rPr>
        <w:t xml:space="preserve"> ResearchGate. </w:t>
      </w:r>
      <w:hyperlink r:id="rId13" w:tgtFrame="_blank" w:history="1">
        <w:r w:rsidRPr="00430260">
          <w:rPr>
            <w:rStyle w:val="Hyperlink"/>
            <w:sz w:val="28"/>
            <w:szCs w:val="28"/>
            <w:lang w:val="en-AU"/>
          </w:rPr>
          <w:t>Link</w:t>
        </w:r>
      </w:hyperlink>
    </w:p>
    <w:p w14:paraId="65311CA5" w14:textId="77777777" w:rsidR="00D50E6E" w:rsidRPr="00430260" w:rsidRDefault="00D50E6E" w:rsidP="00D50E6E">
      <w:pPr>
        <w:numPr>
          <w:ilvl w:val="0"/>
          <w:numId w:val="47"/>
        </w:numPr>
        <w:rPr>
          <w:sz w:val="28"/>
          <w:szCs w:val="28"/>
          <w:lang w:val="en-AU"/>
        </w:rPr>
      </w:pPr>
      <w:r w:rsidRPr="00430260">
        <w:rPr>
          <w:b/>
          <w:bCs/>
          <w:sz w:val="28"/>
          <w:szCs w:val="28"/>
          <w:lang w:val="en-AU"/>
        </w:rPr>
        <w:t>Asif, R., et al.</w:t>
      </w:r>
      <w:r w:rsidRPr="00430260">
        <w:rPr>
          <w:sz w:val="28"/>
          <w:szCs w:val="28"/>
          <w:lang w:val="en-AU"/>
        </w:rPr>
        <w:t xml:space="preserve"> (2025). </w:t>
      </w:r>
      <w:r w:rsidRPr="00430260">
        <w:rPr>
          <w:i/>
          <w:iCs/>
          <w:sz w:val="28"/>
          <w:szCs w:val="28"/>
          <w:lang w:val="en-AU"/>
        </w:rPr>
        <w:t>Predicting student academic performance using Bi-LSTM: a deep learning framework with SHAP-based interpretability.</w:t>
      </w:r>
      <w:r w:rsidRPr="00430260">
        <w:rPr>
          <w:sz w:val="28"/>
          <w:szCs w:val="28"/>
          <w:lang w:val="en-AU"/>
        </w:rPr>
        <w:t xml:space="preserve"> Frontiers in Education. </w:t>
      </w:r>
      <w:hyperlink r:id="rId14" w:tgtFrame="_blank" w:history="1">
        <w:r w:rsidRPr="00430260">
          <w:rPr>
            <w:rStyle w:val="Hyperlink"/>
            <w:sz w:val="28"/>
            <w:szCs w:val="28"/>
            <w:lang w:val="en-AU"/>
          </w:rPr>
          <w:t>Link</w:t>
        </w:r>
      </w:hyperlink>
    </w:p>
    <w:p w14:paraId="2824C9D3" w14:textId="77777777" w:rsidR="00D50E6E" w:rsidRPr="00430260" w:rsidRDefault="00D50E6E" w:rsidP="00D50E6E">
      <w:pPr>
        <w:numPr>
          <w:ilvl w:val="0"/>
          <w:numId w:val="47"/>
        </w:numPr>
        <w:rPr>
          <w:sz w:val="28"/>
          <w:szCs w:val="28"/>
          <w:lang w:val="en-AU"/>
        </w:rPr>
      </w:pPr>
      <w:proofErr w:type="spellStart"/>
      <w:r w:rsidRPr="00430260">
        <w:rPr>
          <w:b/>
          <w:bCs/>
          <w:sz w:val="28"/>
          <w:szCs w:val="28"/>
          <w:lang w:val="en-AU"/>
        </w:rPr>
        <w:t>Baashar</w:t>
      </w:r>
      <w:proofErr w:type="spellEnd"/>
      <w:r w:rsidRPr="00430260">
        <w:rPr>
          <w:b/>
          <w:bCs/>
          <w:sz w:val="28"/>
          <w:szCs w:val="28"/>
          <w:lang w:val="en-AU"/>
        </w:rPr>
        <w:t>, Y., et al.</w:t>
      </w:r>
      <w:r w:rsidRPr="00430260">
        <w:rPr>
          <w:sz w:val="28"/>
          <w:szCs w:val="28"/>
          <w:lang w:val="en-AU"/>
        </w:rPr>
        <w:t xml:space="preserve"> (2022). </w:t>
      </w:r>
      <w:r w:rsidRPr="00430260">
        <w:rPr>
          <w:i/>
          <w:iCs/>
          <w:sz w:val="28"/>
          <w:szCs w:val="28"/>
          <w:lang w:val="en-AU"/>
        </w:rPr>
        <w:t>Predicting Students' Academic Performance with Conditional Generative Adversarial Network and Deep SVM.</w:t>
      </w:r>
      <w:r w:rsidRPr="00430260">
        <w:rPr>
          <w:sz w:val="28"/>
          <w:szCs w:val="28"/>
          <w:lang w:val="en-AU"/>
        </w:rPr>
        <w:t xml:space="preserve"> NIH. </w:t>
      </w:r>
      <w:hyperlink r:id="rId15" w:tgtFrame="_blank" w:history="1">
        <w:r w:rsidRPr="00430260">
          <w:rPr>
            <w:rStyle w:val="Hyperlink"/>
            <w:sz w:val="28"/>
            <w:szCs w:val="28"/>
            <w:lang w:val="en-AU"/>
          </w:rPr>
          <w:t>Link</w:t>
        </w:r>
      </w:hyperlink>
    </w:p>
    <w:p w14:paraId="265F5C00" w14:textId="77777777" w:rsidR="00D50E6E" w:rsidRPr="00430260" w:rsidRDefault="00D50E6E" w:rsidP="00D50E6E">
      <w:pPr>
        <w:numPr>
          <w:ilvl w:val="0"/>
          <w:numId w:val="47"/>
        </w:numPr>
        <w:rPr>
          <w:sz w:val="28"/>
          <w:szCs w:val="28"/>
          <w:lang w:val="en-AU"/>
        </w:rPr>
      </w:pPr>
      <w:r w:rsidRPr="00430260">
        <w:rPr>
          <w:b/>
          <w:bCs/>
          <w:sz w:val="28"/>
          <w:szCs w:val="28"/>
          <w:lang w:val="en-AU"/>
        </w:rPr>
        <w:t>Bhardwaj, R., et al.</w:t>
      </w:r>
      <w:r w:rsidRPr="00430260">
        <w:rPr>
          <w:sz w:val="28"/>
          <w:szCs w:val="28"/>
          <w:lang w:val="en-AU"/>
        </w:rPr>
        <w:t xml:space="preserve"> (2025). </w:t>
      </w:r>
      <w:r w:rsidRPr="00430260">
        <w:rPr>
          <w:i/>
          <w:iCs/>
          <w:sz w:val="28"/>
          <w:szCs w:val="28"/>
          <w:lang w:val="en-AU"/>
        </w:rPr>
        <w:t>Machine Learning-Driven Student Performance Prediction for Enhancing Tiered Instruction.</w:t>
      </w:r>
      <w:r w:rsidRPr="00430260">
        <w:rPr>
          <w:sz w:val="28"/>
          <w:szCs w:val="28"/>
          <w:lang w:val="en-AU"/>
        </w:rPr>
        <w:t xml:space="preserve"> </w:t>
      </w:r>
      <w:proofErr w:type="spellStart"/>
      <w:r w:rsidRPr="00430260">
        <w:rPr>
          <w:sz w:val="28"/>
          <w:szCs w:val="28"/>
          <w:lang w:val="en-AU"/>
        </w:rPr>
        <w:t>arXiv</w:t>
      </w:r>
      <w:proofErr w:type="spellEnd"/>
      <w:r w:rsidRPr="00430260">
        <w:rPr>
          <w:sz w:val="28"/>
          <w:szCs w:val="28"/>
          <w:lang w:val="en-AU"/>
        </w:rPr>
        <w:t xml:space="preserve">. </w:t>
      </w:r>
      <w:hyperlink r:id="rId16" w:tgtFrame="_blank" w:history="1">
        <w:r w:rsidRPr="00430260">
          <w:rPr>
            <w:rStyle w:val="Hyperlink"/>
            <w:sz w:val="28"/>
            <w:szCs w:val="28"/>
            <w:lang w:val="en-AU"/>
          </w:rPr>
          <w:t>Link</w:t>
        </w:r>
      </w:hyperlink>
    </w:p>
    <w:p w14:paraId="33593641" w14:textId="77777777" w:rsidR="00D50E6E" w:rsidRPr="00430260" w:rsidRDefault="00D50E6E" w:rsidP="00D50E6E">
      <w:pPr>
        <w:numPr>
          <w:ilvl w:val="0"/>
          <w:numId w:val="47"/>
        </w:numPr>
        <w:rPr>
          <w:sz w:val="28"/>
          <w:szCs w:val="28"/>
          <w:lang w:val="en-AU"/>
        </w:rPr>
      </w:pPr>
      <w:r w:rsidRPr="00430260">
        <w:rPr>
          <w:b/>
          <w:bCs/>
          <w:sz w:val="28"/>
          <w:szCs w:val="28"/>
          <w:lang w:val="en-AU"/>
        </w:rPr>
        <w:t>Dutt, A., et al.</w:t>
      </w:r>
      <w:r w:rsidRPr="00430260">
        <w:rPr>
          <w:sz w:val="28"/>
          <w:szCs w:val="28"/>
          <w:lang w:val="en-AU"/>
        </w:rPr>
        <w:t xml:space="preserve"> (2023). </w:t>
      </w:r>
      <w:r w:rsidRPr="00430260">
        <w:rPr>
          <w:i/>
          <w:iCs/>
          <w:sz w:val="28"/>
          <w:szCs w:val="28"/>
          <w:lang w:val="en-AU"/>
        </w:rPr>
        <w:t>Predictive Identification of At-Risk Students: Using Learning Management System Data.</w:t>
      </w:r>
      <w:r w:rsidRPr="00430260">
        <w:rPr>
          <w:sz w:val="28"/>
          <w:szCs w:val="28"/>
          <w:lang w:val="en-AU"/>
        </w:rPr>
        <w:t xml:space="preserve"> ResearchGate. </w:t>
      </w:r>
      <w:hyperlink r:id="rId17" w:tgtFrame="_blank" w:history="1">
        <w:r w:rsidRPr="00430260">
          <w:rPr>
            <w:rStyle w:val="Hyperlink"/>
            <w:sz w:val="28"/>
            <w:szCs w:val="28"/>
            <w:lang w:val="en-AU"/>
          </w:rPr>
          <w:t>Link</w:t>
        </w:r>
      </w:hyperlink>
    </w:p>
    <w:p w14:paraId="008335AE" w14:textId="77777777" w:rsidR="00D50E6E" w:rsidRPr="00430260" w:rsidRDefault="00D50E6E" w:rsidP="00D50E6E">
      <w:pPr>
        <w:numPr>
          <w:ilvl w:val="0"/>
          <w:numId w:val="47"/>
        </w:numPr>
        <w:rPr>
          <w:sz w:val="28"/>
          <w:szCs w:val="28"/>
          <w:lang w:val="en-AU"/>
        </w:rPr>
      </w:pPr>
      <w:r w:rsidRPr="00430260">
        <w:rPr>
          <w:b/>
          <w:bCs/>
          <w:sz w:val="28"/>
          <w:szCs w:val="28"/>
          <w:lang w:val="en-AU"/>
        </w:rPr>
        <w:t>Hussain, M., et al.</w:t>
      </w:r>
      <w:r w:rsidRPr="00430260">
        <w:rPr>
          <w:sz w:val="28"/>
          <w:szCs w:val="28"/>
          <w:lang w:val="en-AU"/>
        </w:rPr>
        <w:t xml:space="preserve"> (2022). </w:t>
      </w:r>
      <w:r w:rsidRPr="00430260">
        <w:rPr>
          <w:i/>
          <w:iCs/>
          <w:sz w:val="28"/>
          <w:szCs w:val="28"/>
          <w:lang w:val="en-AU"/>
        </w:rPr>
        <w:t>Identifying Critical LMS Features for Predicting At-risk Students.</w:t>
      </w:r>
      <w:r w:rsidRPr="00430260">
        <w:rPr>
          <w:sz w:val="28"/>
          <w:szCs w:val="28"/>
          <w:lang w:val="en-AU"/>
        </w:rPr>
        <w:t xml:space="preserve"> </w:t>
      </w:r>
      <w:proofErr w:type="spellStart"/>
      <w:r w:rsidRPr="00430260">
        <w:rPr>
          <w:sz w:val="28"/>
          <w:szCs w:val="28"/>
          <w:lang w:val="en-AU"/>
        </w:rPr>
        <w:t>arXiv</w:t>
      </w:r>
      <w:proofErr w:type="spellEnd"/>
      <w:r w:rsidRPr="00430260">
        <w:rPr>
          <w:sz w:val="28"/>
          <w:szCs w:val="28"/>
          <w:lang w:val="en-AU"/>
        </w:rPr>
        <w:t xml:space="preserve">. </w:t>
      </w:r>
      <w:hyperlink r:id="rId18" w:tgtFrame="_blank" w:history="1">
        <w:r w:rsidRPr="00430260">
          <w:rPr>
            <w:rStyle w:val="Hyperlink"/>
            <w:sz w:val="28"/>
            <w:szCs w:val="28"/>
            <w:lang w:val="en-AU"/>
          </w:rPr>
          <w:t>Link</w:t>
        </w:r>
      </w:hyperlink>
    </w:p>
    <w:p w14:paraId="44AF146D" w14:textId="77777777" w:rsidR="00D50E6E" w:rsidRPr="00430260" w:rsidRDefault="00D50E6E" w:rsidP="00D50E6E">
      <w:pPr>
        <w:numPr>
          <w:ilvl w:val="0"/>
          <w:numId w:val="47"/>
        </w:numPr>
        <w:rPr>
          <w:sz w:val="28"/>
          <w:szCs w:val="28"/>
          <w:lang w:val="en-AU"/>
        </w:rPr>
      </w:pPr>
      <w:r w:rsidRPr="00430260">
        <w:rPr>
          <w:b/>
          <w:bCs/>
          <w:sz w:val="28"/>
          <w:szCs w:val="28"/>
          <w:lang w:val="en-AU"/>
        </w:rPr>
        <w:t>RIT Repository.</w:t>
      </w:r>
      <w:r w:rsidRPr="00430260">
        <w:rPr>
          <w:sz w:val="28"/>
          <w:szCs w:val="28"/>
          <w:lang w:val="en-AU"/>
        </w:rPr>
        <w:t xml:space="preserve"> (2023). </w:t>
      </w:r>
      <w:r w:rsidRPr="00430260">
        <w:rPr>
          <w:i/>
          <w:iCs/>
          <w:sz w:val="28"/>
          <w:szCs w:val="28"/>
          <w:lang w:val="en-AU"/>
        </w:rPr>
        <w:t>Using Prediction ML algorithm for predicting early Student Attrition in Higher Education.</w:t>
      </w:r>
      <w:r w:rsidRPr="00430260">
        <w:rPr>
          <w:sz w:val="28"/>
          <w:szCs w:val="28"/>
          <w:lang w:val="en-AU"/>
        </w:rPr>
        <w:t xml:space="preserve"> </w:t>
      </w:r>
      <w:hyperlink r:id="rId19" w:tgtFrame="_blank" w:history="1">
        <w:r w:rsidRPr="00430260">
          <w:rPr>
            <w:rStyle w:val="Hyperlink"/>
            <w:sz w:val="28"/>
            <w:szCs w:val="28"/>
            <w:lang w:val="en-AU"/>
          </w:rPr>
          <w:t>Link</w:t>
        </w:r>
      </w:hyperlink>
    </w:p>
    <w:p w14:paraId="0BAF66A1" w14:textId="77777777" w:rsidR="00D50E6E" w:rsidRPr="00430260" w:rsidRDefault="00D50E6E" w:rsidP="00D50E6E">
      <w:pPr>
        <w:numPr>
          <w:ilvl w:val="0"/>
          <w:numId w:val="47"/>
        </w:numPr>
        <w:rPr>
          <w:sz w:val="28"/>
          <w:szCs w:val="28"/>
          <w:lang w:val="en-AU"/>
        </w:rPr>
      </w:pPr>
      <w:r w:rsidRPr="00430260">
        <w:rPr>
          <w:b/>
          <w:bCs/>
          <w:sz w:val="28"/>
          <w:szCs w:val="28"/>
          <w:lang w:val="en-AU"/>
        </w:rPr>
        <w:t>Varela, J., et al.</w:t>
      </w:r>
      <w:r w:rsidRPr="00430260">
        <w:rPr>
          <w:sz w:val="28"/>
          <w:szCs w:val="28"/>
          <w:lang w:val="en-AU"/>
        </w:rPr>
        <w:t xml:space="preserve"> (2023). </w:t>
      </w:r>
      <w:r w:rsidRPr="00430260">
        <w:rPr>
          <w:i/>
          <w:iCs/>
          <w:sz w:val="28"/>
          <w:szCs w:val="28"/>
          <w:lang w:val="en-AU"/>
        </w:rPr>
        <w:t>An early warning system to identify and intervene online dropout learners.</w:t>
      </w:r>
      <w:r w:rsidRPr="00430260">
        <w:rPr>
          <w:sz w:val="28"/>
          <w:szCs w:val="28"/>
          <w:lang w:val="en-AU"/>
        </w:rPr>
        <w:t xml:space="preserve"> ResearchGate. </w:t>
      </w:r>
      <w:hyperlink r:id="rId20" w:tgtFrame="_blank" w:history="1">
        <w:r w:rsidRPr="00430260">
          <w:rPr>
            <w:rStyle w:val="Hyperlink"/>
            <w:sz w:val="28"/>
            <w:szCs w:val="28"/>
            <w:lang w:val="en-AU"/>
          </w:rPr>
          <w:t>Link</w:t>
        </w:r>
      </w:hyperlink>
    </w:p>
    <w:p w14:paraId="6300E2F0" w14:textId="77777777" w:rsidR="00D50E6E" w:rsidRPr="00430260" w:rsidRDefault="00D50E6E" w:rsidP="00D50E6E">
      <w:pPr>
        <w:numPr>
          <w:ilvl w:val="0"/>
          <w:numId w:val="47"/>
        </w:numPr>
        <w:rPr>
          <w:sz w:val="28"/>
          <w:szCs w:val="28"/>
          <w:lang w:val="en-AU"/>
        </w:rPr>
      </w:pPr>
      <w:r w:rsidRPr="00430260">
        <w:rPr>
          <w:b/>
          <w:bCs/>
          <w:sz w:val="28"/>
          <w:szCs w:val="28"/>
          <w:lang w:val="en-AU"/>
        </w:rPr>
        <w:t>Zayed, A., et al.</w:t>
      </w:r>
      <w:r w:rsidRPr="00430260">
        <w:rPr>
          <w:sz w:val="28"/>
          <w:szCs w:val="28"/>
          <w:lang w:val="en-AU"/>
        </w:rPr>
        <w:t xml:space="preserve"> (2024). </w:t>
      </w:r>
      <w:r w:rsidRPr="00430260">
        <w:rPr>
          <w:i/>
          <w:iCs/>
          <w:sz w:val="28"/>
          <w:szCs w:val="28"/>
          <w:lang w:val="en-AU"/>
        </w:rPr>
        <w:t>Student dropout prediction through machine learning optimization: insights from Moodle log data.</w:t>
      </w:r>
      <w:r w:rsidRPr="00430260">
        <w:rPr>
          <w:sz w:val="28"/>
          <w:szCs w:val="28"/>
          <w:lang w:val="en-AU"/>
        </w:rPr>
        <w:t xml:space="preserve"> PMC. </w:t>
      </w:r>
      <w:hyperlink r:id="rId21" w:tgtFrame="_blank" w:history="1">
        <w:r w:rsidRPr="00430260">
          <w:rPr>
            <w:rStyle w:val="Hyperlink"/>
            <w:sz w:val="28"/>
            <w:szCs w:val="28"/>
            <w:lang w:val="en-AU"/>
          </w:rPr>
          <w:t>Link</w:t>
        </w:r>
      </w:hyperlink>
    </w:p>
    <w:p w14:paraId="340EF0B9" w14:textId="65DD2AFF" w:rsidR="00D50E6E" w:rsidRDefault="00D50E6E" w:rsidP="00D50E6E">
      <w:pPr>
        <w:bidi/>
        <w:rPr>
          <w:sz w:val="28"/>
          <w:szCs w:val="28"/>
          <w:rtl/>
          <w:lang w:val="en-AU"/>
        </w:rPr>
      </w:pPr>
    </w:p>
    <w:p w14:paraId="2C6E6491" w14:textId="77777777" w:rsidR="00D50E6E" w:rsidRDefault="00D50E6E" w:rsidP="00D50E6E">
      <w:pPr>
        <w:bidi/>
        <w:rPr>
          <w:sz w:val="28"/>
          <w:szCs w:val="28"/>
          <w:rtl/>
          <w:lang w:val="en-AU"/>
        </w:rPr>
      </w:pPr>
    </w:p>
    <w:p w14:paraId="16822921" w14:textId="77777777" w:rsidR="00D50E6E" w:rsidRDefault="00D50E6E" w:rsidP="00D50E6E">
      <w:pPr>
        <w:bidi/>
        <w:rPr>
          <w:sz w:val="28"/>
          <w:szCs w:val="28"/>
          <w:rtl/>
          <w:lang w:val="en-AU"/>
        </w:rPr>
      </w:pPr>
    </w:p>
    <w:p w14:paraId="6BBEBA6A" w14:textId="77777777" w:rsidR="00D50E6E" w:rsidRDefault="00D50E6E" w:rsidP="00D50E6E">
      <w:pPr>
        <w:bidi/>
        <w:rPr>
          <w:sz w:val="28"/>
          <w:szCs w:val="28"/>
          <w:rtl/>
          <w:lang w:val="en-AU"/>
        </w:rPr>
      </w:pPr>
    </w:p>
    <w:p w14:paraId="6C04FEB5" w14:textId="77777777" w:rsidR="00D50E6E" w:rsidRDefault="00D50E6E" w:rsidP="00D50E6E">
      <w:pPr>
        <w:bidi/>
        <w:rPr>
          <w:sz w:val="28"/>
          <w:szCs w:val="28"/>
          <w:rtl/>
          <w:lang w:val="en-AU"/>
        </w:rPr>
      </w:pPr>
    </w:p>
    <w:p w14:paraId="6C213895" w14:textId="77777777" w:rsidR="00D50E6E" w:rsidRPr="00430260" w:rsidRDefault="00D50E6E" w:rsidP="00D50E6E">
      <w:pPr>
        <w:bidi/>
        <w:rPr>
          <w:sz w:val="28"/>
          <w:szCs w:val="28"/>
          <w:lang w:val="en-AU"/>
        </w:rPr>
      </w:pPr>
    </w:p>
    <w:p w14:paraId="3C35B363" w14:textId="77777777" w:rsidR="00D50E6E" w:rsidRPr="00D50E6E" w:rsidRDefault="00D50E6E" w:rsidP="00D50E6E">
      <w:pPr>
        <w:bidi/>
        <w:rPr>
          <w:b/>
          <w:bCs/>
          <w:color w:val="0F4761" w:themeColor="accent1" w:themeShade="BF"/>
          <w:sz w:val="28"/>
          <w:szCs w:val="28"/>
          <w:lang w:val="en-AU"/>
        </w:rPr>
      </w:pPr>
      <w:r w:rsidRPr="00D50E6E">
        <w:rPr>
          <w:b/>
          <w:bCs/>
          <w:color w:val="0F4761" w:themeColor="accent1" w:themeShade="BF"/>
          <w:sz w:val="28"/>
          <w:szCs w:val="28"/>
          <w:rtl/>
        </w:rPr>
        <w:lastRenderedPageBreak/>
        <w:t>ثالثاً: أنظمة التوصية (المواد الدراسية والمسار المهني)</w:t>
      </w:r>
    </w:p>
    <w:p w14:paraId="732FB00F" w14:textId="77777777" w:rsidR="00D50E6E" w:rsidRPr="00D50E6E" w:rsidRDefault="00D50E6E" w:rsidP="00D50E6E">
      <w:pPr>
        <w:numPr>
          <w:ilvl w:val="0"/>
          <w:numId w:val="48"/>
        </w:numPr>
        <w:rPr>
          <w:sz w:val="24"/>
          <w:szCs w:val="24"/>
          <w:lang w:val="en-AU"/>
        </w:rPr>
      </w:pPr>
      <w:r w:rsidRPr="00D50E6E">
        <w:rPr>
          <w:b/>
          <w:bCs/>
          <w:sz w:val="24"/>
          <w:szCs w:val="24"/>
          <w:lang w:val="en-AU"/>
        </w:rPr>
        <w:t>Al-</w:t>
      </w:r>
      <w:proofErr w:type="spellStart"/>
      <w:r w:rsidRPr="00D50E6E">
        <w:rPr>
          <w:b/>
          <w:bCs/>
          <w:sz w:val="24"/>
          <w:szCs w:val="24"/>
          <w:lang w:val="en-AU"/>
        </w:rPr>
        <w:t>Badarenah</w:t>
      </w:r>
      <w:proofErr w:type="spellEnd"/>
      <w:r w:rsidRPr="00D50E6E">
        <w:rPr>
          <w:b/>
          <w:bCs/>
          <w:sz w:val="24"/>
          <w:szCs w:val="24"/>
          <w:lang w:val="en-AU"/>
        </w:rPr>
        <w:t>, A., et al.</w:t>
      </w:r>
      <w:r w:rsidRPr="00D50E6E">
        <w:rPr>
          <w:sz w:val="24"/>
          <w:szCs w:val="24"/>
          <w:lang w:val="en-AU"/>
        </w:rPr>
        <w:t xml:space="preserve"> (2025). </w:t>
      </w:r>
      <w:r w:rsidRPr="00D50E6E">
        <w:rPr>
          <w:i/>
          <w:iCs/>
          <w:sz w:val="24"/>
          <w:szCs w:val="24"/>
          <w:lang w:val="en-AU"/>
        </w:rPr>
        <w:t>Leveraging Recommender Systems for Course Selection in Higher Education.</w:t>
      </w:r>
      <w:r w:rsidRPr="00D50E6E">
        <w:rPr>
          <w:sz w:val="24"/>
          <w:szCs w:val="24"/>
          <w:lang w:val="en-AU"/>
        </w:rPr>
        <w:t xml:space="preserve"> Atlantis Press. </w:t>
      </w:r>
      <w:hyperlink r:id="rId22" w:tgtFrame="_blank" w:history="1">
        <w:r w:rsidRPr="00D50E6E">
          <w:rPr>
            <w:rStyle w:val="Hyperlink"/>
            <w:sz w:val="24"/>
            <w:szCs w:val="24"/>
            <w:lang w:val="en-AU"/>
          </w:rPr>
          <w:t>Link</w:t>
        </w:r>
      </w:hyperlink>
    </w:p>
    <w:p w14:paraId="07821A27" w14:textId="77777777" w:rsidR="00D50E6E" w:rsidRPr="00D50E6E" w:rsidRDefault="00D50E6E" w:rsidP="00D50E6E">
      <w:pPr>
        <w:numPr>
          <w:ilvl w:val="0"/>
          <w:numId w:val="48"/>
        </w:numPr>
        <w:rPr>
          <w:sz w:val="24"/>
          <w:szCs w:val="24"/>
          <w:lang w:val="en-AU"/>
        </w:rPr>
      </w:pPr>
      <w:r w:rsidRPr="00D50E6E">
        <w:rPr>
          <w:b/>
          <w:bCs/>
          <w:sz w:val="24"/>
          <w:szCs w:val="24"/>
          <w:lang w:val="en-AU"/>
        </w:rPr>
        <w:t>Guruge, D., et al.</w:t>
      </w:r>
      <w:r w:rsidRPr="00D50E6E">
        <w:rPr>
          <w:sz w:val="24"/>
          <w:szCs w:val="24"/>
          <w:lang w:val="en-AU"/>
        </w:rPr>
        <w:t xml:space="preserve"> (2024). </w:t>
      </w:r>
      <w:r w:rsidRPr="00D50E6E">
        <w:rPr>
          <w:i/>
          <w:iCs/>
          <w:sz w:val="24"/>
          <w:szCs w:val="24"/>
          <w:lang w:val="en-AU"/>
        </w:rPr>
        <w:t>A Machine Learning Based Approach to Course and Career Recommendation System: A Systematic Literature Review.</w:t>
      </w:r>
      <w:r w:rsidRPr="00D50E6E">
        <w:rPr>
          <w:sz w:val="24"/>
          <w:szCs w:val="24"/>
          <w:lang w:val="en-AU"/>
        </w:rPr>
        <w:t xml:space="preserve"> ResearchGate. </w:t>
      </w:r>
      <w:hyperlink r:id="rId23" w:tgtFrame="_blank" w:history="1">
        <w:r w:rsidRPr="00D50E6E">
          <w:rPr>
            <w:rStyle w:val="Hyperlink"/>
            <w:sz w:val="24"/>
            <w:szCs w:val="24"/>
            <w:lang w:val="en-AU"/>
          </w:rPr>
          <w:t>Link</w:t>
        </w:r>
      </w:hyperlink>
    </w:p>
    <w:p w14:paraId="2531F075" w14:textId="77777777" w:rsidR="00D50E6E" w:rsidRPr="00D50E6E" w:rsidRDefault="00D50E6E" w:rsidP="00D50E6E">
      <w:pPr>
        <w:numPr>
          <w:ilvl w:val="0"/>
          <w:numId w:val="48"/>
        </w:numPr>
        <w:rPr>
          <w:sz w:val="24"/>
          <w:szCs w:val="24"/>
          <w:lang w:val="en-AU"/>
        </w:rPr>
      </w:pPr>
      <w:r w:rsidRPr="00D50E6E">
        <w:rPr>
          <w:b/>
          <w:bCs/>
          <w:sz w:val="24"/>
          <w:szCs w:val="24"/>
          <w:lang w:val="en-AU"/>
        </w:rPr>
        <w:t xml:space="preserve">Patil, A., &amp; </w:t>
      </w:r>
      <w:proofErr w:type="spellStart"/>
      <w:r w:rsidRPr="00D50E6E">
        <w:rPr>
          <w:b/>
          <w:bCs/>
          <w:sz w:val="24"/>
          <w:szCs w:val="24"/>
          <w:lang w:val="en-AU"/>
        </w:rPr>
        <w:t>Adamapure</w:t>
      </w:r>
      <w:proofErr w:type="spellEnd"/>
      <w:r w:rsidRPr="00D50E6E">
        <w:rPr>
          <w:b/>
          <w:bCs/>
          <w:sz w:val="24"/>
          <w:szCs w:val="24"/>
          <w:lang w:val="en-AU"/>
        </w:rPr>
        <w:t>, S.</w:t>
      </w:r>
      <w:r w:rsidRPr="00D50E6E">
        <w:rPr>
          <w:sz w:val="24"/>
          <w:szCs w:val="24"/>
          <w:lang w:val="en-AU"/>
        </w:rPr>
        <w:t xml:space="preserve"> (2024). </w:t>
      </w:r>
      <w:r w:rsidRPr="00D50E6E">
        <w:rPr>
          <w:i/>
          <w:iCs/>
          <w:sz w:val="24"/>
          <w:szCs w:val="24"/>
          <w:lang w:val="en-AU"/>
        </w:rPr>
        <w:t>AI-Driven Career Path Prediction: A Machine Learning Approach.</w:t>
      </w:r>
      <w:r w:rsidRPr="00D50E6E">
        <w:rPr>
          <w:sz w:val="24"/>
          <w:szCs w:val="24"/>
          <w:lang w:val="en-AU"/>
        </w:rPr>
        <w:t xml:space="preserve"> IJNRD. </w:t>
      </w:r>
      <w:hyperlink r:id="rId24" w:tgtFrame="_blank" w:history="1">
        <w:r w:rsidRPr="00D50E6E">
          <w:rPr>
            <w:rStyle w:val="Hyperlink"/>
            <w:sz w:val="24"/>
            <w:szCs w:val="24"/>
            <w:lang w:val="en-AU"/>
          </w:rPr>
          <w:t>Link</w:t>
        </w:r>
      </w:hyperlink>
    </w:p>
    <w:p w14:paraId="07E28B61" w14:textId="77777777" w:rsidR="00D50E6E" w:rsidRPr="00D50E6E" w:rsidRDefault="00D50E6E" w:rsidP="00D50E6E">
      <w:pPr>
        <w:numPr>
          <w:ilvl w:val="0"/>
          <w:numId w:val="48"/>
        </w:numPr>
        <w:rPr>
          <w:sz w:val="24"/>
          <w:szCs w:val="24"/>
          <w:lang w:val="en-AU"/>
        </w:rPr>
      </w:pPr>
      <w:r w:rsidRPr="00D50E6E">
        <w:rPr>
          <w:b/>
          <w:bCs/>
          <w:sz w:val="24"/>
          <w:szCs w:val="24"/>
          <w:lang w:val="en-AU"/>
        </w:rPr>
        <w:t>Saleem, M., et al.</w:t>
      </w:r>
      <w:r w:rsidRPr="00D50E6E">
        <w:rPr>
          <w:sz w:val="24"/>
          <w:szCs w:val="24"/>
          <w:lang w:val="en-AU"/>
        </w:rPr>
        <w:t xml:space="preserve"> (2024). </w:t>
      </w:r>
      <w:r w:rsidRPr="00D50E6E">
        <w:rPr>
          <w:i/>
          <w:iCs/>
          <w:sz w:val="24"/>
          <w:szCs w:val="24"/>
          <w:lang w:val="en-AU"/>
        </w:rPr>
        <w:t>Recommender System in Academic Choices of Higher Education: A Systematic Review.</w:t>
      </w:r>
      <w:r w:rsidRPr="00D50E6E">
        <w:rPr>
          <w:sz w:val="24"/>
          <w:szCs w:val="24"/>
          <w:lang w:val="en-AU"/>
        </w:rPr>
        <w:t xml:space="preserve"> ResearchGate. </w:t>
      </w:r>
      <w:hyperlink r:id="rId25" w:tgtFrame="_blank" w:history="1">
        <w:r w:rsidRPr="00D50E6E">
          <w:rPr>
            <w:rStyle w:val="Hyperlink"/>
            <w:sz w:val="24"/>
            <w:szCs w:val="24"/>
            <w:lang w:val="en-AU"/>
          </w:rPr>
          <w:t>Link</w:t>
        </w:r>
      </w:hyperlink>
    </w:p>
    <w:p w14:paraId="1909B7AC" w14:textId="77777777" w:rsidR="00D50E6E" w:rsidRPr="00D50E6E" w:rsidRDefault="00D50E6E" w:rsidP="00D50E6E">
      <w:pPr>
        <w:numPr>
          <w:ilvl w:val="0"/>
          <w:numId w:val="48"/>
        </w:numPr>
        <w:rPr>
          <w:sz w:val="24"/>
          <w:szCs w:val="24"/>
          <w:lang w:val="en-AU"/>
        </w:rPr>
      </w:pPr>
      <w:proofErr w:type="spellStart"/>
      <w:r w:rsidRPr="00D50E6E">
        <w:rPr>
          <w:b/>
          <w:bCs/>
          <w:sz w:val="24"/>
          <w:szCs w:val="24"/>
          <w:lang w:val="en-AU"/>
        </w:rPr>
        <w:t>Zaiane</w:t>
      </w:r>
      <w:proofErr w:type="spellEnd"/>
      <w:r w:rsidRPr="00D50E6E">
        <w:rPr>
          <w:b/>
          <w:bCs/>
          <w:sz w:val="24"/>
          <w:szCs w:val="24"/>
          <w:lang w:val="en-AU"/>
        </w:rPr>
        <w:t>, O.</w:t>
      </w:r>
      <w:r w:rsidRPr="00D50E6E">
        <w:rPr>
          <w:sz w:val="24"/>
          <w:szCs w:val="24"/>
          <w:lang w:val="en-AU"/>
        </w:rPr>
        <w:t xml:space="preserve"> (2024). </w:t>
      </w:r>
      <w:r w:rsidRPr="00D50E6E">
        <w:rPr>
          <w:i/>
          <w:iCs/>
          <w:sz w:val="24"/>
          <w:szCs w:val="24"/>
          <w:lang w:val="en-AU"/>
        </w:rPr>
        <w:t>A Course Recommender System Based on Graduating Attributes.</w:t>
      </w:r>
      <w:r w:rsidRPr="00D50E6E">
        <w:rPr>
          <w:sz w:val="24"/>
          <w:szCs w:val="24"/>
          <w:lang w:val="en-AU"/>
        </w:rPr>
        <w:t xml:space="preserve"> University of Alberta. </w:t>
      </w:r>
      <w:hyperlink r:id="rId26" w:tgtFrame="_blank" w:history="1">
        <w:r w:rsidRPr="00D50E6E">
          <w:rPr>
            <w:rStyle w:val="Hyperlink"/>
            <w:sz w:val="24"/>
            <w:szCs w:val="24"/>
            <w:lang w:val="en-AU"/>
          </w:rPr>
          <w:t>Link</w:t>
        </w:r>
      </w:hyperlink>
    </w:p>
    <w:p w14:paraId="24D7F423" w14:textId="6E9CC664" w:rsidR="00D50E6E" w:rsidRPr="00430260" w:rsidRDefault="00D50E6E" w:rsidP="00D50E6E">
      <w:pPr>
        <w:bidi/>
        <w:rPr>
          <w:sz w:val="28"/>
          <w:szCs w:val="28"/>
          <w:lang w:val="en-AU"/>
        </w:rPr>
      </w:pPr>
      <w:r>
        <w:rPr>
          <w:rFonts w:hint="cs"/>
          <w:sz w:val="28"/>
          <w:szCs w:val="28"/>
          <w:rtl/>
          <w:lang w:val="en-AU"/>
        </w:rPr>
        <w:t xml:space="preserve"> </w:t>
      </w:r>
    </w:p>
    <w:p w14:paraId="0BBDB477" w14:textId="77777777" w:rsidR="00D50E6E" w:rsidRPr="00D50E6E" w:rsidRDefault="00D50E6E" w:rsidP="00D50E6E">
      <w:pPr>
        <w:bidi/>
        <w:rPr>
          <w:b/>
          <w:bCs/>
          <w:color w:val="0F4761" w:themeColor="accent1" w:themeShade="BF"/>
          <w:sz w:val="28"/>
          <w:szCs w:val="28"/>
          <w:lang w:val="en-AU"/>
        </w:rPr>
      </w:pPr>
      <w:r w:rsidRPr="00D50E6E">
        <w:rPr>
          <w:b/>
          <w:bCs/>
          <w:color w:val="0F4761" w:themeColor="accent1" w:themeShade="BF"/>
          <w:sz w:val="28"/>
          <w:szCs w:val="28"/>
          <w:rtl/>
        </w:rPr>
        <w:t>رابعاً: أدوات التخطيط الأكاديمي وحساب المعدل</w:t>
      </w:r>
      <w:r w:rsidRPr="00D50E6E">
        <w:rPr>
          <w:b/>
          <w:bCs/>
          <w:color w:val="0F4761" w:themeColor="accent1" w:themeShade="BF"/>
          <w:sz w:val="28"/>
          <w:szCs w:val="28"/>
          <w:lang w:val="en-AU"/>
        </w:rPr>
        <w:t xml:space="preserve"> (GPA)</w:t>
      </w:r>
    </w:p>
    <w:p w14:paraId="07C0F33B" w14:textId="77777777" w:rsidR="00D50E6E" w:rsidRPr="00430260" w:rsidRDefault="00D50E6E" w:rsidP="00D50E6E">
      <w:pPr>
        <w:numPr>
          <w:ilvl w:val="0"/>
          <w:numId w:val="49"/>
        </w:numPr>
        <w:rPr>
          <w:sz w:val="28"/>
          <w:szCs w:val="28"/>
          <w:lang w:val="en-AU"/>
        </w:rPr>
      </w:pPr>
      <w:r w:rsidRPr="00430260">
        <w:rPr>
          <w:b/>
          <w:bCs/>
          <w:sz w:val="28"/>
          <w:szCs w:val="28"/>
          <w:lang w:val="en-AU"/>
        </w:rPr>
        <w:t>Capilano University.</w:t>
      </w:r>
      <w:r w:rsidRPr="00430260">
        <w:rPr>
          <w:sz w:val="28"/>
          <w:szCs w:val="28"/>
          <w:lang w:val="en-AU"/>
        </w:rPr>
        <w:t xml:space="preserve"> (2025). </w:t>
      </w:r>
      <w:r w:rsidRPr="00430260">
        <w:rPr>
          <w:i/>
          <w:iCs/>
          <w:sz w:val="28"/>
          <w:szCs w:val="28"/>
          <w:lang w:val="en-AU"/>
        </w:rPr>
        <w:t>GPA Calculator - Academic Advising.</w:t>
      </w:r>
      <w:r w:rsidRPr="00430260">
        <w:rPr>
          <w:sz w:val="28"/>
          <w:szCs w:val="28"/>
          <w:lang w:val="en-AU"/>
        </w:rPr>
        <w:t xml:space="preserve"> </w:t>
      </w:r>
      <w:hyperlink r:id="rId27" w:tgtFrame="_blank" w:history="1">
        <w:r w:rsidRPr="00430260">
          <w:rPr>
            <w:rStyle w:val="Hyperlink"/>
            <w:sz w:val="28"/>
            <w:szCs w:val="28"/>
            <w:lang w:val="en-AU"/>
          </w:rPr>
          <w:t>Link</w:t>
        </w:r>
      </w:hyperlink>
    </w:p>
    <w:p w14:paraId="103FC22D" w14:textId="77777777" w:rsidR="00D50E6E" w:rsidRPr="00430260" w:rsidRDefault="00D50E6E" w:rsidP="00D50E6E">
      <w:pPr>
        <w:numPr>
          <w:ilvl w:val="0"/>
          <w:numId w:val="49"/>
        </w:numPr>
        <w:rPr>
          <w:sz w:val="28"/>
          <w:szCs w:val="28"/>
          <w:lang w:val="en-AU"/>
        </w:rPr>
      </w:pPr>
      <w:proofErr w:type="spellStart"/>
      <w:r w:rsidRPr="00430260">
        <w:rPr>
          <w:b/>
          <w:bCs/>
          <w:sz w:val="28"/>
          <w:szCs w:val="28"/>
          <w:lang w:val="en-AU"/>
        </w:rPr>
        <w:t>CollegeSource</w:t>
      </w:r>
      <w:proofErr w:type="spellEnd"/>
      <w:r w:rsidRPr="00430260">
        <w:rPr>
          <w:b/>
          <w:bCs/>
          <w:sz w:val="28"/>
          <w:szCs w:val="28"/>
          <w:lang w:val="en-AU"/>
        </w:rPr>
        <w:t>.</w:t>
      </w:r>
      <w:r w:rsidRPr="00430260">
        <w:rPr>
          <w:sz w:val="28"/>
          <w:szCs w:val="28"/>
          <w:lang w:val="en-AU"/>
        </w:rPr>
        <w:t xml:space="preserve"> (2025). </w:t>
      </w:r>
      <w:proofErr w:type="spellStart"/>
      <w:r w:rsidRPr="00430260">
        <w:rPr>
          <w:i/>
          <w:iCs/>
          <w:sz w:val="28"/>
          <w:szCs w:val="28"/>
          <w:lang w:val="en-AU"/>
        </w:rPr>
        <w:t>uAchieve</w:t>
      </w:r>
      <w:proofErr w:type="spellEnd"/>
      <w:r w:rsidRPr="00430260">
        <w:rPr>
          <w:i/>
          <w:iCs/>
          <w:sz w:val="28"/>
          <w:szCs w:val="28"/>
          <w:lang w:val="en-AU"/>
        </w:rPr>
        <w:t>® Planner – Academic planning system.</w:t>
      </w:r>
      <w:r w:rsidRPr="00430260">
        <w:rPr>
          <w:sz w:val="28"/>
          <w:szCs w:val="28"/>
          <w:lang w:val="en-AU"/>
        </w:rPr>
        <w:t xml:space="preserve"> </w:t>
      </w:r>
      <w:hyperlink r:id="rId28" w:tgtFrame="_blank" w:history="1">
        <w:r w:rsidRPr="00430260">
          <w:rPr>
            <w:rStyle w:val="Hyperlink"/>
            <w:sz w:val="28"/>
            <w:szCs w:val="28"/>
            <w:lang w:val="en-AU"/>
          </w:rPr>
          <w:t>Link</w:t>
        </w:r>
      </w:hyperlink>
    </w:p>
    <w:p w14:paraId="79090479" w14:textId="77777777" w:rsidR="00D50E6E" w:rsidRPr="00430260" w:rsidRDefault="00D50E6E" w:rsidP="00D50E6E">
      <w:pPr>
        <w:numPr>
          <w:ilvl w:val="0"/>
          <w:numId w:val="49"/>
        </w:numPr>
        <w:rPr>
          <w:sz w:val="28"/>
          <w:szCs w:val="28"/>
          <w:lang w:val="en-AU"/>
        </w:rPr>
      </w:pPr>
      <w:r w:rsidRPr="00430260">
        <w:rPr>
          <w:b/>
          <w:bCs/>
          <w:sz w:val="28"/>
          <w:szCs w:val="28"/>
          <w:lang w:val="en-AU"/>
        </w:rPr>
        <w:t>Seton Hall University.</w:t>
      </w:r>
      <w:r w:rsidRPr="00430260">
        <w:rPr>
          <w:sz w:val="28"/>
          <w:szCs w:val="28"/>
          <w:lang w:val="en-AU"/>
        </w:rPr>
        <w:t xml:space="preserve"> (2025). </w:t>
      </w:r>
      <w:r w:rsidRPr="00430260">
        <w:rPr>
          <w:i/>
          <w:iCs/>
          <w:sz w:val="28"/>
          <w:szCs w:val="28"/>
          <w:lang w:val="en-AU"/>
        </w:rPr>
        <w:t>Prepare for Registration with New Academic Planning Tools (Degree Works).</w:t>
      </w:r>
      <w:r w:rsidRPr="00430260">
        <w:rPr>
          <w:sz w:val="28"/>
          <w:szCs w:val="28"/>
          <w:lang w:val="en-AU"/>
        </w:rPr>
        <w:t xml:space="preserve"> </w:t>
      </w:r>
      <w:hyperlink r:id="rId29" w:tgtFrame="_blank" w:history="1">
        <w:r w:rsidRPr="00430260">
          <w:rPr>
            <w:rStyle w:val="Hyperlink"/>
            <w:sz w:val="28"/>
            <w:szCs w:val="28"/>
            <w:lang w:val="en-AU"/>
          </w:rPr>
          <w:t>Link</w:t>
        </w:r>
      </w:hyperlink>
    </w:p>
    <w:p w14:paraId="69FD84C6" w14:textId="77777777" w:rsidR="00D50E6E" w:rsidRPr="00430260" w:rsidRDefault="00D50E6E" w:rsidP="00D50E6E">
      <w:pPr>
        <w:numPr>
          <w:ilvl w:val="0"/>
          <w:numId w:val="49"/>
        </w:numPr>
        <w:rPr>
          <w:sz w:val="28"/>
          <w:szCs w:val="28"/>
          <w:lang w:val="en-AU"/>
        </w:rPr>
      </w:pPr>
      <w:r w:rsidRPr="00430260">
        <w:rPr>
          <w:b/>
          <w:bCs/>
          <w:sz w:val="28"/>
          <w:szCs w:val="28"/>
          <w:lang w:val="en-AU"/>
        </w:rPr>
        <w:t>Valdosta State University.</w:t>
      </w:r>
      <w:r w:rsidRPr="00430260">
        <w:rPr>
          <w:sz w:val="28"/>
          <w:szCs w:val="28"/>
          <w:lang w:val="en-AU"/>
        </w:rPr>
        <w:t xml:space="preserve"> (2025). </w:t>
      </w:r>
      <w:r w:rsidRPr="00430260">
        <w:rPr>
          <w:i/>
          <w:iCs/>
          <w:sz w:val="28"/>
          <w:szCs w:val="28"/>
          <w:lang w:val="en-AU"/>
        </w:rPr>
        <w:t>Degree Works Tool.</w:t>
      </w:r>
      <w:r w:rsidRPr="00430260">
        <w:rPr>
          <w:sz w:val="28"/>
          <w:szCs w:val="28"/>
          <w:lang w:val="en-AU"/>
        </w:rPr>
        <w:t xml:space="preserve"> </w:t>
      </w:r>
      <w:hyperlink r:id="rId30" w:tgtFrame="_blank" w:history="1">
        <w:r w:rsidRPr="00430260">
          <w:rPr>
            <w:rStyle w:val="Hyperlink"/>
            <w:sz w:val="28"/>
            <w:szCs w:val="28"/>
            <w:lang w:val="en-AU"/>
          </w:rPr>
          <w:t>Link</w:t>
        </w:r>
      </w:hyperlink>
    </w:p>
    <w:p w14:paraId="3DDB92A5" w14:textId="67E2C112" w:rsidR="00D50E6E" w:rsidRPr="00430260" w:rsidRDefault="00D50E6E" w:rsidP="00D50E6E">
      <w:pPr>
        <w:bidi/>
        <w:rPr>
          <w:sz w:val="28"/>
          <w:szCs w:val="28"/>
          <w:lang w:val="en-AU"/>
        </w:rPr>
      </w:pPr>
    </w:p>
    <w:p w14:paraId="2B95A14E" w14:textId="77777777" w:rsidR="00D50E6E" w:rsidRPr="00D50E6E" w:rsidRDefault="00D50E6E" w:rsidP="00D50E6E">
      <w:pPr>
        <w:bidi/>
        <w:rPr>
          <w:b/>
          <w:bCs/>
          <w:color w:val="0F4761" w:themeColor="accent1" w:themeShade="BF"/>
          <w:sz w:val="28"/>
          <w:szCs w:val="28"/>
          <w:lang w:val="en-AU"/>
        </w:rPr>
      </w:pPr>
      <w:r w:rsidRPr="00D50E6E">
        <w:rPr>
          <w:b/>
          <w:bCs/>
          <w:color w:val="0F4761" w:themeColor="accent1" w:themeShade="BF"/>
          <w:sz w:val="28"/>
          <w:szCs w:val="28"/>
          <w:rtl/>
        </w:rPr>
        <w:t>خامساً: التلعيب</w:t>
      </w:r>
      <w:r w:rsidRPr="00D50E6E">
        <w:rPr>
          <w:b/>
          <w:bCs/>
          <w:color w:val="0F4761" w:themeColor="accent1" w:themeShade="BF"/>
          <w:sz w:val="28"/>
          <w:szCs w:val="28"/>
          <w:lang w:val="en-AU"/>
        </w:rPr>
        <w:t xml:space="preserve"> (Gamification) </w:t>
      </w:r>
      <w:r w:rsidRPr="00D50E6E">
        <w:rPr>
          <w:b/>
          <w:bCs/>
          <w:color w:val="0F4761" w:themeColor="accent1" w:themeShade="BF"/>
          <w:sz w:val="28"/>
          <w:szCs w:val="28"/>
          <w:rtl/>
        </w:rPr>
        <w:t>وأساليب التعلم الحديثة</w:t>
      </w:r>
    </w:p>
    <w:p w14:paraId="2659ED40" w14:textId="77777777" w:rsidR="00D50E6E" w:rsidRPr="00430260" w:rsidRDefault="00D50E6E" w:rsidP="00D50E6E">
      <w:pPr>
        <w:numPr>
          <w:ilvl w:val="0"/>
          <w:numId w:val="50"/>
        </w:numPr>
        <w:rPr>
          <w:sz w:val="28"/>
          <w:szCs w:val="28"/>
          <w:lang w:val="en-AU"/>
        </w:rPr>
      </w:pPr>
      <w:r w:rsidRPr="00430260">
        <w:rPr>
          <w:b/>
          <w:bCs/>
          <w:sz w:val="28"/>
          <w:szCs w:val="28"/>
          <w:lang w:val="en-AU"/>
        </w:rPr>
        <w:t>Al-Azawi, R., et al.</w:t>
      </w:r>
      <w:r w:rsidRPr="00430260">
        <w:rPr>
          <w:sz w:val="28"/>
          <w:szCs w:val="28"/>
          <w:lang w:val="en-AU"/>
        </w:rPr>
        <w:t xml:space="preserve"> (2024). </w:t>
      </w:r>
      <w:r w:rsidRPr="00430260">
        <w:rPr>
          <w:i/>
          <w:iCs/>
          <w:sz w:val="28"/>
          <w:szCs w:val="28"/>
          <w:lang w:val="en-AU"/>
        </w:rPr>
        <w:t>The Use of Badges in Education: A Systematic Review.</w:t>
      </w:r>
      <w:r w:rsidRPr="00430260">
        <w:rPr>
          <w:sz w:val="28"/>
          <w:szCs w:val="28"/>
          <w:lang w:val="en-AU"/>
        </w:rPr>
        <w:t xml:space="preserve"> ResearchGate. </w:t>
      </w:r>
      <w:hyperlink r:id="rId31" w:tgtFrame="_blank" w:history="1">
        <w:r w:rsidRPr="00430260">
          <w:rPr>
            <w:rStyle w:val="Hyperlink"/>
            <w:sz w:val="28"/>
            <w:szCs w:val="28"/>
            <w:lang w:val="en-AU"/>
          </w:rPr>
          <w:t>Link</w:t>
        </w:r>
      </w:hyperlink>
    </w:p>
    <w:p w14:paraId="62EF87C4" w14:textId="77777777" w:rsidR="00D50E6E" w:rsidRPr="00430260" w:rsidRDefault="00D50E6E" w:rsidP="00D50E6E">
      <w:pPr>
        <w:numPr>
          <w:ilvl w:val="0"/>
          <w:numId w:val="50"/>
        </w:numPr>
        <w:rPr>
          <w:sz w:val="28"/>
          <w:szCs w:val="28"/>
          <w:lang w:val="en-AU"/>
        </w:rPr>
      </w:pPr>
      <w:r w:rsidRPr="00430260">
        <w:rPr>
          <w:b/>
          <w:bCs/>
          <w:sz w:val="28"/>
          <w:szCs w:val="28"/>
          <w:lang w:val="en-AU"/>
        </w:rPr>
        <w:t>Hanus, M., &amp; Fox, J.</w:t>
      </w:r>
      <w:r w:rsidRPr="00430260">
        <w:rPr>
          <w:sz w:val="28"/>
          <w:szCs w:val="28"/>
          <w:lang w:val="en-AU"/>
        </w:rPr>
        <w:t xml:space="preserve"> (2025). </w:t>
      </w:r>
      <w:r w:rsidRPr="00430260">
        <w:rPr>
          <w:i/>
          <w:iCs/>
          <w:sz w:val="28"/>
          <w:szCs w:val="28"/>
          <w:lang w:val="en-AU"/>
        </w:rPr>
        <w:t>From Engagement to Achievement: How Gamification Impacts Academic Success in Higher Education.</w:t>
      </w:r>
      <w:r w:rsidRPr="00430260">
        <w:rPr>
          <w:sz w:val="28"/>
          <w:szCs w:val="28"/>
          <w:lang w:val="en-AU"/>
        </w:rPr>
        <w:t xml:space="preserve"> MDPI. </w:t>
      </w:r>
      <w:hyperlink r:id="rId32" w:tgtFrame="_blank" w:history="1">
        <w:r w:rsidRPr="00430260">
          <w:rPr>
            <w:rStyle w:val="Hyperlink"/>
            <w:sz w:val="28"/>
            <w:szCs w:val="28"/>
            <w:lang w:val="en-AU"/>
          </w:rPr>
          <w:t>Link</w:t>
        </w:r>
      </w:hyperlink>
    </w:p>
    <w:p w14:paraId="1A384A0A" w14:textId="77777777" w:rsidR="00D50E6E" w:rsidRPr="00430260" w:rsidRDefault="00D50E6E" w:rsidP="00D50E6E">
      <w:pPr>
        <w:numPr>
          <w:ilvl w:val="0"/>
          <w:numId w:val="50"/>
        </w:numPr>
        <w:rPr>
          <w:sz w:val="28"/>
          <w:szCs w:val="28"/>
          <w:lang w:val="en-AU"/>
        </w:rPr>
      </w:pPr>
      <w:r w:rsidRPr="00430260">
        <w:rPr>
          <w:b/>
          <w:bCs/>
          <w:sz w:val="28"/>
          <w:szCs w:val="28"/>
          <w:lang w:val="en-AU"/>
        </w:rPr>
        <w:t>Nadolny, L., et al.</w:t>
      </w:r>
      <w:r w:rsidRPr="00430260">
        <w:rPr>
          <w:sz w:val="28"/>
          <w:szCs w:val="28"/>
          <w:lang w:val="en-AU"/>
        </w:rPr>
        <w:t xml:space="preserve"> (2022). </w:t>
      </w:r>
      <w:r w:rsidRPr="00430260">
        <w:rPr>
          <w:i/>
          <w:iCs/>
          <w:sz w:val="28"/>
          <w:szCs w:val="28"/>
          <w:lang w:val="en-AU"/>
        </w:rPr>
        <w:t>Students' Approaches to Learning in a Gamified Course in Higher Education.</w:t>
      </w:r>
      <w:r w:rsidRPr="00430260">
        <w:rPr>
          <w:sz w:val="28"/>
          <w:szCs w:val="28"/>
          <w:lang w:val="en-AU"/>
        </w:rPr>
        <w:t xml:space="preserve"> ResearchGate. </w:t>
      </w:r>
      <w:hyperlink r:id="rId33" w:tgtFrame="_blank" w:history="1">
        <w:r w:rsidRPr="00430260">
          <w:rPr>
            <w:rStyle w:val="Hyperlink"/>
            <w:sz w:val="28"/>
            <w:szCs w:val="28"/>
            <w:lang w:val="en-AU"/>
          </w:rPr>
          <w:t>Link</w:t>
        </w:r>
      </w:hyperlink>
    </w:p>
    <w:p w14:paraId="7C7D2152" w14:textId="77777777" w:rsidR="00D50E6E" w:rsidRPr="00430260" w:rsidRDefault="00D50E6E" w:rsidP="00D50E6E">
      <w:pPr>
        <w:numPr>
          <w:ilvl w:val="0"/>
          <w:numId w:val="50"/>
        </w:numPr>
        <w:rPr>
          <w:sz w:val="28"/>
          <w:szCs w:val="28"/>
          <w:lang w:val="en-AU"/>
        </w:rPr>
      </w:pPr>
      <w:r w:rsidRPr="00430260">
        <w:rPr>
          <w:b/>
          <w:bCs/>
          <w:sz w:val="28"/>
          <w:szCs w:val="28"/>
          <w:lang w:val="en-AU"/>
        </w:rPr>
        <w:t>Walden University.</w:t>
      </w:r>
      <w:r w:rsidRPr="00430260">
        <w:rPr>
          <w:sz w:val="28"/>
          <w:szCs w:val="28"/>
          <w:lang w:val="en-AU"/>
        </w:rPr>
        <w:t xml:space="preserve"> (2023). </w:t>
      </w:r>
      <w:r w:rsidRPr="00430260">
        <w:rPr>
          <w:i/>
          <w:iCs/>
          <w:sz w:val="28"/>
          <w:szCs w:val="28"/>
          <w:lang w:val="en-AU"/>
        </w:rPr>
        <w:t>Teacher Perceptions of Gamification in K-8 Classrooms.</w:t>
      </w:r>
      <w:r w:rsidRPr="00430260">
        <w:rPr>
          <w:sz w:val="28"/>
          <w:szCs w:val="28"/>
          <w:lang w:val="en-AU"/>
        </w:rPr>
        <w:t xml:space="preserve"> </w:t>
      </w:r>
      <w:proofErr w:type="spellStart"/>
      <w:r w:rsidRPr="00430260">
        <w:rPr>
          <w:sz w:val="28"/>
          <w:szCs w:val="28"/>
          <w:lang w:val="en-AU"/>
        </w:rPr>
        <w:t>ScholarWorks</w:t>
      </w:r>
      <w:proofErr w:type="spellEnd"/>
      <w:r w:rsidRPr="00430260">
        <w:rPr>
          <w:sz w:val="28"/>
          <w:szCs w:val="28"/>
          <w:lang w:val="en-AU"/>
        </w:rPr>
        <w:t xml:space="preserve">. </w:t>
      </w:r>
      <w:hyperlink r:id="rId34" w:tgtFrame="_blank" w:history="1">
        <w:r w:rsidRPr="00430260">
          <w:rPr>
            <w:rStyle w:val="Hyperlink"/>
            <w:sz w:val="28"/>
            <w:szCs w:val="28"/>
            <w:lang w:val="en-AU"/>
          </w:rPr>
          <w:t>Link</w:t>
        </w:r>
      </w:hyperlink>
    </w:p>
    <w:p w14:paraId="67742FC3" w14:textId="77777777" w:rsidR="00D50E6E" w:rsidRPr="00B92316" w:rsidRDefault="00D50E6E" w:rsidP="00D50E6E">
      <w:pPr>
        <w:bidi/>
        <w:rPr>
          <w:sz w:val="28"/>
          <w:szCs w:val="28"/>
          <w:rtl/>
        </w:rPr>
      </w:pPr>
    </w:p>
    <w:p w14:paraId="6F59381C" w14:textId="77777777" w:rsidR="00D50E6E" w:rsidRPr="00B92316" w:rsidRDefault="00D50E6E" w:rsidP="00D50E6E">
      <w:pPr>
        <w:bidi/>
        <w:rPr>
          <w:sz w:val="28"/>
          <w:szCs w:val="28"/>
          <w:rtl/>
        </w:rPr>
      </w:pPr>
    </w:p>
    <w:p w14:paraId="0CEF988C" w14:textId="5E63C999" w:rsidR="00462C7D" w:rsidRPr="00D50E6E" w:rsidRDefault="00A83137" w:rsidP="00D50E6E">
      <w:pPr>
        <w:bidi/>
        <w:rPr>
          <w:rFonts w:ascii="Cairo" w:hAnsi="Cairo" w:cs="Cairo"/>
          <w:sz w:val="28"/>
          <w:szCs w:val="28"/>
          <w:lang w:val="en-AU"/>
        </w:rPr>
      </w:pPr>
      <w:r w:rsidRPr="00D50E6E">
        <w:rPr>
          <w:rFonts w:ascii="Cairo" w:hAnsi="Cairo" w:cs="Cairo"/>
          <w:b/>
          <w:bCs/>
          <w:sz w:val="28"/>
          <w:szCs w:val="28"/>
          <w:lang w:val="en-AU"/>
        </w:rPr>
        <w:t xml:space="preserve"> </w:t>
      </w:r>
    </w:p>
    <w:sectPr w:rsidR="00462C7D" w:rsidRPr="00D50E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6C87E" w14:textId="77777777" w:rsidR="00D50E6E" w:rsidRDefault="00D50E6E" w:rsidP="00D50E6E">
      <w:pPr>
        <w:spacing w:after="0" w:line="240" w:lineRule="auto"/>
      </w:pPr>
      <w:r>
        <w:separator/>
      </w:r>
    </w:p>
  </w:endnote>
  <w:endnote w:type="continuationSeparator" w:id="0">
    <w:p w14:paraId="0650EBF0" w14:textId="77777777" w:rsidR="00D50E6E" w:rsidRDefault="00D50E6E" w:rsidP="00D50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iro">
    <w:altName w:val="Cambria"/>
    <w:charset w:val="00"/>
    <w:family w:val="auto"/>
    <w:pitch w:val="variable"/>
    <w:sig w:usb0="A00020AF" w:usb1="9000204B" w:usb2="00000008" w:usb3="00000000" w:csb0="000000D3"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9324" w14:textId="77777777" w:rsidR="00D50E6E" w:rsidRDefault="00D50E6E" w:rsidP="00D50E6E">
      <w:pPr>
        <w:spacing w:after="0" w:line="240" w:lineRule="auto"/>
      </w:pPr>
      <w:r>
        <w:separator/>
      </w:r>
    </w:p>
  </w:footnote>
  <w:footnote w:type="continuationSeparator" w:id="0">
    <w:p w14:paraId="5800F729" w14:textId="77777777" w:rsidR="00D50E6E" w:rsidRDefault="00D50E6E" w:rsidP="00D50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A9C"/>
    <w:multiLevelType w:val="multilevel"/>
    <w:tmpl w:val="2FE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EDA"/>
    <w:multiLevelType w:val="multilevel"/>
    <w:tmpl w:val="FDA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181D"/>
    <w:multiLevelType w:val="multilevel"/>
    <w:tmpl w:val="991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D7556"/>
    <w:multiLevelType w:val="multilevel"/>
    <w:tmpl w:val="61D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8515B"/>
    <w:multiLevelType w:val="multilevel"/>
    <w:tmpl w:val="AD0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23A37"/>
    <w:multiLevelType w:val="multilevel"/>
    <w:tmpl w:val="010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86412"/>
    <w:multiLevelType w:val="multilevel"/>
    <w:tmpl w:val="971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F7B9F"/>
    <w:multiLevelType w:val="multilevel"/>
    <w:tmpl w:val="C0D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559C"/>
    <w:multiLevelType w:val="multilevel"/>
    <w:tmpl w:val="F81E24D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 w15:restartNumberingAfterBreak="0">
    <w:nsid w:val="20A4775A"/>
    <w:multiLevelType w:val="multilevel"/>
    <w:tmpl w:val="EE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57CA5"/>
    <w:multiLevelType w:val="hybridMultilevel"/>
    <w:tmpl w:val="D578D652"/>
    <w:lvl w:ilvl="0" w:tplc="A95CD60A">
      <w:start w:val="1"/>
      <w:numFmt w:val="bullet"/>
      <w:lvlText w:val=""/>
      <w:lvlJc w:val="left"/>
      <w:pPr>
        <w:ind w:left="720" w:hanging="360"/>
      </w:pPr>
      <w:rPr>
        <w:rFonts w:ascii="Wingdings" w:hAnsi="Wingdings" w:hint="default"/>
        <w:color w:val="0F4761" w:themeColor="accent1"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A87C7E"/>
    <w:multiLevelType w:val="multilevel"/>
    <w:tmpl w:val="9FC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F11BF"/>
    <w:multiLevelType w:val="multilevel"/>
    <w:tmpl w:val="DE6C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23AC1"/>
    <w:multiLevelType w:val="multilevel"/>
    <w:tmpl w:val="612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504BF"/>
    <w:multiLevelType w:val="multilevel"/>
    <w:tmpl w:val="6B680DE6"/>
    <w:lvl w:ilvl="0">
      <w:start w:val="1"/>
      <w:numFmt w:val="decimal"/>
      <w:lvlText w:val="%1"/>
      <w:lvlJc w:val="left"/>
      <w:pPr>
        <w:ind w:left="630" w:hanging="630"/>
      </w:pPr>
      <w:rPr>
        <w:rFonts w:hint="default"/>
      </w:rPr>
    </w:lvl>
    <w:lvl w:ilvl="1">
      <w:start w:val="2"/>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6C61B90"/>
    <w:multiLevelType w:val="multilevel"/>
    <w:tmpl w:val="52BC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1D1D1D"/>
    <w:multiLevelType w:val="multilevel"/>
    <w:tmpl w:val="408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6128A"/>
    <w:multiLevelType w:val="multilevel"/>
    <w:tmpl w:val="CE6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3428C"/>
    <w:multiLevelType w:val="multilevel"/>
    <w:tmpl w:val="7C5E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A018DB"/>
    <w:multiLevelType w:val="hybridMultilevel"/>
    <w:tmpl w:val="914C8B14"/>
    <w:lvl w:ilvl="0" w:tplc="64DA9E76">
      <w:start w:val="2"/>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C39279E"/>
    <w:multiLevelType w:val="multilevel"/>
    <w:tmpl w:val="11624CE8"/>
    <w:lvl w:ilvl="0">
      <w:start w:val="2"/>
      <w:numFmt w:val="decimal"/>
      <w:lvlText w:val="%1"/>
      <w:lvlJc w:val="left"/>
      <w:pPr>
        <w:ind w:left="465" w:hanging="46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1" w15:restartNumberingAfterBreak="0">
    <w:nsid w:val="3D494D2B"/>
    <w:multiLevelType w:val="multilevel"/>
    <w:tmpl w:val="7B3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E46FA"/>
    <w:multiLevelType w:val="hybridMultilevel"/>
    <w:tmpl w:val="61986B5E"/>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EA2098F"/>
    <w:multiLevelType w:val="hybridMultilevel"/>
    <w:tmpl w:val="D076B41E"/>
    <w:lvl w:ilvl="0" w:tplc="1346C65A">
      <w:start w:val="2"/>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29E6784"/>
    <w:multiLevelType w:val="multilevel"/>
    <w:tmpl w:val="0DAE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C73CD"/>
    <w:multiLevelType w:val="multilevel"/>
    <w:tmpl w:val="BA8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24865"/>
    <w:multiLevelType w:val="multilevel"/>
    <w:tmpl w:val="FCF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84D38"/>
    <w:multiLevelType w:val="multilevel"/>
    <w:tmpl w:val="007A86A4"/>
    <w:lvl w:ilvl="0">
      <w:start w:val="1"/>
      <w:numFmt w:val="bullet"/>
      <w:lvlText w:val=""/>
      <w:lvlJc w:val="left"/>
      <w:pPr>
        <w:ind w:left="510" w:hanging="51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4C34197C"/>
    <w:multiLevelType w:val="multilevel"/>
    <w:tmpl w:val="D49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F4B11"/>
    <w:multiLevelType w:val="multilevel"/>
    <w:tmpl w:val="2626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71CE6"/>
    <w:multiLevelType w:val="hybridMultilevel"/>
    <w:tmpl w:val="F11EB4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F66506D"/>
    <w:multiLevelType w:val="hybridMultilevel"/>
    <w:tmpl w:val="62C21F32"/>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17E0DCA"/>
    <w:multiLevelType w:val="multilevel"/>
    <w:tmpl w:val="4976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2F18D0"/>
    <w:multiLevelType w:val="multilevel"/>
    <w:tmpl w:val="34F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A2B85"/>
    <w:multiLevelType w:val="multilevel"/>
    <w:tmpl w:val="9BBABC6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5" w15:restartNumberingAfterBreak="0">
    <w:nsid w:val="57FC2F81"/>
    <w:multiLevelType w:val="multilevel"/>
    <w:tmpl w:val="69D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F6511"/>
    <w:multiLevelType w:val="multilevel"/>
    <w:tmpl w:val="14C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6561D2"/>
    <w:multiLevelType w:val="multilevel"/>
    <w:tmpl w:val="6B680DE6"/>
    <w:lvl w:ilvl="0">
      <w:start w:val="1"/>
      <w:numFmt w:val="decimal"/>
      <w:lvlText w:val="%1"/>
      <w:lvlJc w:val="left"/>
      <w:pPr>
        <w:ind w:left="630" w:hanging="630"/>
      </w:pPr>
      <w:rPr>
        <w:rFonts w:hint="default"/>
      </w:rPr>
    </w:lvl>
    <w:lvl w:ilvl="1">
      <w:start w:val="2"/>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5F840822"/>
    <w:multiLevelType w:val="multilevel"/>
    <w:tmpl w:val="007A86A4"/>
    <w:lvl w:ilvl="0">
      <w:start w:val="1"/>
      <w:numFmt w:val="bullet"/>
      <w:lvlText w:val=""/>
      <w:lvlJc w:val="left"/>
      <w:pPr>
        <w:ind w:left="510" w:hanging="51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9" w15:restartNumberingAfterBreak="0">
    <w:nsid w:val="62355FD0"/>
    <w:multiLevelType w:val="multilevel"/>
    <w:tmpl w:val="DCD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AC1580"/>
    <w:multiLevelType w:val="hybridMultilevel"/>
    <w:tmpl w:val="DA6ABF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9F4707A"/>
    <w:multiLevelType w:val="multilevel"/>
    <w:tmpl w:val="814C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785B5A"/>
    <w:multiLevelType w:val="multilevel"/>
    <w:tmpl w:val="BC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0C68A3"/>
    <w:multiLevelType w:val="multilevel"/>
    <w:tmpl w:val="FCB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7346D"/>
    <w:multiLevelType w:val="multilevel"/>
    <w:tmpl w:val="E65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2F5B13"/>
    <w:multiLevelType w:val="multilevel"/>
    <w:tmpl w:val="6270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00C41"/>
    <w:multiLevelType w:val="multilevel"/>
    <w:tmpl w:val="007A86A4"/>
    <w:lvl w:ilvl="0">
      <w:start w:val="1"/>
      <w:numFmt w:val="bullet"/>
      <w:lvlText w:val=""/>
      <w:lvlJc w:val="left"/>
      <w:pPr>
        <w:ind w:left="510" w:hanging="51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7" w15:restartNumberingAfterBreak="0">
    <w:nsid w:val="78151965"/>
    <w:multiLevelType w:val="multilevel"/>
    <w:tmpl w:val="D6D41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775BD"/>
    <w:multiLevelType w:val="multilevel"/>
    <w:tmpl w:val="5394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713B2E"/>
    <w:multiLevelType w:val="multilevel"/>
    <w:tmpl w:val="324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337794">
    <w:abstractNumId w:val="49"/>
  </w:num>
  <w:num w:numId="2" w16cid:durableId="977995892">
    <w:abstractNumId w:val="15"/>
  </w:num>
  <w:num w:numId="3" w16cid:durableId="1109157985">
    <w:abstractNumId w:val="48"/>
  </w:num>
  <w:num w:numId="4" w16cid:durableId="1463840608">
    <w:abstractNumId w:val="8"/>
  </w:num>
  <w:num w:numId="5" w16cid:durableId="1224489532">
    <w:abstractNumId w:val="17"/>
  </w:num>
  <w:num w:numId="6" w16cid:durableId="1971979919">
    <w:abstractNumId w:val="25"/>
  </w:num>
  <w:num w:numId="7" w16cid:durableId="1759060571">
    <w:abstractNumId w:val="32"/>
  </w:num>
  <w:num w:numId="8" w16cid:durableId="475877632">
    <w:abstractNumId w:val="21"/>
  </w:num>
  <w:num w:numId="9" w16cid:durableId="479663410">
    <w:abstractNumId w:val="24"/>
  </w:num>
  <w:num w:numId="10" w16cid:durableId="1374311213">
    <w:abstractNumId w:val="28"/>
  </w:num>
  <w:num w:numId="11" w16cid:durableId="462039643">
    <w:abstractNumId w:val="11"/>
  </w:num>
  <w:num w:numId="12" w16cid:durableId="51848775">
    <w:abstractNumId w:val="4"/>
  </w:num>
  <w:num w:numId="13" w16cid:durableId="152599863">
    <w:abstractNumId w:val="13"/>
  </w:num>
  <w:num w:numId="14" w16cid:durableId="1849178441">
    <w:abstractNumId w:val="2"/>
  </w:num>
  <w:num w:numId="15" w16cid:durableId="890917681">
    <w:abstractNumId w:val="44"/>
  </w:num>
  <w:num w:numId="16" w16cid:durableId="1082527917">
    <w:abstractNumId w:val="36"/>
  </w:num>
  <w:num w:numId="17" w16cid:durableId="971014008">
    <w:abstractNumId w:val="47"/>
  </w:num>
  <w:num w:numId="18" w16cid:durableId="2100329673">
    <w:abstractNumId w:val="43"/>
  </w:num>
  <w:num w:numId="19" w16cid:durableId="1702701756">
    <w:abstractNumId w:val="12"/>
  </w:num>
  <w:num w:numId="20" w16cid:durableId="1405058879">
    <w:abstractNumId w:val="18"/>
  </w:num>
  <w:num w:numId="21" w16cid:durableId="812406699">
    <w:abstractNumId w:val="42"/>
  </w:num>
  <w:num w:numId="22" w16cid:durableId="519592629">
    <w:abstractNumId w:val="33"/>
  </w:num>
  <w:num w:numId="23" w16cid:durableId="1966767949">
    <w:abstractNumId w:val="9"/>
  </w:num>
  <w:num w:numId="24" w16cid:durableId="699402011">
    <w:abstractNumId w:val="1"/>
  </w:num>
  <w:num w:numId="25" w16cid:durableId="565385020">
    <w:abstractNumId w:val="29"/>
  </w:num>
  <w:num w:numId="26" w16cid:durableId="1063867397">
    <w:abstractNumId w:val="3"/>
  </w:num>
  <w:num w:numId="27" w16cid:durableId="543637878">
    <w:abstractNumId w:val="5"/>
  </w:num>
  <w:num w:numId="28" w16cid:durableId="517425692">
    <w:abstractNumId w:val="0"/>
  </w:num>
  <w:num w:numId="29" w16cid:durableId="1196577110">
    <w:abstractNumId w:val="39"/>
  </w:num>
  <w:num w:numId="30" w16cid:durableId="1862085119">
    <w:abstractNumId w:val="41"/>
  </w:num>
  <w:num w:numId="31" w16cid:durableId="842935922">
    <w:abstractNumId w:val="35"/>
  </w:num>
  <w:num w:numId="32" w16cid:durableId="509833321">
    <w:abstractNumId w:val="14"/>
  </w:num>
  <w:num w:numId="33" w16cid:durableId="2078672199">
    <w:abstractNumId w:val="10"/>
  </w:num>
  <w:num w:numId="34" w16cid:durableId="187910932">
    <w:abstractNumId w:val="37"/>
  </w:num>
  <w:num w:numId="35" w16cid:durableId="1487359876">
    <w:abstractNumId w:val="23"/>
  </w:num>
  <w:num w:numId="36" w16cid:durableId="131287386">
    <w:abstractNumId w:val="19"/>
  </w:num>
  <w:num w:numId="37" w16cid:durableId="1265265046">
    <w:abstractNumId w:val="40"/>
  </w:num>
  <w:num w:numId="38" w16cid:durableId="1274286745">
    <w:abstractNumId w:val="30"/>
  </w:num>
  <w:num w:numId="39" w16cid:durableId="1641836228">
    <w:abstractNumId w:val="20"/>
  </w:num>
  <w:num w:numId="40" w16cid:durableId="183053172">
    <w:abstractNumId w:val="34"/>
  </w:num>
  <w:num w:numId="41" w16cid:durableId="408965176">
    <w:abstractNumId w:val="22"/>
  </w:num>
  <w:num w:numId="42" w16cid:durableId="1028066289">
    <w:abstractNumId w:val="31"/>
  </w:num>
  <w:num w:numId="43" w16cid:durableId="324363513">
    <w:abstractNumId w:val="27"/>
  </w:num>
  <w:num w:numId="44" w16cid:durableId="2113822131">
    <w:abstractNumId w:val="46"/>
  </w:num>
  <w:num w:numId="45" w16cid:durableId="604578917">
    <w:abstractNumId w:val="38"/>
  </w:num>
  <w:num w:numId="46" w16cid:durableId="530991133">
    <w:abstractNumId w:val="26"/>
  </w:num>
  <w:num w:numId="47" w16cid:durableId="441075292">
    <w:abstractNumId w:val="16"/>
  </w:num>
  <w:num w:numId="48" w16cid:durableId="1365786388">
    <w:abstractNumId w:val="45"/>
  </w:num>
  <w:num w:numId="49" w16cid:durableId="1195583741">
    <w:abstractNumId w:val="6"/>
  </w:num>
  <w:num w:numId="50" w16cid:durableId="62024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5A"/>
    <w:rsid w:val="000A098F"/>
    <w:rsid w:val="0031215A"/>
    <w:rsid w:val="004105DC"/>
    <w:rsid w:val="00462C7D"/>
    <w:rsid w:val="00880959"/>
    <w:rsid w:val="00A15908"/>
    <w:rsid w:val="00A83137"/>
    <w:rsid w:val="00D50E6E"/>
    <w:rsid w:val="00E0758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A6D4"/>
  <w15:chartTrackingRefBased/>
  <w15:docId w15:val="{08C32E91-7948-441E-B6E3-02480A36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15A"/>
    <w:pPr>
      <w:spacing w:line="256" w:lineRule="auto"/>
    </w:pPr>
    <w:rPr>
      <w:kern w:val="0"/>
      <w:sz w:val="22"/>
      <w:szCs w:val="22"/>
      <w:lang w:val="en-US"/>
      <w14:ligatures w14:val="none"/>
    </w:rPr>
  </w:style>
  <w:style w:type="paragraph" w:styleId="Heading1">
    <w:name w:val="heading 1"/>
    <w:basedOn w:val="Normal"/>
    <w:next w:val="Normal"/>
    <w:link w:val="Heading1Char"/>
    <w:uiPriority w:val="9"/>
    <w:qFormat/>
    <w:rsid w:val="00312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15A"/>
    <w:rPr>
      <w:rFonts w:eastAsiaTheme="majorEastAsia" w:cstheme="majorBidi"/>
      <w:color w:val="272727" w:themeColor="text1" w:themeTint="D8"/>
    </w:rPr>
  </w:style>
  <w:style w:type="paragraph" w:styleId="Title">
    <w:name w:val="Title"/>
    <w:basedOn w:val="Normal"/>
    <w:next w:val="Normal"/>
    <w:link w:val="TitleChar"/>
    <w:uiPriority w:val="10"/>
    <w:qFormat/>
    <w:rsid w:val="0031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15A"/>
    <w:pPr>
      <w:spacing w:before="160"/>
      <w:jc w:val="center"/>
    </w:pPr>
    <w:rPr>
      <w:i/>
      <w:iCs/>
      <w:color w:val="404040" w:themeColor="text1" w:themeTint="BF"/>
    </w:rPr>
  </w:style>
  <w:style w:type="character" w:customStyle="1" w:styleId="QuoteChar">
    <w:name w:val="Quote Char"/>
    <w:basedOn w:val="DefaultParagraphFont"/>
    <w:link w:val="Quote"/>
    <w:uiPriority w:val="29"/>
    <w:rsid w:val="0031215A"/>
    <w:rPr>
      <w:i/>
      <w:iCs/>
      <w:color w:val="404040" w:themeColor="text1" w:themeTint="BF"/>
    </w:rPr>
  </w:style>
  <w:style w:type="paragraph" w:styleId="ListParagraph">
    <w:name w:val="List Paragraph"/>
    <w:basedOn w:val="Normal"/>
    <w:uiPriority w:val="34"/>
    <w:qFormat/>
    <w:rsid w:val="0031215A"/>
    <w:pPr>
      <w:ind w:left="720"/>
      <w:contextualSpacing/>
    </w:pPr>
  </w:style>
  <w:style w:type="character" w:styleId="IntenseEmphasis">
    <w:name w:val="Intense Emphasis"/>
    <w:basedOn w:val="DefaultParagraphFont"/>
    <w:uiPriority w:val="21"/>
    <w:qFormat/>
    <w:rsid w:val="0031215A"/>
    <w:rPr>
      <w:i/>
      <w:iCs/>
      <w:color w:val="0F4761" w:themeColor="accent1" w:themeShade="BF"/>
    </w:rPr>
  </w:style>
  <w:style w:type="paragraph" w:styleId="IntenseQuote">
    <w:name w:val="Intense Quote"/>
    <w:basedOn w:val="Normal"/>
    <w:next w:val="Normal"/>
    <w:link w:val="IntenseQuoteChar"/>
    <w:uiPriority w:val="30"/>
    <w:qFormat/>
    <w:rsid w:val="0031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15A"/>
    <w:rPr>
      <w:i/>
      <w:iCs/>
      <w:color w:val="0F4761" w:themeColor="accent1" w:themeShade="BF"/>
    </w:rPr>
  </w:style>
  <w:style w:type="character" w:styleId="IntenseReference">
    <w:name w:val="Intense Reference"/>
    <w:basedOn w:val="DefaultParagraphFont"/>
    <w:uiPriority w:val="32"/>
    <w:qFormat/>
    <w:rsid w:val="0031215A"/>
    <w:rPr>
      <w:b/>
      <w:bCs/>
      <w:smallCaps/>
      <w:color w:val="0F4761" w:themeColor="accent1" w:themeShade="BF"/>
      <w:spacing w:val="5"/>
    </w:rPr>
  </w:style>
  <w:style w:type="table" w:styleId="GridTable4-Accent4">
    <w:name w:val="Grid Table 4 Accent 4"/>
    <w:basedOn w:val="TableNormal"/>
    <w:uiPriority w:val="49"/>
    <w:rsid w:val="00D50E6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D50E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D50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E6E"/>
    <w:rPr>
      <w:kern w:val="0"/>
      <w:sz w:val="22"/>
      <w:szCs w:val="22"/>
      <w:lang w:val="en-US"/>
      <w14:ligatures w14:val="none"/>
    </w:rPr>
  </w:style>
  <w:style w:type="paragraph" w:styleId="Footer">
    <w:name w:val="footer"/>
    <w:basedOn w:val="Normal"/>
    <w:link w:val="FooterChar"/>
    <w:uiPriority w:val="99"/>
    <w:unhideWhenUsed/>
    <w:rsid w:val="00D50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E6E"/>
    <w:rPr>
      <w:kern w:val="0"/>
      <w:sz w:val="22"/>
      <w:szCs w:val="22"/>
      <w:lang w:val="en-US"/>
      <w14:ligatures w14:val="none"/>
    </w:rPr>
  </w:style>
  <w:style w:type="character" w:styleId="Hyperlink">
    <w:name w:val="Hyperlink"/>
    <w:basedOn w:val="DefaultParagraphFont"/>
    <w:uiPriority w:val="99"/>
    <w:unhideWhenUsed/>
    <w:rsid w:val="00D50E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www.researchgate.net/publication/348260513" TargetMode="External"/><Relationship Id="rId18" Type="http://schemas.openxmlformats.org/officeDocument/2006/relationships/hyperlink" Target="https://arxiv.org/pdf/2204.13700" TargetMode="External"/><Relationship Id="rId26" Type="http://schemas.openxmlformats.org/officeDocument/2006/relationships/hyperlink" Target="https://webdocs.cs.ualberta.ca/~zaiane/postscript/CSEDU.pdf" TargetMode="External"/><Relationship Id="rId3" Type="http://schemas.openxmlformats.org/officeDocument/2006/relationships/settings" Target="settings.xml"/><Relationship Id="rId21" Type="http://schemas.openxmlformats.org/officeDocument/2006/relationships/hyperlink" Target="https://pmc.ncbi.nlm.nih.gov/articles/PMC11928464/" TargetMode="External"/><Relationship Id="rId34" Type="http://schemas.openxmlformats.org/officeDocument/2006/relationships/hyperlink" Target="https://scholarworks.waldenu.edu/cgi/viewcontent.cgi?article=13935&amp;context=dissertations" TargetMode="External"/><Relationship Id="rId7" Type="http://schemas.openxmlformats.org/officeDocument/2006/relationships/hyperlink" Target="https://www.google.com/search?q=https://www.researchgate.net/publication/377046395" TargetMode="External"/><Relationship Id="rId12" Type="http://schemas.openxmlformats.org/officeDocument/2006/relationships/hyperlink" Target="https://www.ijss-sn.com/uploads/2/0/1/5/20153321/14_ijss_sep_23_oa12_-_2023.pdf" TargetMode="External"/><Relationship Id="rId17" Type="http://schemas.openxmlformats.org/officeDocument/2006/relationships/hyperlink" Target="https://www.google.com/search?q=https://www.researchgate.net/publication/372241711" TargetMode="External"/><Relationship Id="rId25" Type="http://schemas.openxmlformats.org/officeDocument/2006/relationships/hyperlink" Target="https://www.google.com/search?q=https://www.researchgate.net/publication/378458769" TargetMode="External"/><Relationship Id="rId33" Type="http://schemas.openxmlformats.org/officeDocument/2006/relationships/hyperlink" Target="https://www.google.com/search?q=https://www.researchgate.net/publication/360196254" TargetMode="External"/><Relationship Id="rId2" Type="http://schemas.openxmlformats.org/officeDocument/2006/relationships/styles" Target="styles.xml"/><Relationship Id="rId16" Type="http://schemas.openxmlformats.org/officeDocument/2006/relationships/hyperlink" Target="https://arxiv.org/html/2502.03143v1" TargetMode="External"/><Relationship Id="rId20" Type="http://schemas.openxmlformats.org/officeDocument/2006/relationships/hyperlink" Target="https://www.google.com/search?q=https://www.researchgate.net/publication/366988644" TargetMode="External"/><Relationship Id="rId29" Type="http://schemas.openxmlformats.org/officeDocument/2006/relationships/hyperlink" Target="https://www.shu.edu/technology/news/degree-works-student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www.researchgate.net/publication/396082615" TargetMode="External"/><Relationship Id="rId24" Type="http://schemas.openxmlformats.org/officeDocument/2006/relationships/hyperlink" Target="https://www.ijnrd.org/papers/IJNRD2403366.pdf" TargetMode="External"/><Relationship Id="rId32" Type="http://schemas.openxmlformats.org/officeDocument/2006/relationships/hyperlink" Target="https://www.mdpi.com/2227-7102/15/8/1054" TargetMode="External"/><Relationship Id="rId5" Type="http://schemas.openxmlformats.org/officeDocument/2006/relationships/footnotes" Target="footnotes.xml"/><Relationship Id="rId15" Type="http://schemas.openxmlformats.org/officeDocument/2006/relationships/hyperlink" Target="https://pmc.ncbi.nlm.nih.gov/articles/PMC9269278/" TargetMode="External"/><Relationship Id="rId23" Type="http://schemas.openxmlformats.org/officeDocument/2006/relationships/hyperlink" Target="https://www.google.com/search?q=https://www.researchgate.net/publication/392460492" TargetMode="External"/><Relationship Id="rId28" Type="http://schemas.openxmlformats.org/officeDocument/2006/relationships/hyperlink" Target="https://collegesource.com/degree-planning-tools/uachieve-planner/" TargetMode="External"/><Relationship Id="rId36" Type="http://schemas.openxmlformats.org/officeDocument/2006/relationships/theme" Target="theme/theme1.xml"/><Relationship Id="rId10" Type="http://schemas.openxmlformats.org/officeDocument/2006/relationships/hyperlink" Target="https://www.mdpi.com/2076-3417/15/17/9775" TargetMode="External"/><Relationship Id="rId19" Type="http://schemas.openxmlformats.org/officeDocument/2006/relationships/hyperlink" Target="https://repository.rit.edu/cgi/viewcontent.cgi?article=12144&amp;context=theses" TargetMode="External"/><Relationship Id="rId31" Type="http://schemas.openxmlformats.org/officeDocument/2006/relationships/hyperlink" Target="https://www.google.com/search?q=https://www.researchgate.net/publication/378072904" TargetMode="External"/><Relationship Id="rId4" Type="http://schemas.openxmlformats.org/officeDocument/2006/relationships/webSettings" Target="webSettings.xml"/><Relationship Id="rId9" Type="http://schemas.openxmlformats.org/officeDocument/2006/relationships/hyperlink" Target="https://www.google.com/search?q=https://www.researchgate.net/publication/379449258" TargetMode="External"/><Relationship Id="rId14" Type="http://schemas.openxmlformats.org/officeDocument/2006/relationships/hyperlink" Target="https://www.frontiersin.org/journals/education/articles/10.3389/feduc.2025.1581247/full" TargetMode="External"/><Relationship Id="rId22" Type="http://schemas.openxmlformats.org/officeDocument/2006/relationships/hyperlink" Target="https://www.atlantis-press.com/article/126013743.pdf" TargetMode="External"/><Relationship Id="rId27" Type="http://schemas.openxmlformats.org/officeDocument/2006/relationships/hyperlink" Target="https://www.capilanou.ca/student-services/academic-services/academic-advising/gpa-calculator/" TargetMode="External"/><Relationship Id="rId30" Type="http://schemas.openxmlformats.org/officeDocument/2006/relationships/hyperlink" Target="https://www.valdosta.edu/academics/registrar/dw.php" TargetMode="External"/><Relationship Id="rId35" Type="http://schemas.openxmlformats.org/officeDocument/2006/relationships/fontTable" Target="fontTable.xml"/><Relationship Id="rId8" Type="http://schemas.openxmlformats.org/officeDocument/2006/relationships/hyperlink" Target="https://www.mdpi.com/2673-2688/6/6/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5640</Words>
  <Characters>32152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TAREQ MHYSEN</dc:creator>
  <cp:keywords/>
  <dc:description/>
  <cp:lastModifiedBy>TAREQ MHYSEN</cp:lastModifiedBy>
  <cp:revision>2</cp:revision>
  <dcterms:created xsi:type="dcterms:W3CDTF">2026-01-22T21:56:00Z</dcterms:created>
  <dcterms:modified xsi:type="dcterms:W3CDTF">2026-01-22T21:56:00Z</dcterms:modified>
</cp:coreProperties>
</file>