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00"/>
        <w:jc w:val="center"/>
      </w:pPr>
      <w:r>
        <w:rPr>
          <w:rFonts w:ascii="Arial" w:cs="Arial" w:eastAsia="Arial" w:hAnsi="Arial"/>
          <w:color w:val="2E86C1"/>
          <w:sz w:val="24"/>
          <w:szCs w:val="24"/>
        </w:rPr>
        <w:t xml:space="preserve">WebVue Technology Solutions</w:t>
      </w:r>
    </w:p>
    <w:p>
      <w:pPr>
        <w:spacing w:after="80"/>
      </w:pPr>
    </w:p>
    <w:p>
      <w:pPr>
        <w:pBdr>
          <w:bottom w:val="single" w:color="1B4F72" w:sz="6" w:space="12"/>
        </w:pBdr>
        <w:spacing w:after="200"/>
        <w:jc w:val="center"/>
      </w:pPr>
      <w:r>
        <w:rPr>
          <w:rFonts w:ascii="Arial" w:cs="Arial" w:eastAsia="Arial" w:hAnsi="Arial"/>
          <w:b/>
          <w:bCs/>
          <w:color w:val="1B4F72"/>
          <w:sz w:val="72"/>
          <w:szCs w:val="72"/>
        </w:rPr>
        <w:t xml:space="preserve">CareKit</w:t>
      </w:r>
    </w:p>
    <w:p>
      <w:pPr>
        <w:spacing w:after="100" w:before="200"/>
        <w:jc w:val="center"/>
      </w:pPr>
      <w:r>
        <w:rPr>
          <w:rFonts w:ascii="Arial" w:cs="Arial" w:eastAsia="Arial" w:hAnsi="Arial"/>
          <w:color w:val="2E86C1"/>
          <w:sz w:val="32"/>
          <w:szCs w:val="32"/>
        </w:rPr>
        <w:t xml:space="preserve">Smart Clinic Management Platform</w:t>
      </w:r>
    </w:p>
    <w:p>
      <w:pPr>
        <w:spacing w:after="60"/>
        <w:jc w:val="center"/>
      </w:pPr>
      <w:r>
        <w:rPr>
          <w:rFonts w:ascii="Arial" w:cs="Arial" w:eastAsia="Arial" w:hAnsi="Arial"/>
          <w:color w:val="7F8C8D"/>
          <w:sz w:val="24"/>
          <w:szCs w:val="24"/>
        </w:rPr>
        <w:t xml:space="preserve">White Label SaaS Product</w:t>
      </w:r>
    </w:p>
    <w:p>
      <w:pPr>
        <w:spacing w:after="80"/>
      </w:pPr>
    </w:p>
    <w:p>
      <w:pPr>
        <w:spacing w:after="80"/>
      </w:pPr>
    </w:p>
    <w:p>
      <w:pPr>
        <w:spacing w:after="80"/>
      </w:pPr>
    </w:p>
    <w:p>
      <w:pPr>
        <w:pBdr>
          <w:top w:val="single" w:color="BDC3C7" w:sz="2" w:space="12"/>
        </w:pBdr>
        <w:spacing w:after="300"/>
        <w:jc w:val="center"/>
      </w:pPr>
      <w:r>
        <w:rPr>
          <w:rFonts w:ascii="Arial" w:cs="Arial" w:eastAsia="Arial" w:hAnsi="Arial"/>
          <w:b/>
          <w:bCs/>
          <w:color w:val="1B4F72"/>
          <w:sz w:val="28"/>
          <w:szCs w:val="28"/>
        </w:rPr>
        <w:t xml:space="preserve">Technical &amp; Administrative Analysis Report</w:t>
      </w:r>
    </w:p>
    <w:p>
      <w:pPr>
        <w:jc w:val="center"/>
      </w:pPr>
      <w:r>
        <w:rPr>
          <w:rFonts w:ascii="Arial" w:cs="Arial" w:eastAsia="Arial" w:hAnsi="Arial"/>
          <w:i/>
          <w:iCs/>
          <w:color w:val="7F8C8D"/>
          <w:sz w:val="22"/>
          <w:szCs w:val="22"/>
        </w:rPr>
        <w:t xml:space="preserve">Based on Codebase Analysis</w:t>
      </w:r>
    </w:p>
    <w:p>
      <w:pPr>
        <w:spacing w:after="80"/>
      </w:pPr>
    </w:p>
    <w:p>
      <w:pPr>
        <w:spacing w:after="80"/>
      </w:pPr>
    </w:p>
    <w:p>
      <w:pPr>
        <w:jc w:val="center"/>
      </w:pPr>
      <w:r>
        <w:rPr>
          <w:rFonts w:ascii="Arial" w:cs="Arial" w:eastAsia="Arial" w:hAnsi="Arial"/>
          <w:color w:val="7F8C8D"/>
          <w:sz w:val="22"/>
          <w:szCs w:val="22"/>
        </w:rPr>
        <w:t xml:space="preserve">Version 1.0  |  March 25, 2026</w:t>
      </w:r>
    </w:p>
    <w:p>
      <w:pPr>
        <w:spacing w:after="60"/>
        <w:jc w:val="center"/>
      </w:pPr>
      <w:r>
        <w:rPr>
          <w:rFonts w:ascii="Arial" w:cs="Arial" w:eastAsia="Arial" w:hAnsi="Arial"/>
          <w:i/>
          <w:iCs/>
          <w:color w:val="7F8C8D"/>
          <w:sz w:val="20"/>
          <w:szCs w:val="20"/>
        </w:rPr>
        <w:t xml:space="preserve">Classification: Confidential</w:t>
      </w:r>
    </w:p>
    <w:p>
      <w:pPr>
        <w:sectPr>
          <w:pgSz w:w="12240" w:h="15840" w:orient="portrait"/>
          <w:pgMar w:top="1440" w:right="1440" w:bottom="1440" w:left="1440" w:header="708" w:footer="708" w:gutter="0"/>
          <w:pgNumType/>
          <w:docGrid w:linePitch="360"/>
        </w:sectPr>
      </w:pPr>
    </w:p>
    <w:p>
      <w:pPr>
        <w:pStyle w:val="Heading1"/>
      </w:pPr>
      <w:r>
        <w:t xml:space="preserve">1. Project Overview &amp; Introduction</w:t>
      </w:r>
    </w:p>
    <w:p>
      <w:pPr>
        <w:spacing w:after="120"/>
      </w:pPr>
      <w:r>
        <w:rPr>
          <w:rFonts w:ascii="Arial" w:cs="Arial" w:eastAsia="Arial" w:hAnsi="Arial"/>
          <w:sz w:val="22"/>
          <w:szCs w:val="22"/>
        </w:rPr>
        <w:t xml:space="preserve">CareKit is a White Label smart clinic management platform developed by WebVue Technology Solutions. The platform consists of three main applications: a mobile app (iOS + Android), a web-based admin dashboard, and a backend API server, all sharing a monorepo architecture. Each client deployment runs as an independent Docker stack with fully customizable branding, payment keys, and operational settings.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Product Name</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CareKit — Smart Clinic Management Platform</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Developer</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WebVue Technology Solutions</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Product Type</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White Label SaaS (B2B2C)</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Architecture</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Monorepo (backend + dashboard + mobile + shared)</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Languages</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Arabic + English (RTL-first)</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Platforms</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iOS, Android (Expo SDK 55), Web Dashboard (Next.js 16)</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Backend</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NestJS 11 + Prisma 7.5 + PostgreSQL 16</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Total Source Files</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728 TypeScript files (363 backend + 287 dashboard + 78 mobile)</w:t>
            </w:r>
          </w:p>
        </w:tc>
      </w:tr>
    </w:tbl>
    <w:p>
      <w:pPr>
        <w:spacing w:after="80"/>
      </w:pPr>
    </w:p>
    <w:p>
      <w:pPr>
        <w:spacing w:after="120"/>
      </w:pPr>
      <w:r>
        <w:rPr>
          <w:rFonts w:ascii="Arial" w:cs="Arial" w:eastAsia="Arial" w:hAnsi="Arial"/>
          <w:sz w:val="22"/>
          <w:szCs w:val="22"/>
        </w:rPr>
        <w:t xml:space="preserve">The project is a monorepo managed by Turborepo, with a shared package containing common types, enums, constants, i18n tokens, and design tokens used across all three applications. This ensures consistency in data models and business logic definitions.</w:t>
      </w:r>
    </w:p>
    <w:p>
      <w:pPr>
        <w:pBdr>
          <w:bottom w:val="single" w:color="2E86C1" w:sz="3" w:space="8"/>
        </w:pBdr>
        <w:spacing w:after="200" w:before="200"/>
      </w:pPr>
    </w:p>
    <w:p>
      <w:pPr>
        <w:pStyle w:val="Heading1"/>
      </w:pPr>
      <w:r>
        <w:t xml:space="preserve">2. Backend Architecture (NestJS)</w:t>
      </w:r>
    </w:p>
    <w:p>
      <w:pPr>
        <w:spacing w:after="120"/>
      </w:pPr>
      <w:r>
        <w:rPr>
          <w:rFonts w:ascii="Arial" w:cs="Arial" w:eastAsia="Arial" w:hAnsi="Arial"/>
          <w:sz w:val="22"/>
          <w:szCs w:val="22"/>
        </w:rPr>
        <w:t xml:space="preserve">The backend is built with NestJS 11+ using a modular architecture. Based on code analysis, the backend contains 363 TypeScript files organized into 29 business modules, with 80 service files, 31 controllers exposing 206 API endpoints, and 90 DTO files for request validation.</w:t>
      </w:r>
    </w:p>
    <w:p>
      <w:pPr>
        <w:spacing w:after="80"/>
      </w:pPr>
    </w:p>
    <w:p>
      <w:pPr>
        <w:pStyle w:val="Heading2"/>
      </w:pPr>
      <w:r>
        <w:t xml:space="preserve">2.1 Core Statistics (from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Actual Count (from code)</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TypeScript Files</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363 files</w:t>
            </w:r>
          </w:p>
        </w:tc>
      </w:tr>
      <w:tr>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NestJS Modules</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29 business modules</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Service Files</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80 services</w:t>
            </w:r>
          </w:p>
        </w:tc>
      </w:tr>
      <w:tr>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Controllers</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31 controllers</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API Endpoints</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206 total (85 GET, 68 POST, 24 PATCH, 21 DELETE, 8 PUT)</w:t>
            </w:r>
          </w:p>
        </w:tc>
      </w:tr>
      <w:tr>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DTO Files</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90 data transfer objects</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Prisma Models</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51 database models</w:t>
            </w:r>
          </w:p>
        </w:tc>
      </w:tr>
      <w:tr>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Prisma Enums</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21 enumerations</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Database Migrations</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39 migrations (Mar 21-25, 2026)</w:t>
            </w:r>
          </w:p>
        </w:tc>
      </w:tr>
      <w:tr>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Test Files</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31 spec files with 578 test cases</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Production Dependencies</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35 packages</w:t>
            </w:r>
          </w:p>
        </w:tc>
      </w:tr>
    </w:tbl>
    <w:p>
      <w:pPr>
        <w:spacing w:after="80"/>
      </w:pPr>
    </w:p>
    <w:p>
      <w:pPr>
        <w:pStyle w:val="Heading2"/>
      </w:pPr>
      <w:r>
        <w:t xml:space="preserve">2.2 Module Breakdown (29 Modules)</w:t>
      </w:r>
    </w:p>
    <w:p>
      <w:pPr>
        <w:spacing w:after="120"/>
      </w:pPr>
      <w:r>
        <w:rPr>
          <w:rFonts w:ascii="Arial" w:cs="Arial" w:eastAsia="Arial" w:hAnsi="Arial"/>
          <w:sz w:val="22"/>
          <w:szCs w:val="22"/>
        </w:rPr>
        <w:t xml:space="preserve">Each module follows Single Responsibility Principle with its own controller, service(s), DTOs, and types: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Services</w:t>
            </w:r>
          </w:p>
        </w:tc>
        <w:tc>
          <w:tcPr>
            <w:tcW w:type="dxa" w:w="5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 (from code analysis)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auth</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5</w:t>
            </w:r>
          </w:p>
        </w:tc>
        <w:tc>
          <w:tcPr>
            <w:tcW w:type="dxa" w:w="5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JWT + OTP login, refresh tokens, password reset, CASL permissions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bookings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3 booking types, double-booking prevention, recurring patterns, waitlist, cancellation workflow</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chatbot</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10</w:t>
            </w:r>
          </w:p>
        </w:tc>
        <w:tc>
          <w:tcPr>
            <w:tcW w:type="dxa" w:w="5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AI chatbot: RAG pipeline, OpenRouter, intent detection, 9 tools, analytics, streaming</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zatca</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Saudi e-invoicing: onboarding, XML signing, QR generation, compliance API</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practitioners</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7</w:t>
            </w:r>
          </w:p>
        </w:tc>
        <w:tc>
          <w:tcPr>
            <w:tcW w:type="dxa" w:w="5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Doctor profiles, availability slots, breaks, vacations, service assignments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payments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Moyasar SDK, bank transfer with AI receipt verification, refunds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invoices</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3</w:t>
            </w:r>
          </w:p>
        </w:tc>
        <w:tc>
          <w:tcPr>
            <w:tcW w:type="dxa" w:w="5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Auto-generation with ZATCA integration, statistics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reports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Revenue analytics, export, custom queries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services</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3</w:t>
            </w:r>
          </w:p>
        </w:tc>
        <w:tc>
          <w:tcPr>
            <w:tcW w:type="dxa" w:w="5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Medical catalog, categories, per-type pricing, duration options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In-app DB + Firebase FCM push + SMS (Unifonic/Twilio)</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users</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w:t>
            </w:r>
          </w:p>
        </w:tc>
        <w:tc>
          <w:tcPr>
            <w:tcW w:type="dxa" w:w="5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Account management, role assignment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patients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Patient profiles, walk-in patients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clinic</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w:t>
            </w:r>
          </w:p>
        </w:tc>
        <w:tc>
          <w:tcPr>
            <w:tcW w:type="dxa" w:w="5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Working hours and holiday management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tasks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BullMQ background jobs: reminders, automation, cleanup, bootstrap</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roles</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w:t>
            </w:r>
          </w:p>
        </w:tc>
        <w:tc>
          <w:tcPr>
            <w:tcW w:type="dxa" w:w="5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Dynamic RBAC with 5 default + custom roles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permissions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CASL-based granular permissions per module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branches</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w:t>
            </w:r>
          </w:p>
        </w:tc>
        <w:tc>
          <w:tcPr>
            <w:tcW w:type="dxa" w:w="5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Multi-branch clinic management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coupons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Discount codes and redemption tracking</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gift-cards</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w:t>
            </w:r>
          </w:p>
        </w:tc>
        <w:tc>
          <w:tcPr>
            <w:tcW w:type="dxa" w:w="5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Digital gift card issuance and balance tracking</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email-templates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Configurable per-client email templates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intake-forms</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w:t>
            </w:r>
          </w:p>
        </w:tc>
        <w:tc>
          <w:tcPr>
            <w:tcW w:type="dxa" w:w="5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Custom patient intake forms with field validation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whitelabel</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Branding, logos, colors, domain settings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ai</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w:t>
            </w:r>
          </w:p>
        </w:tc>
        <w:tc>
          <w:tcPr>
            <w:tcW w:type="dxa" w:w="5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AI receipt verification via OpenRouter Vision API</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ratings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Star ratings (1-5) and feedback system</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problem-reports</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w:t>
            </w:r>
          </w:p>
        </w:tc>
        <w:tc>
          <w:tcPr>
            <w:tcW w:type="dxa" w:w="5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Patient issue reporting with admin notification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activity-log</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Audit trail and activity logging</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health</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0</w:t>
            </w:r>
          </w:p>
        </w:tc>
        <w:tc>
          <w:tcPr>
            <w:tcW w:type="dxa" w:w="5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Health check / liveness probes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Email service integration (Resend/SendGrid)</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integrations</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w:t>
            </w:r>
          </w:p>
        </w:tc>
        <w:tc>
          <w:tcPr>
            <w:tcW w:type="dxa" w:w="5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Third-party API integrations (Zoom, etc.)</w:t>
            </w:r>
          </w:p>
        </w:tc>
      </w:tr>
    </w:tbl>
    <w:p>
      <w:pPr>
        <w:spacing w:after="80"/>
      </w:pPr>
    </w:p>
    <w:p>
      <w:pPr>
        <w:pStyle w:val="Heading2"/>
      </w:pPr>
      <w:r>
        <w:t xml:space="preserve">2.3 Database Schema (Prisma)</w:t>
      </w:r>
    </w:p>
    <w:p>
      <w:pPr>
        <w:spacing w:after="120"/>
      </w:pPr>
      <w:r>
        <w:rPr>
          <w:rFonts w:ascii="Arial" w:cs="Arial" w:eastAsia="Arial" w:hAnsi="Arial"/>
          <w:sz w:val="22"/>
          <w:szCs w:val="22"/>
        </w:rPr>
        <w:t xml:space="preserve">The database uses PostgreSQL 16 with pgvector extension for AI embeddings. The Prisma schema defines 51 models and 21 enums, covering: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Domain</w:t>
            </w:r>
          </w:p>
        </w:tc>
        <w:tc>
          <w:tcPr>
            <w:tcW w:type="dxa" w:w="6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Models</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Core Users</w:t>
            </w:r>
          </w:p>
        </w:tc>
        <w:tc>
          <w:tcPr>
            <w:tcW w:type="dxa" w:w="6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User, PatientProfile, Practitioner, Role, Permission, RolePermission, UserRole, RefreshToken, OtpCode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Booking System</w:t>
            </w:r>
          </w:p>
        </w:tc>
        <w:tc>
          <w:tcPr>
            <w:tcW w:type="dxa" w:w="6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Booking, BookingSettings, BookingStatusLog, WaitlistEntry, PractitionerAvailability, PractitionerBreak, PractitionerVacation</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Services &amp; Pricing</w:t>
            </w:r>
          </w:p>
        </w:tc>
        <w:tc>
          <w:tcPr>
            <w:tcW w:type="dxa" w:w="6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Service, ServiceCategory, ServiceDurationOption, ServiceBookingType, PractitionerService, PractitionerDurationOption, PractitionerServiceType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Payments</w:t>
            </w:r>
          </w:p>
        </w:tc>
        <w:tc>
          <w:tcPr>
            <w:tcW w:type="dxa" w:w="6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Payment, BankTransferReceipt, ProcessedWebhook, Coupon, CouponRedemption, GiftCard, GiftCardTransaction</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Invoicing</w:t>
            </w:r>
          </w:p>
        </w:tc>
        <w:tc>
          <w:tcPr>
            <w:tcW w:type="dxa" w:w="6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Invoice (with ZATCA compliance fields)</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AI Chatbot</w:t>
            </w:r>
          </w:p>
        </w:tc>
        <w:tc>
          <w:tcPr>
            <w:tcW w:type="dxa" w:w="6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ChatSession, ChatMessage, KnowledgeBase, KnowledgeBaseFile, ChatbotConfig</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Clinic Config</w:t>
            </w:r>
          </w:p>
        </w:tc>
        <w:tc>
          <w:tcPr>
            <w:tcW w:type="dxa" w:w="6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ClinicWorkingHours, ClinicHoliday, Branch, PractitionerBranch, IntakeForm, IntakeField, IntakeResponse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Communication</w:t>
            </w:r>
          </w:p>
        </w:tc>
        <w:tc>
          <w:tcPr>
            <w:tcW w:type="dxa" w:w="6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Rating, ProblemReport, Notification, FcmToken, EmailTemplate</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White Label</w:t>
            </w:r>
          </w:p>
        </w:tc>
        <w:tc>
          <w:tcPr>
            <w:tcW w:type="dxa" w:w="6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WhiteLabelConfig, ActivityLog</w:t>
            </w:r>
          </w:p>
        </w:tc>
      </w:tr>
    </w:tbl>
    <w:p>
      <w:pPr>
        <w:spacing w:after="80"/>
      </w:pPr>
    </w:p>
    <w:p>
      <w:pPr>
        <w:pStyle w:val="Heading2"/>
      </w:pPr>
      <w:r>
        <w:t xml:space="preserve">2.4 Key Dependencies (from 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Package</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Framework</w:t>
            </w:r>
          </w:p>
        </w:tc>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@nestjs/core, common, config</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11.0+</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@prisma/client</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7.5.0</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Auth</w:t>
            </w:r>
          </w:p>
        </w:tc>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passport-jwt, bcrypt</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4.0.1, 6.0.0</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Queues</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bullmq + @nestjs/bullmq</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5.71.0</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Monitoring</w:t>
            </w:r>
          </w:p>
        </w:tc>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@sentry/nestjs, prom-client</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10.45.0, 15.1.3</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helmet, @nestjs/throttler</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8.1.0</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Storage</w:t>
            </w:r>
          </w:p>
        </w:tc>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minio</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8.0.7</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Push</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firebase-admin</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13.7.0</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Email</w:t>
            </w:r>
          </w:p>
        </w:tc>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nodemailer, @nestjs-modules/mailer</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8.0.3, 2.3.0</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ZATCA</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xmlbuilder2</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3.1.1</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Validation</w:t>
            </w:r>
          </w:p>
        </w:tc>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class-validator, class-transformer</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0.14.4, 0.5.1</w:t>
            </w:r>
          </w:p>
        </w:tc>
      </w:tr>
    </w:tbl>
    <w:p>
      <w:pPr>
        <w:spacing w:after="80"/>
      </w:pPr>
    </w:p>
    <w:p>
      <w:pPr>
        <w:pBdr>
          <w:bottom w:val="single" w:color="2E86C1" w:sz="3" w:space="8"/>
        </w:pBdr>
        <w:spacing w:after="200" w:before="200"/>
      </w:pPr>
    </w:p>
    <w:p>
      <w:pPr>
        <w:pStyle w:val="Heading1"/>
      </w:pPr>
      <w:r>
        <w:t xml:space="preserve">3. Admin Dashboard (Next.js)</w:t>
      </w:r>
    </w:p>
    <w:p>
      <w:pPr>
        <w:spacing w:after="120"/>
      </w:pPr>
      <w:r>
        <w:rPr>
          <w:rFonts w:ascii="Arial" w:cs="Arial" w:eastAsia="Arial" w:hAnsi="Arial"/>
          <w:sz w:val="22"/>
          <w:szCs w:val="22"/>
        </w:rPr>
        <w:t xml:space="preserve">The dashboard is built with Next.js 16 (App Router) using React 19, shadcn/ui components, and Tailwind CSS v4. It implements a Glassmorphism design system with frosted glass effects. Code analysis reveals 287 TypeScript/TSX files totaling approximately 39,168 lines of code.</w:t>
      </w:r>
    </w:p>
    <w:p>
      <w:pPr>
        <w:spacing w:after="80"/>
      </w:pPr>
    </w:p>
    <w:p>
      <w:pPr>
        <w:pStyle w:val="Heading2"/>
      </w:pPr>
      <w:r>
        <w:t xml:space="preserve">3.1 Dashboard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Actual Count</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TypeScript/TSX Files</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287 files</w:t>
            </w:r>
          </w:p>
        </w:tc>
      </w:tr>
      <w:tr>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Lines of Code</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~39,168 lines</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Dashboard Pages</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21 major page routes (with create/edit sub-routes)</w:t>
            </w:r>
          </w:p>
        </w:tc>
      </w:tr>
      <w:tr>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UI Components (shadcn)</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30 components</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Feature Components</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120+ domain-specific components</w:t>
            </w:r>
          </w:p>
        </w:tc>
      </w:tr>
      <w:tr>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Context Providers</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4 (auth, branding, query, theme)</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Custom Hooks</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19 hooks</w:t>
            </w:r>
          </w:p>
        </w:tc>
      </w:tr>
      <w:tr>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API Modules</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22 API client modules</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i18n Languages</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 (Arabic + English with RTL)</w:t>
            </w:r>
          </w:p>
        </w:tc>
      </w:tr>
      <w:tr>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Design System</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Glassmorphism with CSS custom properties</w:t>
            </w:r>
          </w:p>
        </w:tc>
      </w:tr>
    </w:tbl>
    <w:p>
      <w:pPr>
        <w:spacing w:after="80"/>
      </w:pPr>
    </w:p>
    <w:p>
      <w:pPr>
        <w:pStyle w:val="Heading2"/>
      </w:pPr>
      <w:r>
        <w:t xml:space="preserve">3.2 Page Routes (from app/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Pages</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Dashboard Home</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 page</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Stats cards, revenue chart, activity feed, today timeline, alerts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Bookings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3 pages (list, create, edit)</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Calendar view, filters, detail sheet, cancel dialogs, waitlist tabs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Practitioners</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3 pages (list, create, edit)</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Detail sheet, schedule editor, service editor, vacation manager, ratings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Patients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4 pages (list, create, detail, edit)</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Patient profiles, appointment history, payment records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Services</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3 pages (list, create, edit)</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Category management, booking type editor, duration editor, intake forms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Users &amp; Roles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3 pages (list, create, edit)</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Permission matrix, role creation, activity log tab</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Invoices</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 page</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ZATCA status tab, invoice detail sheet, actions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Payments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 page</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Bank transfer review, payment detail sheet</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Reports</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 page</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Revenue tab, bookings tab, practitioners tab (Recharts)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Chatbot</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 page</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Session viewer, analytics, config (6 sections), KB editor</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Branches</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3 pages (list, create, edit)</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Multi-branch management, practitioner assignments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Coupons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3 pages (list, create, edit)</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Discount code management, redemption tracking</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Gift Cards</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 pages (list, create)</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Gift card issuance, balance tracking, add credit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Settings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 page</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Booking, cancellation, email templates, working hours, holidays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White Label</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 page</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Branding tab, integrations tab, payment tab</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ZATCA</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 page</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E-invoicing compliance management</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Ratings</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 page</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Rating review and management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Problem Reports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 page</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Issue resolution workflow</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Activity Log</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 page</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System audit trail</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 page</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Notification management</w:t>
            </w:r>
          </w:p>
        </w:tc>
      </w:tr>
    </w:tbl>
    <w:p>
      <w:pPr>
        <w:spacing w:after="80"/>
      </w:pPr>
    </w:p>
    <w:p>
      <w:pPr>
        <w:pStyle w:val="Heading2"/>
      </w:pPr>
      <w:r>
        <w:t xml:space="preserve">3.3 Design System</w:t>
      </w:r>
    </w:p>
    <w:p>
      <w:pPr>
        <w:spacing w:after="120"/>
      </w:pPr>
      <w:r>
        <w:rPr>
          <w:rFonts w:ascii="Arial" w:cs="Arial" w:eastAsia="Arial" w:hAnsi="Arial"/>
          <w:sz w:val="22"/>
          <w:szCs w:val="22"/>
        </w:rPr>
        <w:t xml:space="preserve">The dashboard implements a Glassmorphism (frosted glass) design system defined in globals.css (13,246 bytes) with type-safe tokens exported from lib/ds.ts (4,032 bytes). Key design decisions include:</w:t>
      </w:r>
    </w:p>
    <w:p>
      <w:pPr>
        <w:pStyle w:val="ListParagraph"/>
        <w:numPr>
          <w:ilvl w:val="0"/>
          <w:numId w:val="2"/>
        </w:numPr>
        <w:spacing w:after="60"/>
      </w:pPr>
      <w:r>
        <w:rPr>
          <w:rFonts w:ascii="Arial" w:cs="Arial" w:eastAsia="Arial" w:hAnsi="Arial"/>
          <w:sz w:val="22"/>
          <w:szCs w:val="22"/>
        </w:rPr>
        <w:t xml:space="preserve">Semi-transparent surfaces with backdrop-filter blur (24px)</w:t>
      </w:r>
    </w:p>
    <w:p>
      <w:pPr>
        <w:pStyle w:val="ListParagraph"/>
        <w:numPr>
          <w:ilvl w:val="0"/>
          <w:numId w:val="2"/>
        </w:numPr>
        <w:spacing w:after="60"/>
      </w:pPr>
      <w:r>
        <w:rPr>
          <w:rFonts w:ascii="Arial" w:cs="Arial" w:eastAsia="Arial" w:hAnsi="Arial"/>
          <w:sz w:val="22"/>
          <w:szCs w:val="22"/>
        </w:rPr>
        <w:t xml:space="preserve">CSS custom properties for all design tokens (colors, spacing, shadows, radius)</w:t>
      </w:r>
    </w:p>
    <w:p>
      <w:pPr>
        <w:pStyle w:val="ListParagraph"/>
        <w:numPr>
          <w:ilvl w:val="0"/>
          <w:numId w:val="2"/>
        </w:numPr>
        <w:spacing w:after="60"/>
      </w:pPr>
      <w:r>
        <w:rPr>
          <w:rFonts w:ascii="Arial" w:cs="Arial" w:eastAsia="Arial" w:hAnsi="Arial"/>
          <w:sz w:val="22"/>
          <w:szCs w:val="22"/>
        </w:rPr>
        <w:t xml:space="preserve">8px spacing grid system</w:t>
      </w:r>
    </w:p>
    <w:p>
      <w:pPr>
        <w:pStyle w:val="ListParagraph"/>
        <w:numPr>
          <w:ilvl w:val="0"/>
          <w:numId w:val="2"/>
        </w:numPr>
        <w:spacing w:after="60"/>
      </w:pPr>
      <w:r>
        <w:rPr>
          <w:rFonts w:ascii="Arial" w:cs="Arial" w:eastAsia="Arial" w:hAnsi="Arial"/>
          <w:sz w:val="22"/>
          <w:szCs w:val="22"/>
        </w:rPr>
        <w:t xml:space="preserve">Primary color: #354FD8 (light) / #9ADB40 (dark)</w:t>
      </w:r>
    </w:p>
    <w:p>
      <w:pPr>
        <w:pStyle w:val="ListParagraph"/>
        <w:numPr>
          <w:ilvl w:val="0"/>
          <w:numId w:val="2"/>
        </w:numPr>
        <w:spacing w:after="60"/>
      </w:pPr>
      <w:r>
        <w:rPr>
          <w:rFonts w:ascii="Arial" w:cs="Arial" w:eastAsia="Arial" w:hAnsi="Arial"/>
          <w:sz w:val="22"/>
          <w:szCs w:val="22"/>
        </w:rPr>
        <w:t xml:space="preserve">Icons: Hugeicons React library exclusively (no Lucide, no Font Awesome)</w:t>
      </w:r>
    </w:p>
    <w:p>
      <w:pPr>
        <w:pStyle w:val="ListParagraph"/>
        <w:numPr>
          <w:ilvl w:val="0"/>
          <w:numId w:val="2"/>
        </w:numPr>
        <w:spacing w:after="60"/>
      </w:pPr>
      <w:r>
        <w:rPr>
          <w:rFonts w:ascii="Arial" w:cs="Arial" w:eastAsia="Arial" w:hAnsi="Arial"/>
          <w:sz w:val="22"/>
          <w:szCs w:val="22"/>
        </w:rPr>
        <w:t xml:space="preserve">RTL-safe utilities using start/end, ps-/pe-, ms-/me-</w:t>
      </w:r>
    </w:p>
    <w:p>
      <w:pPr>
        <w:pStyle w:val="ListParagraph"/>
        <w:numPr>
          <w:ilvl w:val="0"/>
          <w:numId w:val="2"/>
        </w:numPr>
        <w:spacing w:after="60"/>
      </w:pPr>
      <w:r>
        <w:rPr>
          <w:rFonts w:ascii="Arial" w:cs="Arial" w:eastAsia="Arial" w:hAnsi="Arial"/>
          <w:sz w:val="22"/>
          <w:szCs w:val="22"/>
        </w:rPr>
        <w:t xml:space="preserve">Dark mode support with theme toggling</w:t>
      </w:r>
    </w:p>
    <w:p>
      <w:pPr>
        <w:spacing w:after="80"/>
      </w:pPr>
    </w:p>
    <w:p>
      <w:pPr>
        <w:pBdr>
          <w:bottom w:val="single" w:color="2E86C1" w:sz="3" w:space="8"/>
        </w:pBdr>
        <w:spacing w:after="200" w:before="200"/>
      </w:pPr>
    </w:p>
    <w:p>
      <w:pPr>
        <w:pStyle w:val="Heading1"/>
      </w:pPr>
      <w:r>
        <w:t xml:space="preserve">4. Mobile Application (Expo)</w:t>
      </w:r>
    </w:p>
    <w:p>
      <w:pPr>
        <w:spacing w:after="120"/>
      </w:pPr>
      <w:r>
        <w:rPr>
          <w:rFonts w:ascii="Arial" w:cs="Arial" w:eastAsia="Arial" w:hAnsi="Arial"/>
          <w:sz w:val="22"/>
          <w:szCs w:val="22"/>
        </w:rPr>
        <w:t xml:space="preserve">The mobile app is built with React Native using Expo SDK 55 (latest) and Expo Router v6 for file-based routing. It serves both patients and practitioners through a single app with role-based tab navigation. Code analysis reveals 78 TypeScript/TSX files with 33 screen routes.</w:t>
      </w:r>
    </w:p>
    <w:p>
      <w:pPr>
        <w:spacing w:after="80"/>
      </w:pPr>
    </w:p>
    <w:p>
      <w:pPr>
        <w:pStyle w:val="Heading2"/>
      </w:pPr>
      <w:r>
        <w:t xml:space="preserve">4.1 Screen Routes (from app/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5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1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Screen Count</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Auth</w:t>
            </w:r>
          </w:p>
        </w:tc>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login, register, otp-verify</w:t>
            </w:r>
          </w:p>
        </w:tc>
        <w:tc>
          <w:tcPr>
            <w:tcW w:type="dxa" w:w="1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3 screens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Patient Tabs</w:t>
            </w:r>
          </w:p>
        </w:tc>
        <w:tc>
          <w:tcPr>
            <w:tcW w:type="dxa" w:w="5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home, appointments, chat, profile, notifications</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5 tab screens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Patient Flows</w:t>
            </w:r>
          </w:p>
        </w:tc>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booking (5 steps), appointment detail, practitioner detail, rating, video call, settings</w:t>
            </w:r>
          </w:p>
        </w:tc>
        <w:tc>
          <w:tcPr>
            <w:tcW w:type="dxa" w:w="1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12 screens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Practitioner Tabs</w:t>
            </w:r>
          </w:p>
        </w:tc>
        <w:tc>
          <w:tcPr>
            <w:tcW w:type="dxa" w:w="5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today, calendar, patients, profile</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4 tab screens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Practitioner Screens</w:t>
            </w:r>
          </w:p>
        </w:tc>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appointment detail, patient detail, video call</w:t>
            </w:r>
          </w:p>
        </w:tc>
        <w:tc>
          <w:tcPr>
            <w:tcW w:type="dxa" w:w="1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3 screens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Root</w:t>
            </w:r>
          </w:p>
        </w:tc>
        <w:tc>
          <w:tcPr>
            <w:tcW w:type="dxa" w:w="5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index (auth redirect), root layout</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 screens</w:t>
            </w:r>
          </w:p>
        </w:tc>
      </w:tr>
    </w:tbl>
    <w:p>
      <w:pPr>
        <w:spacing w:after="80"/>
      </w:pPr>
    </w:p>
    <w:p>
      <w:pPr>
        <w:pStyle w:val="Heading2"/>
      </w:pPr>
      <w:r>
        <w:t xml:space="preserve">4.2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3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3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Framework</w:t>
            </w:r>
          </w:p>
        </w:tc>
        <w:tc>
          <w:tcPr>
            <w:tcW w:type="dxa" w:w="3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Expo SDK 55 + React Native 0.83</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Latest stable versions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Navigation</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Expo Router v6</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File-based routing with tab navigators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State</w:t>
            </w:r>
          </w:p>
        </w:tc>
        <w:tc>
          <w:tcPr>
            <w:tcW w:type="dxa" w:w="3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Redux Toolkit + Redux Persist</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 slices: auth (persisted to secure store), chat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Forms</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react-hook-form + zod</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Type-safe validation with resolvers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API</w:t>
            </w:r>
          </w:p>
        </w:tc>
        <w:tc>
          <w:tcPr>
            <w:tcW w:type="dxa" w:w="3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Axios</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8 service modules with auth interceptors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Chat UI</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react-native-gifted-chat</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With quick actions + typing indicator</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Calendar</w:t>
            </w:r>
          </w:p>
        </w:tc>
        <w:tc>
          <w:tcPr>
            <w:tcW w:type="dxa" w:w="3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react-native-calendars</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Appointment scheduling</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i18n</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i18next + react-i18next</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286+ translation keys, Arabic default, RTL-first</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Secure Storage</w:t>
            </w:r>
          </w:p>
        </w:tc>
        <w:tc>
          <w:tcPr>
            <w:tcW w:type="dxa" w:w="3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expo-secure-store</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Token persistence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Push</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expo-notifications + Firebase</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FCM integration</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Icons</w:t>
            </w:r>
          </w:p>
        </w:tc>
        <w:tc>
          <w:tcPr>
            <w:tcW w:type="dxa" w:w="3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lucide-react-native</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Consistent icon library</w:t>
            </w:r>
          </w:p>
        </w:tc>
      </w:tr>
    </w:tbl>
    <w:p>
      <w:pPr>
        <w:spacing w:after="80"/>
      </w:pPr>
    </w:p>
    <w:p>
      <w:pPr>
        <w:pStyle w:val="Heading2"/>
      </w:pPr>
      <w:r>
        <w:t xml:space="preserve">4.3 Components &amp; Services</w:t>
      </w:r>
    </w:p>
    <w:p>
      <w:pPr>
        <w:spacing w:after="120"/>
      </w:pPr>
      <w:r>
        <w:rPr>
          <w:rFonts w:ascii="Arial" w:cs="Arial" w:eastAsia="Arial" w:hAnsi="Arial"/>
          <w:sz w:val="22"/>
          <w:szCs w:val="22"/>
        </w:rPr>
        <w:t xml:space="preserve">The mobile app contains 10 components (3 UI, 5 feature, 2 chat), 8 API service modules (auth, bookings, chatbot, notifications, payments, practitioners, specialties, api), 2 Redux slices (auth with secure persistence, chat with session management), 4 custom hooks, and 4 type definition files defining 100+ TypeScript types.</w:t>
      </w:r>
    </w:p>
    <w:p>
      <w:pPr>
        <w:spacing w:after="80"/>
      </w:pPr>
    </w:p>
    <w:p>
      <w:pPr>
        <w:pBdr>
          <w:bottom w:val="single" w:color="2E86C1" w:sz="3" w:space="8"/>
        </w:pBdr>
        <w:spacing w:after="200" w:before="200"/>
      </w:pPr>
    </w:p>
    <w:p>
      <w:pPr>
        <w:pStyle w:val="Heading1"/>
      </w:pPr>
      <w:r>
        <w:t xml:space="preserve">5. Infrastructure &amp; DevOps</w:t>
      </w:r>
    </w:p>
    <w:p>
      <w:pPr>
        <w:pStyle w:val="Heading2"/>
      </w:pPr>
      <w:r>
        <w:t xml:space="preserve">5.1 Docker Architecture</w:t>
      </w:r>
    </w:p>
    <w:p>
      <w:pPr>
        <w:spacing w:after="120"/>
      </w:pPr>
      <w:r>
        <w:rPr>
          <w:rFonts w:ascii="Arial" w:cs="Arial" w:eastAsia="Arial" w:hAnsi="Arial"/>
          <w:sz w:val="22"/>
          <w:szCs w:val="22"/>
        </w:rPr>
        <w:t xml:space="preserve">The project includes Docker Compose configurations for both development and production environments. The backend uses a multi-stage Dockerfile with Node 22 Alpine base, producing optimized production images. The production stack orchestrates multiple services: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c>
          <w:tcPr>
            <w:tcW w:type="dxa" w:w="3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Nginx</w:t>
            </w:r>
          </w:p>
        </w:tc>
        <w:tc>
          <w:tcPr>
            <w:tcW w:type="dxa" w:w="3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Nginx (reverse proxy)</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TLS termination, rate limiting, security headers, SSE support</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NestJS (Port 3100)</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REST API + BullMQ workers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PostgreSQL</w:t>
            </w:r>
          </w:p>
        </w:tc>
        <w:tc>
          <w:tcPr>
            <w:tcW w:type="dxa" w:w="3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PostgreSQL 16 + pgvector</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Primary database with vector embeddings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Redis</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Redis 7 (AOF, noeviction)</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Caching, rate limiting, session store, BullMQ queues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MinIO</w:t>
            </w:r>
          </w:p>
        </w:tc>
        <w:tc>
          <w:tcPr>
            <w:tcW w:type="dxa" w:w="3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MinIO (S3-compatible)</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File storage: receipts, knowledge base documents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PG Backup</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Automated container</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Daily PostgreSQL backup at 2:00 AM</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MinIO Backup</w:t>
            </w:r>
          </w:p>
        </w:tc>
        <w:tc>
          <w:tcPr>
            <w:tcW w:type="dxa" w:w="3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Automated container</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Daily MinIO backup at 2:30 AM</w:t>
            </w:r>
          </w:p>
        </w:tc>
      </w:tr>
    </w:tbl>
    <w:p>
      <w:pPr>
        <w:spacing w:after="80"/>
      </w:pPr>
    </w:p>
    <w:p>
      <w:pPr>
        <w:pStyle w:val="Heading2"/>
      </w:pPr>
      <w:r>
        <w:t xml:space="preserve">5.2 Background Processing</w:t>
      </w:r>
    </w:p>
    <w:p>
      <w:pPr>
        <w:spacing w:after="120"/>
      </w:pPr>
      <w:r>
        <w:rPr>
          <w:rFonts w:ascii="Arial" w:cs="Arial" w:eastAsia="Arial" w:hAnsi="Arial"/>
          <w:sz w:val="22"/>
          <w:szCs w:val="22"/>
        </w:rPr>
        <w:t xml:space="preserve">The backend uses BullMQ for asynchronous job processing with 4 dedicated queues: email (transactional emails), receipt-verification (AI receipt analysis), zatca-submit (e-invoice submission), and tasks (general background tasks). Additionally, 7 cron jobs handle recurring operations like appointment reminders, booking automation, and data cleanup.</w:t>
      </w:r>
    </w:p>
    <w:p>
      <w:pPr>
        <w:pStyle w:val="Heading2"/>
      </w:pPr>
      <w:r>
        <w:t xml:space="preserve">5.3 External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c>
          <w:tcPr>
            <w:tcW w:type="dxa" w:w="3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Moyasar SDK</w:t>
            </w:r>
          </w:p>
        </w:tc>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Payment processing (Mada, Apple Pay, Visa/MC)</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Integrated with HMAC-SHA256 webhook verification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OpenRouter API</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AI chatbot + receipt verification (Vision)</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Integrated with circuit breaker</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Zoom API</w:t>
            </w:r>
          </w:p>
        </w:tc>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Video consultation meeting links</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Stub implementation (pending Phase 8)</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Firebase FCM</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Push notifications</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Integrated via firebase-admin SDK</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Resend / SendGrid</w:t>
            </w:r>
          </w:p>
        </w:tc>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Transactional email</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Integrated via BullMQ email queue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Unifonic / Twilio</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SMS notifications</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Integrated with circuit breaker</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ZATCA API</w:t>
            </w:r>
          </w:p>
        </w:tc>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Saudi e-invoicing compliance</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Sandbox integrated (Phase 2 pending)</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pgvector</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AI Knowledge Base embeddings</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Integrated in PostgreSQL</w:t>
            </w:r>
          </w:p>
        </w:tc>
      </w:tr>
    </w:tbl>
    <w:p>
      <w:pPr>
        <w:spacing w:after="80"/>
      </w:pPr>
    </w:p>
    <w:p>
      <w:pPr>
        <w:pBdr>
          <w:bottom w:val="single" w:color="2E86C1" w:sz="3" w:space="8"/>
        </w:pBdr>
        <w:spacing w:after="200" w:before="200"/>
      </w:pPr>
    </w:p>
    <w:p>
      <w:pPr>
        <w:pStyle w:val="Heading1"/>
      </w:pPr>
      <w:r>
        <w:t xml:space="preserve">6. Security Architecture</w:t>
      </w:r>
    </w:p>
    <w:p>
      <w:pPr>
        <w:spacing w:after="120"/>
      </w:pPr>
      <w:r>
        <w:rPr>
          <w:rFonts w:ascii="Arial" w:cs="Arial" w:eastAsia="Arial" w:hAnsi="Arial"/>
          <w:sz w:val="22"/>
          <w:szCs w:val="22"/>
        </w:rPr>
        <w:t xml:space="preserve">The backend implements 8 distinct security layers based on code analysis: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Implementation (from code)</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6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JWT with access + refresh tokens, OTP via email, password hashing with bcrypt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Authorization</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CASL-based dynamic RBAC with 5 default roles (super_admin, receptionist, accountant, practitioner, patient) + custom roles with granular permissions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Rate Limiting</w:t>
            </w:r>
          </w:p>
        </w:tc>
        <w:tc>
          <w:tcPr>
            <w:tcW w:type="dxa" w:w="6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@nestjs/throttler with per-endpoint configuration + Nginx-level rate limiting</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Input Validation</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class-validator on all 90 DTOs, @MaxLength on 80+ fields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API Protection</w:t>
            </w:r>
          </w:p>
        </w:tc>
        <w:tc>
          <w:tcPr>
            <w:tcW w:type="dxa" w:w="6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Circuit breakers on 4 external APIs (Moyasar, Zoom, OpenRouter, SMS) using resilientFetch pattern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Webhook Security</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HMAC-SHA256 verification for Moyasar payment webhooks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Transport Security</w:t>
            </w:r>
          </w:p>
        </w:tc>
        <w:tc>
          <w:tcPr>
            <w:tcW w:type="dxa" w:w="6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Nginx with TLS 1.2/1.3, security headers (Helmet), CORS configuration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Monitoring</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Sentry error tracking, Prometheus metrics collection, correlation ID tracing</w:t>
            </w:r>
          </w:p>
        </w:tc>
      </w:tr>
    </w:tbl>
    <w:p>
      <w:pPr>
        <w:spacing w:after="80"/>
      </w:pPr>
    </w:p>
    <w:p>
      <w:pPr>
        <w:pBdr>
          <w:bottom w:val="single" w:color="2E86C1" w:sz="3" w:space="8"/>
        </w:pBdr>
        <w:spacing w:after="200" w:before="200"/>
      </w:pPr>
    </w:p>
    <w:p>
      <w:pPr>
        <w:pStyle w:val="Heading1"/>
      </w:pPr>
      <w:r>
        <w:t xml:space="preserve">7. Testing &amp; Quality</w:t>
      </w:r>
    </w:p>
    <w:p>
      <w:pPr>
        <w:spacing w:after="120"/>
      </w:pPr>
      <w:r>
        <w:rPr>
          <w:rFonts w:ascii="Arial" w:cs="Arial" w:eastAsia="Arial" w:hAnsi="Arial"/>
          <w:sz w:val="22"/>
          <w:szCs w:val="22"/>
        </w:rPr>
        <w:t xml:space="preserve">The backend contains 31 test specification files with 578 individual test cases. Test coverage is configured with thresholds of 40% for branches and 50% for functions, lines, and statements.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Test Files (.spec.ts)</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31 files</w:t>
            </w:r>
          </w:p>
        </w:tc>
      </w:tr>
      <w:tr>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Individual Test Cases (it())</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578 tests</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Test Framework</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Jest 30.0.0 + ts-jest + supertest</w:t>
            </w:r>
          </w:p>
        </w:tc>
      </w:tr>
      <w:tr>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Coverage Thresholds</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40% branches, 50% functions/lines/statements</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Status</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All 578 tests passing, 0 failures</w:t>
            </w:r>
          </w:p>
        </w:tc>
      </w:tr>
      <w:tr>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Code Audit Fixes (Sprint 4.6)</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28 fixes: 8 bugs, 4 security, 6 incomplete, 4 performance, 8 quality</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Architecture Gap Fixes (Sprint 4.7)</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32 fixes: 3 critical, 6 high, 6 medium, 3 low, 14 post-audit</w:t>
            </w:r>
          </w:p>
        </w:tc>
      </w:tr>
    </w:tbl>
    <w:p>
      <w:pPr>
        <w:spacing w:after="80"/>
      </w:pPr>
    </w:p>
    <w:p>
      <w:pPr>
        <w:pStyle w:val="Heading2"/>
      </w:pPr>
      <w:r>
        <w:t xml:space="preserve">7.1 Code Quality Standards</w:t>
      </w:r>
    </w:p>
    <w:p>
      <w:pPr>
        <w:spacing w:after="120"/>
      </w:pPr>
      <w:r>
        <w:rPr>
          <w:rFonts w:ascii="Arial" w:cs="Arial" w:eastAsia="Arial" w:hAnsi="Arial"/>
          <w:sz w:val="22"/>
          <w:szCs w:val="22"/>
        </w:rPr>
        <w:t xml:space="preserve">The project enforces strict code quality standards including: maximum 350 lines per file (hard limit), TypeScript strict mode with no 'any' types, Single Responsibility Principle enforced per module, consistent API response shape across all endpoints, Conventional Commits for git messages, and comprehensive Swagger API documentation via decorators.</w:t>
      </w:r>
    </w:p>
    <w:p>
      <w:pPr>
        <w:spacing w:after="80"/>
      </w:pPr>
    </w:p>
    <w:p>
      <w:pPr>
        <w:pBdr>
          <w:bottom w:val="single" w:color="2E86C1" w:sz="3" w:space="8"/>
        </w:pBdr>
        <w:spacing w:after="200" w:before="200"/>
      </w:pPr>
    </w:p>
    <w:p>
      <w:pPr>
        <w:pStyle w:val="Heading1"/>
      </w:pPr>
      <w:r>
        <w:t xml:space="preserve">8. Shared Package</w:t>
      </w:r>
    </w:p>
    <w:p>
      <w:pPr>
        <w:spacing w:after="120"/>
      </w:pPr>
      <w:r>
        <w:rPr>
          <w:rFonts w:ascii="Arial" w:cs="Arial" w:eastAsia="Arial" w:hAnsi="Arial"/>
          <w:sz w:val="22"/>
          <w:szCs w:val="22"/>
        </w:rPr>
        <w:t xml:space="preserve">The monorepo includes a shared package used by all three applications (backend, dashboard, mobile) to ensure consistency. Based on code analysis, the shared package contains:</w:t>
      </w:r>
    </w:p>
    <w:p>
      <w:pPr>
        <w:pStyle w:val="ListParagraph"/>
        <w:numPr>
          <w:ilvl w:val="0"/>
          <w:numId w:val="2"/>
        </w:numPr>
        <w:spacing w:after="60"/>
      </w:pPr>
      <w:r>
        <w:rPr>
          <w:rFonts w:ascii="Arial" w:cs="Arial" w:eastAsia="Arial" w:hAnsi="Arial"/>
          <w:sz w:val="22"/>
          <w:szCs w:val="22"/>
        </w:rPr>
        <w:t xml:space="preserve">constants/ — Shared constants used across all apps</w:t>
      </w:r>
    </w:p>
    <w:p>
      <w:pPr>
        <w:pStyle w:val="ListParagraph"/>
        <w:numPr>
          <w:ilvl w:val="0"/>
          <w:numId w:val="2"/>
        </w:numPr>
        <w:spacing w:after="60"/>
      </w:pPr>
      <w:r>
        <w:rPr>
          <w:rFonts w:ascii="Arial" w:cs="Arial" w:eastAsia="Arial" w:hAnsi="Arial"/>
          <w:sz w:val="22"/>
          <w:szCs w:val="22"/>
        </w:rPr>
        <w:t xml:space="preserve">enums/ — Unified enum definitions (BookingType, BookingStatus, PaymentMethod, etc.)</w:t>
      </w:r>
    </w:p>
    <w:p>
      <w:pPr>
        <w:pStyle w:val="ListParagraph"/>
        <w:numPr>
          <w:ilvl w:val="0"/>
          <w:numId w:val="2"/>
        </w:numPr>
        <w:spacing w:after="60"/>
      </w:pPr>
      <w:r>
        <w:rPr>
          <w:rFonts w:ascii="Arial" w:cs="Arial" w:eastAsia="Arial" w:hAnsi="Arial"/>
          <w:sz w:val="22"/>
          <w:szCs w:val="22"/>
        </w:rPr>
        <w:t xml:space="preserve">types/ — Shared TypeScript type definitions</w:t>
      </w:r>
    </w:p>
    <w:p>
      <w:pPr>
        <w:pStyle w:val="ListParagraph"/>
        <w:numPr>
          <w:ilvl w:val="0"/>
          <w:numId w:val="2"/>
        </w:numPr>
        <w:spacing w:after="60"/>
      </w:pPr>
      <w:r>
        <w:rPr>
          <w:rFonts w:ascii="Arial" w:cs="Arial" w:eastAsia="Arial" w:hAnsi="Arial"/>
          <w:sz w:val="22"/>
          <w:szCs w:val="22"/>
        </w:rPr>
        <w:t xml:space="preserve">tokens/ — Design tokens (colors, typography, spacing) consumed by mobile and dashboard</w:t>
      </w:r>
    </w:p>
    <w:p>
      <w:pPr>
        <w:pStyle w:val="ListParagraph"/>
        <w:numPr>
          <w:ilvl w:val="0"/>
          <w:numId w:val="2"/>
        </w:numPr>
        <w:spacing w:after="60"/>
      </w:pPr>
      <w:r>
        <w:rPr>
          <w:rFonts w:ascii="Arial" w:cs="Arial" w:eastAsia="Arial" w:hAnsi="Arial"/>
          <w:sz w:val="22"/>
          <w:szCs w:val="22"/>
        </w:rPr>
        <w:t xml:space="preserve">i18n/ — Shared internationalization resources</w:t>
      </w:r>
    </w:p>
    <w:p>
      <w:pPr>
        <w:pStyle w:val="ListParagraph"/>
        <w:numPr>
          <w:ilvl w:val="0"/>
          <w:numId w:val="2"/>
        </w:numPr>
        <w:spacing w:after="60"/>
      </w:pPr>
      <w:r>
        <w:rPr>
          <w:rFonts w:ascii="Arial" w:cs="Arial" w:eastAsia="Arial" w:hAnsi="Arial"/>
          <w:sz w:val="22"/>
          <w:szCs w:val="22"/>
        </w:rPr>
        <w:t xml:space="preserve">index.ts — Central export file</w:t>
      </w:r>
    </w:p>
    <w:p>
      <w:pPr>
        <w:spacing w:after="80"/>
      </w:pPr>
    </w:p>
    <w:p>
      <w:pPr>
        <w:pBdr>
          <w:bottom w:val="single" w:color="2E86C1" w:sz="3" w:space="8"/>
        </w:pBdr>
        <w:spacing w:after="200" w:before="200"/>
      </w:pPr>
    </w:p>
    <w:p>
      <w:pPr>
        <w:pStyle w:val="Heading1"/>
      </w:pPr>
      <w:r>
        <w:t xml:space="preserve">9. Complete Project Statistics</w:t>
      </w:r>
    </w:p>
    <w:p>
      <w:pPr>
        <w:spacing w:after="120"/>
      </w:pPr>
      <w:r>
        <w:rPr>
          <w:rFonts w:ascii="Arial" w:cs="Arial" w:eastAsia="Arial" w:hAnsi="Arial"/>
          <w:sz w:val="22"/>
          <w:szCs w:val="22"/>
        </w:rPr>
        <w:t xml:space="preserve">Comprehensive statistics derived from actual codebase analysis: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Source Code</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Total TypeScript Files</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728 (363 + 287 + 78)</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Source Code</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Total Lines of Code (Dashboard)</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~39,168 lines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Backend</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NestJS Modules</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29</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Services</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Backend</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Controllers</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31</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API Endpoints</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206</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Backend</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DTOs</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90</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Prisma Models</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51</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Database</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Prisma Enums</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21</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Migrations</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39</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Dashboard</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Page Routes</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21 major modules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UI Components (shadcn)</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Dashboard</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Feature Components</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120+</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Custom Hooks</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19</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Dashboard</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API Modules</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22</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Mobile</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Screens</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33 routes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Mobile</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Components</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Mobile</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API Services</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8</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Mobile</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Translation Keys</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286+</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Testing</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Test Cases</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578 (31 suites, 0 failures)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Infrastructure</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Docker Services (prod)</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7</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Infrastructure</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BullMQ Queues</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Infrastructure</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Cron Jobs</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7</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Infrastructure</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Circuit Breakers</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Dependencies</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Backend (production)</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35 packages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Dependencies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Dashboard (production)</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20+ packages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Dependencies</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Mobile (production)</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45 packages</w:t>
            </w:r>
          </w:p>
        </w:tc>
      </w:tr>
    </w:tbl>
    <w:p>
      <w:pPr>
        <w:spacing w:after="80"/>
      </w:pPr>
    </w:p>
    <w:p>
      <w:pPr>
        <w:pBdr>
          <w:bottom w:val="single" w:color="2E86C1" w:sz="3" w:space="8"/>
        </w:pBdr>
        <w:spacing w:after="200" w:before="200"/>
      </w:pPr>
    </w:p>
    <w:p>
      <w:pPr>
        <w:pStyle w:val="Heading1"/>
      </w:pPr>
      <w:r>
        <w:t xml:space="preserve">10. Current Status &amp; Roadmap</w:t>
      </w:r>
    </w:p>
    <w:p>
      <w:pPr>
        <w:spacing w:after="120"/>
      </w:pPr>
      <w:r>
        <w:rPr>
          <w:rFonts w:ascii="Arial" w:cs="Arial" w:eastAsia="Arial" w:hAnsi="Arial"/>
          <w:sz w:val="22"/>
          <w:szCs w:val="22"/>
        </w:rPr>
        <w:t xml:space="preserve">Based on the codebase analysis, the project has substantial functional code across all three applications. The backend is the most mature component with 206 API endpoints, comprehensive security, and extensive test coverage. The dashboard is feature-rich with 21 page modules and a polished design system. The mobile app has all core screens implemented with full i18n support.</w:t>
      </w:r>
    </w:p>
    <w:p>
      <w:pPr>
        <w:spacing w:after="80"/>
      </w:pPr>
    </w:p>
    <w:p>
      <w:pPr>
        <w:pStyle w:val="Heading2"/>
      </w:pPr>
      <w:r>
        <w:t xml:space="preserve">10.1 Completed Work</w:t>
      </w:r>
    </w:p>
    <w:p>
      <w:pPr>
        <w:pStyle w:val="ListParagraph"/>
        <w:numPr>
          <w:ilvl w:val="0"/>
          <w:numId w:val="2"/>
        </w:numPr>
        <w:spacing w:after="60"/>
      </w:pPr>
      <w:r>
        <w:rPr>
          <w:rFonts w:ascii="Arial" w:cs="Arial" w:eastAsia="Arial" w:hAnsi="Arial"/>
          <w:sz w:val="22"/>
          <w:szCs w:val="22"/>
        </w:rPr>
        <w:t xml:space="preserve">Full backend with 29 modules, 206 endpoints, and 51 database models</w:t>
      </w:r>
    </w:p>
    <w:p>
      <w:pPr>
        <w:pStyle w:val="ListParagraph"/>
        <w:numPr>
          <w:ilvl w:val="0"/>
          <w:numId w:val="2"/>
        </w:numPr>
        <w:spacing w:after="60"/>
      </w:pPr>
      <w:r>
        <w:rPr>
          <w:rFonts w:ascii="Arial" w:cs="Arial" w:eastAsia="Arial" w:hAnsi="Arial"/>
          <w:sz w:val="22"/>
          <w:szCs w:val="22"/>
        </w:rPr>
        <w:t xml:space="preserve">Admin dashboard with 21 page modules, 150+ components, and Glassmorphism design system</w:t>
      </w:r>
    </w:p>
    <w:p>
      <w:pPr>
        <w:pStyle w:val="ListParagraph"/>
        <w:numPr>
          <w:ilvl w:val="0"/>
          <w:numId w:val="2"/>
        </w:numPr>
        <w:spacing w:after="60"/>
      </w:pPr>
      <w:r>
        <w:rPr>
          <w:rFonts w:ascii="Arial" w:cs="Arial" w:eastAsia="Arial" w:hAnsi="Arial"/>
          <w:sz w:val="22"/>
          <w:szCs w:val="22"/>
        </w:rPr>
        <w:t xml:space="preserve">Mobile app with 33 screens for both patient and practitioner roles</w:t>
      </w:r>
    </w:p>
    <w:p>
      <w:pPr>
        <w:pStyle w:val="ListParagraph"/>
        <w:numPr>
          <w:ilvl w:val="0"/>
          <w:numId w:val="2"/>
        </w:numPr>
        <w:spacing w:after="60"/>
      </w:pPr>
      <w:r>
        <w:rPr>
          <w:rFonts w:ascii="Arial" w:cs="Arial" w:eastAsia="Arial" w:hAnsi="Arial"/>
          <w:sz w:val="22"/>
          <w:szCs w:val="22"/>
        </w:rPr>
        <w:t xml:space="preserve">AI chatbot with RAG pipeline, 9 tools, Knowledge Base, and analytics</w:t>
      </w:r>
    </w:p>
    <w:p>
      <w:pPr>
        <w:pStyle w:val="ListParagraph"/>
        <w:numPr>
          <w:ilvl w:val="0"/>
          <w:numId w:val="2"/>
        </w:numPr>
        <w:spacing w:after="60"/>
      </w:pPr>
      <w:r>
        <w:rPr>
          <w:rFonts w:ascii="Arial" w:cs="Arial" w:eastAsia="Arial" w:hAnsi="Arial"/>
          <w:sz w:val="22"/>
          <w:szCs w:val="22"/>
        </w:rPr>
        <w:t xml:space="preserve">ZATCA e-invoicing (Sandbox environment)</w:t>
      </w:r>
    </w:p>
    <w:p>
      <w:pPr>
        <w:pStyle w:val="ListParagraph"/>
        <w:numPr>
          <w:ilvl w:val="0"/>
          <w:numId w:val="2"/>
        </w:numPr>
        <w:spacing w:after="60"/>
      </w:pPr>
      <w:r>
        <w:rPr>
          <w:rFonts w:ascii="Arial" w:cs="Arial" w:eastAsia="Arial" w:hAnsi="Arial"/>
          <w:sz w:val="22"/>
          <w:szCs w:val="22"/>
        </w:rPr>
        <w:t xml:space="preserve">Payment integration (Moyasar + Bank Transfer with AI receipt verification)</w:t>
      </w:r>
    </w:p>
    <w:p>
      <w:pPr>
        <w:pStyle w:val="ListParagraph"/>
        <w:numPr>
          <w:ilvl w:val="0"/>
          <w:numId w:val="2"/>
        </w:numPr>
        <w:spacing w:after="60"/>
      </w:pPr>
      <w:r>
        <w:rPr>
          <w:rFonts w:ascii="Arial" w:cs="Arial" w:eastAsia="Arial" w:hAnsi="Arial"/>
          <w:sz w:val="22"/>
          <w:szCs w:val="22"/>
        </w:rPr>
        <w:t xml:space="preserve">578 passing unit tests with zero failures</w:t>
      </w:r>
    </w:p>
    <w:p>
      <w:pPr>
        <w:pStyle w:val="ListParagraph"/>
        <w:numPr>
          <w:ilvl w:val="0"/>
          <w:numId w:val="2"/>
        </w:numPr>
        <w:spacing w:after="60"/>
      </w:pPr>
      <w:r>
        <w:rPr>
          <w:rFonts w:ascii="Arial" w:cs="Arial" w:eastAsia="Arial" w:hAnsi="Arial"/>
          <w:sz w:val="22"/>
          <w:szCs w:val="22"/>
        </w:rPr>
        <w:t xml:space="preserve">2 security audits: 60 total fixes (28 code audit + 32 architecture gap analysis)</w:t>
      </w:r>
    </w:p>
    <w:p>
      <w:pPr>
        <w:pStyle w:val="ListParagraph"/>
        <w:numPr>
          <w:ilvl w:val="0"/>
          <w:numId w:val="2"/>
        </w:numPr>
        <w:spacing w:after="60"/>
      </w:pPr>
      <w:r>
        <w:rPr>
          <w:rFonts w:ascii="Arial" w:cs="Arial" w:eastAsia="Arial" w:hAnsi="Arial"/>
          <w:sz w:val="22"/>
          <w:szCs w:val="22"/>
        </w:rPr>
        <w:t xml:space="preserve">Docker infrastructure with 7-service production stack</w:t>
      </w:r>
    </w:p>
    <w:p>
      <w:pPr>
        <w:spacing w:after="80"/>
      </w:pPr>
    </w:p>
    <w:p>
      <w:pPr>
        <w:pStyle w:val="Heading2"/>
      </w:pPr>
      <w:r>
        <w:t xml:space="preserve">10.2 Remaining Work</w:t>
      </w:r>
    </w:p>
    <w:p>
      <w:pPr>
        <w:pStyle w:val="ListParagraph"/>
        <w:numPr>
          <w:ilvl w:val="0"/>
          <w:numId w:val="2"/>
        </w:numPr>
        <w:spacing w:after="60"/>
      </w:pPr>
      <w:r>
        <w:rPr>
          <w:rFonts w:ascii="Arial" w:cs="Arial" w:eastAsia="Arial" w:hAnsi="Arial"/>
          <w:sz w:val="22"/>
          <w:szCs w:val="22"/>
        </w:rPr>
        <w:t xml:space="preserve">Phase 6: Client-facing website (Next.js, SEO, White Label integration)</w:t>
      </w:r>
    </w:p>
    <w:p>
      <w:pPr>
        <w:pStyle w:val="ListParagraph"/>
        <w:numPr>
          <w:ilvl w:val="0"/>
          <w:numId w:val="2"/>
        </w:numPr>
        <w:spacing w:after="60"/>
      </w:pPr>
      <w:r>
        <w:rPr>
          <w:rFonts w:ascii="Arial" w:cs="Arial" w:eastAsia="Arial" w:hAnsi="Arial"/>
          <w:sz w:val="22"/>
          <w:szCs w:val="22"/>
        </w:rPr>
        <w:t xml:space="preserve">Phase 7: Mobile app polishing, FCM push integration, deep links, App Store submission</w:t>
      </w:r>
    </w:p>
    <w:p>
      <w:pPr>
        <w:pStyle w:val="ListParagraph"/>
        <w:numPr>
          <w:ilvl w:val="0"/>
          <w:numId w:val="2"/>
        </w:numPr>
        <w:spacing w:after="60"/>
      </w:pPr>
      <w:r>
        <w:rPr>
          <w:rFonts w:ascii="Arial" w:cs="Arial" w:eastAsia="Arial" w:hAnsi="Arial"/>
          <w:sz w:val="22"/>
          <w:szCs w:val="22"/>
        </w:rPr>
        <w:t xml:space="preserve">Phase 8: Production readiness — live Zoom API, CI/CD, ZATCA Phase 2, monitoring, security hardening</w:t>
      </w:r>
    </w:p>
    <w:p>
      <w:pPr>
        <w:pStyle w:val="ListParagraph"/>
        <w:numPr>
          <w:ilvl w:val="0"/>
          <w:numId w:val="2"/>
        </w:numPr>
        <w:spacing w:after="60"/>
      </w:pPr>
      <w:r>
        <w:rPr>
          <w:rFonts w:ascii="Arial" w:cs="Arial" w:eastAsia="Arial" w:hAnsi="Arial"/>
          <w:sz w:val="22"/>
          <w:szCs w:val="22"/>
        </w:rPr>
        <w:t xml:space="preserve">Phase 9: E2E testing (Playwright), penetration testing, UAT, documentation, go-live</w:t>
      </w:r>
    </w:p>
    <w:p>
      <w:pPr>
        <w:spacing w:after="80"/>
      </w:pPr>
    </w:p>
    <w:p>
      <w:pPr>
        <w:pStyle w:val="Heading2"/>
      </w:pPr>
      <w:r>
        <w:t xml:space="preserve">10.3 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3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Recommendation</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Zoom API still stub</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Video consultations non-functional</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Prioritize in Phase 8</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 E2E tests</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Regression risk on critical flows</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Start Playwright setup early</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No CI/CD pipeline</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Manual deployment risk, human error</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Set up GitHub Actions before Phase 7</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ZATCA Phase 2 pending</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Production compliance gap</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Complete before client deployment</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39 migrations in 4 days</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Schema instability risk</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Consolidate before production</w:t>
            </w:r>
          </w:p>
        </w:tc>
      </w:tr>
    </w:tbl>
    <w:p>
      <w:pPr>
        <w:spacing w:after="80"/>
      </w:pPr>
    </w:p>
    <w:p>
      <w:pPr>
        <w:pBdr>
          <w:bottom w:val="single" w:color="2E86C1" w:sz="3" w:space="8"/>
        </w:pBdr>
        <w:spacing w:after="200" w:before="200"/>
      </w:pPr>
    </w:p>
    <w:p>
      <w:pPr>
        <w:pStyle w:val="Heading1"/>
      </w:pPr>
      <w:r>
        <w:t xml:space="preserve">11. Conclusion</w:t>
      </w:r>
    </w:p>
    <w:p>
      <w:pPr>
        <w:spacing w:after="120"/>
      </w:pPr>
      <w:r>
        <w:rPr>
          <w:rFonts w:ascii="Arial" w:cs="Arial" w:eastAsia="Arial" w:hAnsi="Arial"/>
          <w:sz w:val="22"/>
          <w:szCs w:val="22"/>
        </w:rPr>
        <w:t xml:space="preserve">CareKit is a technically ambitious and substantially developed smart clinic management platform. The codebase analysis reveals a well-organized monorepo with 728 TypeScript files, 206 API endpoints, 51 database models, and applications spanning web, mobile, and AI. The project demonstrates strong engineering practices with modular architecture, comprehensive security layers, and a growing test suite.</w:t>
      </w:r>
    </w:p>
    <w:p>
      <w:pPr>
        <w:spacing w:after="120"/>
      </w:pPr>
      <w:r>
        <w:rPr>
          <w:rFonts w:ascii="Arial" w:cs="Arial" w:eastAsia="Arial" w:hAnsi="Arial"/>
          <w:sz w:val="22"/>
          <w:szCs w:val="22"/>
        </w:rPr>
        <w:t xml:space="preserve">The estimated overall completion is approximately 55-60%, with all core business logic and user interfaces implemented. The remaining work focuses primarily on production hardening, external service integration, and go-to-market preparation. The codebase is well-positioned for the remaining phases, with a solid architectural foundation and clear separation of concerns.</w:t>
      </w:r>
    </w:p>
    <w:p>
      <w:pPr>
        <w:spacing w:after="120"/>
      </w:pPr>
      <w:r>
        <w:rPr>
          <w:rFonts w:ascii="Arial" w:cs="Arial" w:eastAsia="Arial" w:hAnsi="Arial"/>
          <w:sz w:val="22"/>
          <w:szCs w:val="22"/>
        </w:rPr>
        <w:t xml:space="preserve">The most critical path items are: completing the Zoom API integration (currently stub), establishing CI/CD pipelines, achieving ZATCA Phase 2 compliance, and building the client-facing website. These should be prioritized to minimize time-to-market for the first client deployment.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7F8C8D"/>
        <w:sz w:val="16"/>
        <w:szCs w:val="16"/>
      </w:rPr>
      <w:t xml:space="preserve">Confidential —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tabs>
        <w:tab w:val="right" w:pos="9026"/>
      </w:tabs>
    </w:pPr>
    <w:r>
      <w:rPr>
        <w:rFonts w:ascii="Arial" w:cs="Arial" w:eastAsia="Arial" w:hAnsi="Arial"/>
        <w:i/>
        <w:iCs/>
        <w:color w:val="2E86C1"/>
        <w:sz w:val="18"/>
        <w:szCs w:val="18"/>
      </w:rPr>
      <w:t xml:space="preserve">CareKit — Project Analysis Report</w:t>
    </w:r>
    <w:r>
      <w:rPr>
        <w:rFonts w:ascii="Arial" w:cs="Arial" w:eastAsia="Arial" w:hAnsi="Arial"/>
        <w:color w:val="7F8C8D"/>
        <w:sz w:val="18"/>
        <w:szCs w:val="18"/>
      </w:rPr>
      <w:t xml:space="preserve">	WebVue Technology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2026-03-25T03:58:02.082Z</dcterms:created>
  <dcterms:modified xsi:type="dcterms:W3CDTF">2026-03-25T03:58:02.082Z</dcterms:modified>
</cp:coreProperties>
</file>

<file path=docProps/custom.xml><?xml version="1.0" encoding="utf-8"?>
<Properties xmlns="http://schemas.openxmlformats.org/officeDocument/2006/custom-properties" xmlns:vt="http://schemas.openxmlformats.org/officeDocument/2006/docPropsVTypes"/>
</file>