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295" w:rsidRDefault="00B67AB6">
      <w:pPr>
        <w:rPr>
          <w:b/>
        </w:rPr>
      </w:pPr>
      <w:r>
        <w:rPr>
          <w:b/>
        </w:rPr>
        <w:t>Data Collection</w:t>
      </w:r>
    </w:p>
    <w:p w:rsidR="00857295" w:rsidRDefault="00B67AB6">
      <w:r>
        <w:t xml:space="preserve">Figure 1 below shows three different exposure images of the same scene as well as one background image without the mirrored object. The camera used to capture these images was an iPhone 11 camera. The scene is set </w:t>
      </w:r>
      <w:r w:rsidR="00F548ED">
        <w:t>indoors and</w:t>
      </w:r>
      <w:r>
        <w:t xml:space="preserve"> is of a table with various it</w:t>
      </w:r>
      <w:r>
        <w:t>ems. The cropped images of the three exposures are shown in figure 2 with solely the mirrored object. There is some alignment error of the cropped images which can be seen later in the final HDR images but, for the purpose of this project, it is negligible</w:t>
      </w:r>
      <w:r>
        <w:t xml:space="preserve">.  Each of the images in figure 2 were also resized to be 500 x 500 pixels for easier computation. </w:t>
      </w:r>
    </w:p>
    <w:p w:rsidR="00857295" w:rsidRDefault="00857295"/>
    <w:p w:rsidR="00857295" w:rsidRDefault="00B67AB6">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-1269</wp:posOffset>
            </wp:positionV>
            <wp:extent cx="2743200" cy="862965"/>
            <wp:effectExtent l="0" t="0" r="0" b="0"/>
            <wp:wrapSquare wrapText="bothSides" distT="0" distB="0" distL="114300" distR="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
                    <a:srcRect/>
                    <a:stretch>
                      <a:fillRect/>
                    </a:stretch>
                  </pic:blipFill>
                  <pic:spPr>
                    <a:xfrm>
                      <a:off x="0" y="0"/>
                      <a:ext cx="2743200" cy="862965"/>
                    </a:xfrm>
                    <a:prstGeom prst="rect">
                      <a:avLst/>
                    </a:prstGeom>
                    <a:ln/>
                  </pic:spPr>
                </pic:pic>
              </a:graphicData>
            </a:graphic>
          </wp:anchor>
        </w:drawing>
      </w:r>
    </w:p>
    <w:p w:rsidR="00857295" w:rsidRDefault="00B67AB6">
      <w:r>
        <w:rPr>
          <w:b/>
        </w:rPr>
        <w:t>Naive merging</w:t>
      </w: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-189</wp:posOffset>
            </wp:positionV>
            <wp:extent cx="2743200" cy="1244600"/>
            <wp:effectExtent l="0" t="0" r="0" b="0"/>
            <wp:wrapSquare wrapText="bothSides" distT="0" distB="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2743200" cy="1244600"/>
                    </a:xfrm>
                    <a:prstGeom prst="rect">
                      <a:avLst/>
                    </a:prstGeom>
                    <a:ln/>
                  </pic:spPr>
                </pic:pic>
              </a:graphicData>
            </a:graphic>
          </wp:anchor>
        </w:drawing>
      </w:r>
    </w:p>
    <w:p w:rsidR="00857295" w:rsidRDefault="00B67AB6">
      <w:r>
        <w:t xml:space="preserve">In Naïve Merging, the goal is to take the LDR (Low Dynamic Resolution) images and to do a simple average of each of the respective pixels </w:t>
      </w:r>
      <w:r>
        <w:t>to create an HDR (High Dynamic Resolution) image. Each image was first scaled by dividing by its exposure time to put the images in the same intensity domain. Each pixel intensity is then averaged across the three images to get the final naïve HDR image. F</w:t>
      </w:r>
      <w:r>
        <w:t xml:space="preserve">igure 3 shows, in a broad sense, how HDR imaging captures a greater dynamic range than what a normal photograph would have with just a simple LDR </w:t>
      </w:r>
      <w:r>
        <w:t>image at one exposure. Figure 4 shows the final naïve HDR image created from Figure 2 along with the log irrad</w:t>
      </w:r>
      <w:r>
        <w:t>iance images, or how much light is coming into the camera for that exposure.</w:t>
      </w:r>
    </w:p>
    <w:p w:rsidR="00857295" w:rsidRDefault="00B67AB6">
      <w:r>
        <w:t xml:space="preserve"> </w:t>
      </w:r>
      <w:r>
        <w:rPr>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1772</wp:posOffset>
            </wp:positionV>
            <wp:extent cx="2743200" cy="1873250"/>
            <wp:effectExtent l="0" t="0" r="0" b="0"/>
            <wp:wrapSquare wrapText="bothSides" distT="0" distB="0" distL="114300" distR="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2743200" cy="1873250"/>
                    </a:xfrm>
                    <a:prstGeom prst="rect">
                      <a:avLst/>
                    </a:prstGeom>
                    <a:ln/>
                  </pic:spPr>
                </pic:pic>
              </a:graphicData>
            </a:graphic>
          </wp:anchor>
        </w:drawing>
      </w:r>
      <w:r>
        <w:rPr>
          <w:noProof/>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2062479</wp:posOffset>
            </wp:positionV>
            <wp:extent cx="2743200" cy="1287780"/>
            <wp:effectExtent l="0" t="0" r="0" b="0"/>
            <wp:wrapSquare wrapText="bothSides" distT="0" distB="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743200" cy="1287780"/>
                    </a:xfrm>
                    <a:prstGeom prst="rect">
                      <a:avLst/>
                    </a:prstGeom>
                    <a:ln/>
                  </pic:spPr>
                </pic:pic>
              </a:graphicData>
            </a:graphic>
          </wp:anchor>
        </w:drawing>
      </w:r>
    </w:p>
    <w:p w:rsidR="00857295" w:rsidRDefault="00857295">
      <w:pPr>
        <w:rPr>
          <w:b/>
        </w:rPr>
      </w:pPr>
    </w:p>
    <w:p w:rsidR="00857295" w:rsidRDefault="00B67AB6">
      <w:pPr>
        <w:rPr>
          <w:b/>
        </w:rPr>
      </w:pPr>
      <w:r>
        <w:rPr>
          <w:b/>
        </w:rPr>
        <w:t xml:space="preserve">Exposure Correction </w:t>
      </w:r>
    </w:p>
    <w:p w:rsidR="00857295" w:rsidRDefault="00B67AB6">
      <w:r>
        <w:t>Another method to make a HDR image is to exclude certain parts of the image that are under or over exposed from the average calculation process. A weight</w:t>
      </w:r>
      <w:r>
        <w:t xml:space="preserve">ed function was used to do exactly this: </w:t>
      </w:r>
    </w:p>
    <w:p w:rsidR="00857295" w:rsidRDefault="00B67AB6">
      <w:r>
        <w:t xml:space="preserve">w = lambda z: 128 - </w:t>
      </w:r>
      <w:proofErr w:type="spellStart"/>
      <w:proofErr w:type="gramStart"/>
      <w:r>
        <w:t>np.abs</w:t>
      </w:r>
      <w:proofErr w:type="spellEnd"/>
      <w:r>
        <w:t>(</w:t>
      </w:r>
      <w:proofErr w:type="gramEnd"/>
      <w:r>
        <w:t>z - 128)</w:t>
      </w:r>
    </w:p>
    <w:p w:rsidR="00857295" w:rsidRDefault="00B67AB6">
      <w:r>
        <w:t>The variable “z</w:t>
      </w:r>
      <w:proofErr w:type="gramStart"/>
      <w:r>
        <w:t>”  is</w:t>
      </w:r>
      <w:proofErr w:type="gramEnd"/>
      <w:r>
        <w:t xml:space="preserve"> the pixel intensity.</w:t>
      </w:r>
    </w:p>
    <w:p w:rsidR="00857295" w:rsidRDefault="00B67AB6">
      <w:r>
        <w:t>The weighting function was applied to each pixel intensity for every image. That output was then multiplied by the pixel value at the gi</w:t>
      </w:r>
      <w:r>
        <w:t xml:space="preserve">ven </w:t>
      </w:r>
      <w:proofErr w:type="gramStart"/>
      <w:r>
        <w:t>exposure</w:t>
      </w:r>
      <w:proofErr w:type="gramEnd"/>
      <w:r>
        <w:t xml:space="preserve"> and scaled by the exposure time. Finally, a sum of all the weights was used to get a weighted average, resulting in the final HDR image.  Figure 5 shows the final HDR images along with the log irradiance images. </w:t>
      </w:r>
    </w:p>
    <w:p w:rsidR="00857295" w:rsidRDefault="00B67AB6">
      <w:pPr>
        <w:rPr>
          <w:b/>
        </w:rPr>
      </w:pPr>
      <w:r>
        <w:rPr>
          <w:b/>
        </w:rPr>
        <w:lastRenderedPageBreak/>
        <w:t>Response Function estimation</w:t>
      </w:r>
      <w:r>
        <w:rPr>
          <w:noProof/>
        </w:rPr>
        <w:drawing>
          <wp:anchor distT="0" distB="0" distL="114300" distR="114300" simplePos="0" relativeHeight="251662336" behindDoc="0" locked="0" layoutInCell="1" hidden="0" allowOverlap="1">
            <wp:simplePos x="0" y="0"/>
            <wp:positionH relativeFrom="column">
              <wp:posOffset>-95415</wp:posOffset>
            </wp:positionH>
            <wp:positionV relativeFrom="paragraph">
              <wp:posOffset>139</wp:posOffset>
            </wp:positionV>
            <wp:extent cx="2743200" cy="1146810"/>
            <wp:effectExtent l="0" t="0" r="0" b="0"/>
            <wp:wrapSquare wrapText="bothSides" distT="0" distB="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743200" cy="1146810"/>
                    </a:xfrm>
                    <a:prstGeom prst="rect">
                      <a:avLst/>
                    </a:prstGeom>
                    <a:ln/>
                  </pic:spPr>
                </pic:pic>
              </a:graphicData>
            </a:graphic>
          </wp:anchor>
        </w:drawing>
      </w:r>
    </w:p>
    <w:p w:rsidR="00857295" w:rsidRDefault="00B67AB6">
      <w:r>
        <w:t xml:space="preserve">Response function estimation maps out an irradiance value for each pixel value in each channel. Then an HDR image is created using these values. </w:t>
      </w:r>
      <w:r>
        <w:rPr>
          <w:noProof/>
        </w:rPr>
        <w:drawing>
          <wp:anchor distT="0" distB="0" distL="114300" distR="114300" simplePos="0" relativeHeight="251663360" behindDoc="0" locked="0" layoutInCell="1" hidden="0" allowOverlap="1">
            <wp:simplePos x="0" y="0"/>
            <wp:positionH relativeFrom="column">
              <wp:posOffset>-127219</wp:posOffset>
            </wp:positionH>
            <wp:positionV relativeFrom="paragraph">
              <wp:posOffset>890048</wp:posOffset>
            </wp:positionV>
            <wp:extent cx="2743200" cy="588010"/>
            <wp:effectExtent l="0" t="0" r="0" b="0"/>
            <wp:wrapSquare wrapText="bothSides" distT="0" distB="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43200" cy="588010"/>
                    </a:xfrm>
                    <a:prstGeom prst="rect">
                      <a:avLst/>
                    </a:prstGeom>
                    <a:ln/>
                  </pic:spPr>
                </pic:pic>
              </a:graphicData>
            </a:graphic>
          </wp:anchor>
        </w:drawing>
      </w:r>
    </w:p>
    <w:p w:rsidR="00857295" w:rsidRDefault="00857295"/>
    <w:p w:rsidR="00857295" w:rsidRDefault="00B67AB6">
      <w:r>
        <w:t xml:space="preserve">The equation above is how the HDR image is calculated using the mapped out irradiance values </w:t>
      </w:r>
      <w:proofErr w:type="gramStart"/>
      <w:r>
        <w:t>g(</w:t>
      </w:r>
      <w:proofErr w:type="spellStart"/>
      <w:proofErr w:type="gramEnd"/>
      <w:r>
        <w:t>Zij</w:t>
      </w:r>
      <w:proofErr w:type="spellEnd"/>
      <w:r>
        <w:t>). The irr</w:t>
      </w:r>
      <w:r>
        <w:t xml:space="preserve">adiance values were first solved for each image using 100 random pixel values from various points in the image. Once that was calculated, it was used in the equation above. </w:t>
      </w:r>
      <w:proofErr w:type="gramStart"/>
      <w:r>
        <w:t>w(</w:t>
      </w:r>
      <w:proofErr w:type="spellStart"/>
      <w:proofErr w:type="gramEnd"/>
      <w:r>
        <w:t>Zij</w:t>
      </w:r>
      <w:proofErr w:type="spellEnd"/>
      <w:r>
        <w:t xml:space="preserve">) is again using the weighted function previously mentioned and ln(delta </w:t>
      </w:r>
      <w:proofErr w:type="spellStart"/>
      <w:r>
        <w:t>tij</w:t>
      </w:r>
      <w:proofErr w:type="spellEnd"/>
      <w:r>
        <w:t xml:space="preserve">) </w:t>
      </w:r>
      <w:r>
        <w:t>is the natural log of the exposure time. Figure 6 shows the mapped out irradiance values for each pixel value (0 to 255) and channels (R</w:t>
      </w:r>
      <w:proofErr w:type="gramStart"/>
      <w:r>
        <w:t>,G,B</w:t>
      </w:r>
      <w:proofErr w:type="gramEnd"/>
      <w:r>
        <w:t xml:space="preserve">). The plot is mostly smooth and continuously increasing, which is preferred. </w:t>
      </w:r>
      <w:r>
        <w:rPr>
          <w:noProof/>
        </w:rPr>
        <w:drawing>
          <wp:anchor distT="0" distB="0" distL="114300" distR="114300" simplePos="0" relativeHeight="251664384" behindDoc="0" locked="0" layoutInCell="1" hidden="0" allowOverlap="1">
            <wp:simplePos x="0" y="0"/>
            <wp:positionH relativeFrom="column">
              <wp:posOffset>-154332</wp:posOffset>
            </wp:positionH>
            <wp:positionV relativeFrom="paragraph">
              <wp:posOffset>2394336</wp:posOffset>
            </wp:positionV>
            <wp:extent cx="2743200" cy="2404110"/>
            <wp:effectExtent l="0" t="0" r="0" b="0"/>
            <wp:wrapSquare wrapText="bothSides" distT="0" distB="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743200" cy="2404110"/>
                    </a:xfrm>
                    <a:prstGeom prst="rect">
                      <a:avLst/>
                    </a:prstGeom>
                    <a:ln/>
                  </pic:spPr>
                </pic:pic>
              </a:graphicData>
            </a:graphic>
          </wp:anchor>
        </w:drawing>
      </w:r>
    </w:p>
    <w:p w:rsidR="00857295" w:rsidRDefault="00B67AB6">
      <w:r>
        <w:t>Figure 7 shows the resulting HDR ima</w:t>
      </w:r>
      <w:r>
        <w:t xml:space="preserve">ge along with the log irradiance images. </w:t>
      </w:r>
    </w:p>
    <w:p w:rsidR="00857295" w:rsidRDefault="00B67AB6">
      <w:r>
        <w:rPr>
          <w:noProof/>
        </w:rPr>
        <w:drawing>
          <wp:inline distT="0" distB="0" distL="0" distR="0">
            <wp:extent cx="2743200" cy="98869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743200" cy="988695"/>
                    </a:xfrm>
                    <a:prstGeom prst="rect">
                      <a:avLst/>
                    </a:prstGeom>
                    <a:ln/>
                  </pic:spPr>
                </pic:pic>
              </a:graphicData>
            </a:graphic>
          </wp:inline>
        </w:drawing>
      </w:r>
    </w:p>
    <w:p w:rsidR="00857295" w:rsidRDefault="00B67AB6">
      <w:pPr>
        <w:rPr>
          <w:b/>
        </w:rPr>
      </w:pPr>
      <w:r>
        <w:rPr>
          <w:b/>
        </w:rPr>
        <w:t>Irradiance Discussion</w:t>
      </w:r>
    </w:p>
    <w:p w:rsidR="00857295" w:rsidRDefault="00B67AB6">
      <w:r>
        <w:t>In the case of the images provided in Figure 2, the irradiance images seem to be different among the 3 methods used. For naïve, only a weighted average of the three images is done, without a</w:t>
      </w:r>
      <w:r>
        <w:t>ccounting for over or under exposed regions. The Response estimation function yields a representation based on most of the pixel values. The three methods would probably yield a similar irradiance image in the case of a photo with an already well distribut</w:t>
      </w:r>
      <w:r>
        <w:t>ed irradiance in low light conditions.</w:t>
      </w:r>
    </w:p>
    <w:p w:rsidR="00857295" w:rsidRDefault="00B67AB6">
      <w:pPr>
        <w:rPr>
          <w:b/>
        </w:rPr>
      </w:pPr>
      <w:r>
        <w:rPr>
          <w:b/>
        </w:rPr>
        <w:t>Panoramic Transformation</w:t>
      </w:r>
    </w:p>
    <w:p w:rsidR="00857295" w:rsidRDefault="00B67AB6">
      <w:r>
        <w:t>A panoramic transformation was created using the naïve HDR outputted image. First, the normal vector from the mirror ball is calculated. The equations for solving for the x, y and z coordinate</w:t>
      </w:r>
      <w:r>
        <w:t xml:space="preserve">s are shown below. The assumption that is made is that the center of the image is the center of the image coordinates. </w:t>
      </w:r>
      <w:r>
        <w:rPr>
          <w:noProof/>
        </w:rPr>
        <w:drawing>
          <wp:anchor distT="0" distB="0" distL="114300" distR="114300" simplePos="0" relativeHeight="251665408" behindDoc="0" locked="0" layoutInCell="1" hidden="0" allowOverlap="1">
            <wp:simplePos x="0" y="0"/>
            <wp:positionH relativeFrom="column">
              <wp:posOffset>43568</wp:posOffset>
            </wp:positionH>
            <wp:positionV relativeFrom="paragraph">
              <wp:posOffset>1888104</wp:posOffset>
            </wp:positionV>
            <wp:extent cx="2552700" cy="352425"/>
            <wp:effectExtent l="0" t="0" r="0" b="0"/>
            <wp:wrapSquare wrapText="bothSides" distT="0" distB="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552700" cy="352425"/>
                    </a:xfrm>
                    <a:prstGeom prst="rect">
                      <a:avLst/>
                    </a:prstGeom>
                    <a:ln/>
                  </pic:spPr>
                </pic:pic>
              </a:graphicData>
            </a:graphic>
          </wp:anchor>
        </w:drawing>
      </w:r>
    </w:p>
    <w:p w:rsidR="00857295" w:rsidRDefault="00B67AB6">
      <w:r>
        <w:t>Once the Normal vector is solved for, the Reflection vector is solved for using the equation below. V, or the viewing vector, is determ</w:t>
      </w:r>
      <w:r>
        <w:t>ined to be [0</w:t>
      </w:r>
      <w:proofErr w:type="gramStart"/>
      <w:r>
        <w:t>,0</w:t>
      </w:r>
      <w:proofErr w:type="gramEnd"/>
      <w:r>
        <w:t xml:space="preserve">,-1]. </w:t>
      </w:r>
      <w:r>
        <w:rPr>
          <w:noProof/>
        </w:rPr>
        <w:drawing>
          <wp:anchor distT="0" distB="0" distL="114300" distR="114300" simplePos="0" relativeHeight="251666432" behindDoc="0" locked="0" layoutInCell="1" hidden="0" allowOverlap="1">
            <wp:simplePos x="0" y="0"/>
            <wp:positionH relativeFrom="column">
              <wp:posOffset>3811</wp:posOffset>
            </wp:positionH>
            <wp:positionV relativeFrom="paragraph">
              <wp:posOffset>-2539</wp:posOffset>
            </wp:positionV>
            <wp:extent cx="2743200" cy="525780"/>
            <wp:effectExtent l="0" t="0" r="0" b="0"/>
            <wp:wrapSquare wrapText="bothSides" distT="0" distB="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743200" cy="525780"/>
                    </a:xfrm>
                    <a:prstGeom prst="rect">
                      <a:avLst/>
                    </a:prstGeom>
                    <a:ln/>
                  </pic:spPr>
                </pic:pic>
              </a:graphicData>
            </a:graphic>
          </wp:anchor>
        </w:drawing>
      </w:r>
    </w:p>
    <w:p w:rsidR="00857295" w:rsidRDefault="00B67AB6">
      <w:r>
        <w:rPr>
          <w:noProof/>
        </w:rPr>
        <w:drawing>
          <wp:inline distT="0" distB="0" distL="0" distR="0">
            <wp:extent cx="2743200" cy="54864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43200" cy="548640"/>
                    </a:xfrm>
                    <a:prstGeom prst="rect">
                      <a:avLst/>
                    </a:prstGeom>
                    <a:ln/>
                  </pic:spPr>
                </pic:pic>
              </a:graphicData>
            </a:graphic>
          </wp:inline>
        </w:drawing>
      </w:r>
    </w:p>
    <w:p w:rsidR="00857295" w:rsidRDefault="00B67AB6">
      <w:r>
        <w:lastRenderedPageBreak/>
        <w:t>An illustration of how the different vectors look with respect to the ball are shown in Figure 8.</w:t>
      </w:r>
    </w:p>
    <w:p w:rsidR="00857295" w:rsidRDefault="00B67AB6">
      <w:r>
        <w:rPr>
          <w:noProof/>
        </w:rPr>
        <w:drawing>
          <wp:inline distT="0" distB="0" distL="0" distR="0">
            <wp:extent cx="2743200" cy="16097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743200" cy="1609725"/>
                    </a:xfrm>
                    <a:prstGeom prst="rect">
                      <a:avLst/>
                    </a:prstGeom>
                    <a:ln/>
                  </pic:spPr>
                </pic:pic>
              </a:graphicData>
            </a:graphic>
          </wp:inline>
        </w:drawing>
      </w:r>
    </w:p>
    <w:p w:rsidR="00857295" w:rsidRDefault="00B67AB6">
      <w:r>
        <w:t xml:space="preserve">The final panoramic image is created using the reflection vector R and the naïve HDR image. Figure 9 shows the </w:t>
      </w:r>
      <w:proofErr w:type="spellStart"/>
      <w:r>
        <w:t>equi</w:t>
      </w:r>
      <w:proofErr w:type="spellEnd"/>
      <w:r>
        <w:t xml:space="preserve"> triangle image </w:t>
      </w:r>
      <w:r>
        <w:t xml:space="preserve">(panoramic image output). Figure 10 shows the Normal, Reflection, and Phi-Theta images. </w:t>
      </w:r>
    </w:p>
    <w:p w:rsidR="00857295" w:rsidRDefault="00B67AB6">
      <w:r>
        <w:rPr>
          <w:noProof/>
        </w:rPr>
        <w:drawing>
          <wp:inline distT="0" distB="0" distL="0" distR="0">
            <wp:extent cx="2743200" cy="174053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43200" cy="1740535"/>
                    </a:xfrm>
                    <a:prstGeom prst="rect">
                      <a:avLst/>
                    </a:prstGeom>
                    <a:ln/>
                  </pic:spPr>
                </pic:pic>
              </a:graphicData>
            </a:graphic>
          </wp:inline>
        </w:drawing>
      </w:r>
    </w:p>
    <w:p w:rsidR="00857295" w:rsidRDefault="00B67AB6">
      <w:r>
        <w:rPr>
          <w:noProof/>
        </w:rPr>
        <w:drawing>
          <wp:inline distT="0" distB="0" distL="0" distR="0">
            <wp:extent cx="2743200" cy="123952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743200" cy="1239520"/>
                    </a:xfrm>
                    <a:prstGeom prst="rect">
                      <a:avLst/>
                    </a:prstGeom>
                    <a:ln/>
                  </pic:spPr>
                </pic:pic>
              </a:graphicData>
            </a:graphic>
          </wp:inline>
        </w:drawing>
      </w:r>
    </w:p>
    <w:p w:rsidR="00857295" w:rsidRDefault="00B67AB6">
      <w:pPr>
        <w:rPr>
          <w:b/>
        </w:rPr>
      </w:pPr>
      <w:r>
        <w:rPr>
          <w:b/>
        </w:rPr>
        <w:t>Image-based object relighting</w:t>
      </w:r>
    </w:p>
    <w:p w:rsidR="00857295" w:rsidRDefault="00B67AB6">
      <w:r>
        <w:t>The software Blender was used to add objects in the background image shown in Figure 1 and the panoramic image was used as the environmental textures for the objects added in the photo. Figure 11 shows the intermediate renderings, both with and without the</w:t>
      </w:r>
      <w:r>
        <w:t xml:space="preserve"> rendered objects, and the object mask. Figure 12 shows </w:t>
      </w:r>
      <w:r>
        <w:t>the final result with original background image and final composited result.</w:t>
      </w:r>
    </w:p>
    <w:p w:rsidR="00857295" w:rsidRDefault="00B67AB6">
      <w:r>
        <w:t xml:space="preserve"> </w:t>
      </w:r>
      <w:r>
        <w:rPr>
          <w:noProof/>
        </w:rPr>
        <w:drawing>
          <wp:anchor distT="0" distB="0" distL="114300" distR="114300" simplePos="0" relativeHeight="251667456" behindDoc="0" locked="0" layoutInCell="1" hidden="0" allowOverlap="1">
            <wp:simplePos x="0" y="0"/>
            <wp:positionH relativeFrom="column">
              <wp:posOffset>3978</wp:posOffset>
            </wp:positionH>
            <wp:positionV relativeFrom="paragraph">
              <wp:posOffset>-772</wp:posOffset>
            </wp:positionV>
            <wp:extent cx="2743200" cy="868680"/>
            <wp:effectExtent l="0" t="0" r="0" b="0"/>
            <wp:wrapSquare wrapText="bothSides" distT="0" distB="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743200" cy="868680"/>
                    </a:xfrm>
                    <a:prstGeom prst="rect">
                      <a:avLst/>
                    </a:prstGeom>
                    <a:ln/>
                  </pic:spPr>
                </pic:pic>
              </a:graphicData>
            </a:graphic>
          </wp:anchor>
        </w:drawing>
      </w:r>
      <w:r>
        <w:rPr>
          <w:noProof/>
        </w:rPr>
        <w:drawing>
          <wp:anchor distT="0" distB="0" distL="114300" distR="114300" simplePos="0" relativeHeight="251668480" behindDoc="0" locked="0" layoutInCell="1" hidden="0" allowOverlap="1">
            <wp:simplePos x="0" y="0"/>
            <wp:positionH relativeFrom="column">
              <wp:posOffset>2806</wp:posOffset>
            </wp:positionH>
            <wp:positionV relativeFrom="paragraph">
              <wp:posOffset>1201825</wp:posOffset>
            </wp:positionV>
            <wp:extent cx="2743200" cy="1197610"/>
            <wp:effectExtent l="0" t="0" r="0" b="0"/>
            <wp:wrapSquare wrapText="bothSides" distT="0" distB="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743200" cy="1197610"/>
                    </a:xfrm>
                    <a:prstGeom prst="rect">
                      <a:avLst/>
                    </a:prstGeom>
                    <a:ln/>
                  </pic:spPr>
                </pic:pic>
              </a:graphicData>
            </a:graphic>
          </wp:anchor>
        </w:drawing>
      </w:r>
    </w:p>
    <w:p w:rsidR="00857295" w:rsidRDefault="00B67AB6">
      <w:pPr>
        <w:rPr>
          <w:b/>
          <w:u w:val="single"/>
        </w:rPr>
      </w:pPr>
      <w:r>
        <w:rPr>
          <w:b/>
          <w:u w:val="single"/>
        </w:rPr>
        <w:t xml:space="preserve">Bells &amp; Whistles </w:t>
      </w:r>
    </w:p>
    <w:p w:rsidR="00857295" w:rsidRDefault="00B67AB6">
      <w:pPr>
        <w:rPr>
          <w:b/>
        </w:rPr>
      </w:pPr>
      <w:r>
        <w:rPr>
          <w:b/>
        </w:rPr>
        <w:t>Additional Image-Based Lighting Result</w:t>
      </w:r>
    </w:p>
    <w:p w:rsidR="00857295" w:rsidRDefault="00B67AB6">
      <w:r>
        <w:t>Different objects were again added using the same HDR light ma</w:t>
      </w:r>
      <w:r>
        <w:t xml:space="preserve">p as seen in figures 11 and 12. Figure 13 shows the different renderings with and without the objects. Figure 14 shows the final results. </w:t>
      </w:r>
    </w:p>
    <w:p w:rsidR="00857295" w:rsidRDefault="00B67AB6">
      <w:r>
        <w:t xml:space="preserve"> </w:t>
      </w:r>
      <w:r>
        <w:rPr>
          <w:noProof/>
        </w:rPr>
        <w:drawing>
          <wp:anchor distT="0" distB="0" distL="114300" distR="114300" simplePos="0" relativeHeight="251669504" behindDoc="0" locked="0" layoutInCell="1" hidden="0" allowOverlap="1">
            <wp:simplePos x="0" y="0"/>
            <wp:positionH relativeFrom="column">
              <wp:posOffset>2806</wp:posOffset>
            </wp:positionH>
            <wp:positionV relativeFrom="paragraph">
              <wp:posOffset>1375</wp:posOffset>
            </wp:positionV>
            <wp:extent cx="2743200" cy="902970"/>
            <wp:effectExtent l="0" t="0" r="0" b="0"/>
            <wp:wrapSquare wrapText="bothSides" distT="0" distB="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743200" cy="902970"/>
                    </a:xfrm>
                    <a:prstGeom prst="rect">
                      <a:avLst/>
                    </a:prstGeom>
                    <a:ln/>
                  </pic:spPr>
                </pic:pic>
              </a:graphicData>
            </a:graphic>
          </wp:anchor>
        </w:drawing>
      </w:r>
      <w:r>
        <w:rPr>
          <w:noProof/>
        </w:rPr>
        <w:drawing>
          <wp:anchor distT="0" distB="0" distL="114300" distR="114300" simplePos="0" relativeHeight="251670528" behindDoc="0" locked="0" layoutInCell="1" hidden="0" allowOverlap="1">
            <wp:simplePos x="0" y="0"/>
            <wp:positionH relativeFrom="column">
              <wp:posOffset>2806</wp:posOffset>
            </wp:positionH>
            <wp:positionV relativeFrom="paragraph">
              <wp:posOffset>1297243</wp:posOffset>
            </wp:positionV>
            <wp:extent cx="2743200" cy="1290320"/>
            <wp:effectExtent l="0" t="0" r="0" b="0"/>
            <wp:wrapSquare wrapText="bothSides" distT="0" distB="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743200" cy="1290320"/>
                    </a:xfrm>
                    <a:prstGeom prst="rect">
                      <a:avLst/>
                    </a:prstGeom>
                    <a:ln/>
                  </pic:spPr>
                </pic:pic>
              </a:graphicData>
            </a:graphic>
          </wp:anchor>
        </w:drawing>
      </w:r>
    </w:p>
    <w:p w:rsidR="00857295" w:rsidRDefault="00857295"/>
    <w:p w:rsidR="00857295" w:rsidRDefault="00857295"/>
    <w:p w:rsidR="00857295" w:rsidRDefault="00857295"/>
    <w:p w:rsidR="00857295" w:rsidRDefault="00857295">
      <w:pPr>
        <w:sectPr w:rsidR="00857295">
          <w:pgSz w:w="12240" w:h="15840"/>
          <w:pgMar w:top="1440" w:right="1440" w:bottom="1440" w:left="1440" w:header="720" w:footer="720" w:gutter="0"/>
          <w:pgNumType w:start="1"/>
          <w:cols w:num="2" w:space="720" w:equalWidth="0">
            <w:col w:w="4320" w:space="720"/>
            <w:col w:w="4320" w:space="0"/>
          </w:cols>
        </w:sectPr>
      </w:pPr>
    </w:p>
    <w:p w:rsidR="00B67AB6" w:rsidRDefault="00B67AB6">
      <w:pPr>
        <w:jc w:val="center"/>
        <w:rPr>
          <w:b/>
        </w:rPr>
      </w:pPr>
    </w:p>
    <w:p w:rsidR="00857295" w:rsidRDefault="00B67AB6">
      <w:pPr>
        <w:jc w:val="center"/>
        <w:rPr>
          <w:b/>
        </w:rPr>
      </w:pPr>
      <w:bookmarkStart w:id="0" w:name="_GoBack"/>
      <w:bookmarkEnd w:id="0"/>
      <w:r>
        <w:rPr>
          <w:b/>
        </w:rPr>
        <w:lastRenderedPageBreak/>
        <w:t>Points</w:t>
      </w:r>
    </w:p>
    <w:p w:rsidR="00857295" w:rsidRDefault="00B67AB6">
      <w:pPr>
        <w:rPr>
          <w:rFonts w:ascii="Verdana" w:eastAsia="Verdana" w:hAnsi="Verdana" w:cs="Verdana"/>
          <w:color w:val="000000"/>
          <w:sz w:val="21"/>
          <w:szCs w:val="21"/>
        </w:rPr>
      </w:pPr>
      <w:r>
        <w:rPr>
          <w:rFonts w:ascii="Verdana" w:eastAsia="Verdana" w:hAnsi="Verdana" w:cs="Verdana"/>
          <w:b/>
          <w:color w:val="000000"/>
          <w:sz w:val="21"/>
          <w:szCs w:val="21"/>
        </w:rPr>
        <w:t>50/50</w:t>
      </w:r>
      <w:r>
        <w:rPr>
          <w:rFonts w:ascii="Verdana" w:eastAsia="Verdana" w:hAnsi="Verdana" w:cs="Verdana"/>
          <w:color w:val="000000"/>
          <w:sz w:val="21"/>
          <w:szCs w:val="21"/>
        </w:rPr>
        <w:t> </w:t>
      </w:r>
      <w:r>
        <w:rPr>
          <w:color w:val="000000"/>
          <w:sz w:val="27"/>
          <w:szCs w:val="27"/>
        </w:rPr>
        <w:t>LDR-to-HDR merging</w:t>
      </w:r>
    </w:p>
    <w:p w:rsidR="00857295" w:rsidRDefault="00B67AB6">
      <w:pPr>
        <w:rPr>
          <w:color w:val="000000"/>
          <w:sz w:val="27"/>
          <w:szCs w:val="27"/>
        </w:rPr>
      </w:pPr>
      <w:bookmarkStart w:id="1" w:name="_gjdgxs" w:colFirst="0" w:colLast="0"/>
      <w:bookmarkEnd w:id="1"/>
      <w:r>
        <w:rPr>
          <w:rFonts w:ascii="Verdana" w:eastAsia="Verdana" w:hAnsi="Verdana" w:cs="Verdana"/>
          <w:b/>
          <w:color w:val="000000"/>
          <w:sz w:val="21"/>
          <w:szCs w:val="21"/>
        </w:rPr>
        <w:t>10/10</w:t>
      </w:r>
      <w:r>
        <w:rPr>
          <w:rFonts w:ascii="Verdana" w:eastAsia="Verdana" w:hAnsi="Verdana" w:cs="Verdana"/>
          <w:color w:val="000000"/>
          <w:sz w:val="21"/>
          <w:szCs w:val="21"/>
        </w:rPr>
        <w:t> </w:t>
      </w:r>
      <w:r>
        <w:rPr>
          <w:color w:val="000000"/>
          <w:sz w:val="27"/>
          <w:szCs w:val="27"/>
        </w:rPr>
        <w:t xml:space="preserve">panoramic transformation and final </w:t>
      </w:r>
      <w:proofErr w:type="spellStart"/>
      <w:r>
        <w:rPr>
          <w:color w:val="000000"/>
          <w:sz w:val="27"/>
          <w:szCs w:val="27"/>
        </w:rPr>
        <w:t>equirectangular</w:t>
      </w:r>
      <w:proofErr w:type="spellEnd"/>
      <w:r>
        <w:rPr>
          <w:color w:val="000000"/>
          <w:sz w:val="27"/>
          <w:szCs w:val="27"/>
        </w:rPr>
        <w:t xml:space="preserve"> image and image-based light compositing result</w:t>
      </w:r>
    </w:p>
    <w:p w:rsidR="00857295" w:rsidRDefault="00B67AB6">
      <w:pPr>
        <w:rPr>
          <w:rFonts w:ascii="Verdana" w:eastAsia="Verdana" w:hAnsi="Verdana" w:cs="Verdana"/>
          <w:color w:val="000000"/>
          <w:sz w:val="21"/>
          <w:szCs w:val="21"/>
        </w:rPr>
      </w:pPr>
      <w:r>
        <w:rPr>
          <w:rFonts w:ascii="Verdana" w:eastAsia="Verdana" w:hAnsi="Verdana" w:cs="Verdana"/>
          <w:b/>
          <w:color w:val="000000"/>
          <w:sz w:val="21"/>
          <w:szCs w:val="21"/>
        </w:rPr>
        <w:t>30/30</w:t>
      </w:r>
      <w:r>
        <w:rPr>
          <w:rFonts w:ascii="Verdana" w:eastAsia="Verdana" w:hAnsi="Verdana" w:cs="Verdana"/>
          <w:color w:val="000000"/>
          <w:sz w:val="21"/>
          <w:szCs w:val="21"/>
        </w:rPr>
        <w:t> </w:t>
      </w:r>
      <w:r>
        <w:rPr>
          <w:color w:val="000000"/>
          <w:sz w:val="27"/>
          <w:szCs w:val="27"/>
        </w:rPr>
        <w:t>Image-based object relighting result</w:t>
      </w:r>
    </w:p>
    <w:p w:rsidR="00857295" w:rsidRDefault="00B67AB6">
      <w:pPr>
        <w:rPr>
          <w:color w:val="000000"/>
          <w:sz w:val="27"/>
          <w:szCs w:val="27"/>
        </w:rPr>
      </w:pPr>
      <w:r>
        <w:rPr>
          <w:rFonts w:ascii="Verdana" w:eastAsia="Verdana" w:hAnsi="Verdana" w:cs="Verdana"/>
          <w:b/>
          <w:color w:val="000000"/>
          <w:sz w:val="21"/>
          <w:szCs w:val="21"/>
        </w:rPr>
        <w:t xml:space="preserve">10/10 </w:t>
      </w:r>
      <w:r>
        <w:rPr>
          <w:color w:val="000000"/>
          <w:sz w:val="27"/>
          <w:szCs w:val="27"/>
        </w:rPr>
        <w:t>quality of results and project page</w:t>
      </w:r>
    </w:p>
    <w:p w:rsidR="00857295" w:rsidRDefault="00B67AB6">
      <w:pPr>
        <w:rPr>
          <w:rFonts w:ascii="Verdana" w:eastAsia="Verdana" w:hAnsi="Verdana" w:cs="Verdana"/>
          <w:color w:val="000000"/>
          <w:sz w:val="21"/>
          <w:szCs w:val="21"/>
        </w:rPr>
      </w:pPr>
      <w:r>
        <w:rPr>
          <w:rFonts w:ascii="Verdana" w:eastAsia="Verdana" w:hAnsi="Verdana" w:cs="Verdana"/>
          <w:b/>
          <w:color w:val="000000"/>
          <w:sz w:val="21"/>
          <w:szCs w:val="21"/>
        </w:rPr>
        <w:t xml:space="preserve">10/20 </w:t>
      </w:r>
      <w:r>
        <w:rPr>
          <w:color w:val="000000"/>
          <w:sz w:val="27"/>
          <w:szCs w:val="27"/>
        </w:rPr>
        <w:t>Additional Image-Based Lighting Result</w:t>
      </w:r>
    </w:p>
    <w:p w:rsidR="00857295" w:rsidRDefault="00B67AB6">
      <w:pPr>
        <w:rPr>
          <w:rFonts w:ascii="Verdana" w:eastAsia="Verdana" w:hAnsi="Verdana" w:cs="Verdana"/>
          <w:color w:val="000000"/>
          <w:sz w:val="21"/>
          <w:szCs w:val="21"/>
        </w:rPr>
      </w:pPr>
      <w:r>
        <w:rPr>
          <w:rFonts w:ascii="Verdana" w:eastAsia="Verdana" w:hAnsi="Verdana" w:cs="Verdana"/>
          <w:b/>
          <w:color w:val="000000"/>
          <w:sz w:val="21"/>
          <w:szCs w:val="21"/>
        </w:rPr>
        <w:t>110/100 TOTAL</w:t>
      </w:r>
    </w:p>
    <w:p w:rsidR="00857295" w:rsidRDefault="00857295">
      <w:pPr>
        <w:jc w:val="center"/>
      </w:pPr>
    </w:p>
    <w:sectPr w:rsidR="00857295">
      <w:type w:val="continuous"/>
      <w:pgSz w:w="12240" w:h="15840"/>
      <w:pgMar w:top="1440" w:right="1440" w:bottom="1440" w:left="1440"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295"/>
    <w:rsid w:val="00344661"/>
    <w:rsid w:val="00783E70"/>
    <w:rsid w:val="00857295"/>
    <w:rsid w:val="00B67AB6"/>
    <w:rsid w:val="00BD0C72"/>
    <w:rsid w:val="00F54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B8362"/>
  <w15:docId w15:val="{9527598F-F33F-4216-888F-912F764A3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772</Words>
  <Characters>4403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Koric, Tarik</dc:creator>
  <cp:lastModifiedBy>Koric, Tarik</cp:lastModifiedBy>
  <cp:revision>3</cp:revision>
  <dcterms:created xsi:type="dcterms:W3CDTF">2020-04-12T19:50:00Z</dcterms:created>
  <dcterms:modified xsi:type="dcterms:W3CDTF">2020-04-12T19:51:00Z</dcterms:modified>
</cp:coreProperties>
</file>