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0FF3A" w14:textId="77777777" w:rsidR="00DF1EF1" w:rsidRPr="002026AD" w:rsidRDefault="00DF1EF1" w:rsidP="00DF1EF1">
      <w:pPr>
        <w:pStyle w:val="Heading1"/>
        <w:rPr>
          <w:lang w:val="en-GB"/>
        </w:rPr>
      </w:pPr>
      <w:r>
        <w:rPr>
          <w:lang w:val="en"/>
        </w:rPr>
        <w:t>Aycada</w:t>
      </w:r>
      <w:r>
        <w:rPr>
          <w:lang w:val="en"/>
        </w:rPr>
        <w:br/>
        <w:t>Simulation Game for Production and Capacity Management</w:t>
      </w:r>
    </w:p>
    <w:p w14:paraId="104C126A" w14:textId="74734488" w:rsidR="00DF1EF1" w:rsidRPr="002026AD" w:rsidRDefault="00DF1EF1" w:rsidP="00DF1EF1">
      <w:pPr>
        <w:pStyle w:val="Heading2"/>
        <w:rPr>
          <w:lang w:val="en-GB"/>
        </w:rPr>
      </w:pPr>
      <w:r>
        <w:rPr>
          <w:lang w:val="en"/>
        </w:rPr>
        <w:t>Examination: Decision Paper of the Product Manager</w:t>
      </w:r>
    </w:p>
    <w:p w14:paraId="516B24C7" w14:textId="4D4C13B4" w:rsidR="00DF1EF1" w:rsidRPr="002026AD" w:rsidRDefault="00DF1EF1" w:rsidP="00DF1EF1">
      <w:pPr>
        <w:tabs>
          <w:tab w:val="right" w:leader="underscore" w:pos="6804"/>
        </w:tabs>
        <w:rPr>
          <w:lang w:val="en-GB"/>
        </w:rPr>
      </w:pPr>
      <w:r>
        <w:rPr>
          <w:lang w:val="en"/>
        </w:rPr>
        <w:t xml:space="preserve">Name: </w:t>
      </w:r>
      <w:r w:rsidR="00321E38">
        <w:rPr>
          <w:lang w:val="en"/>
        </w:rPr>
        <w:t>Annika</w:t>
      </w:r>
      <w:r>
        <w:rPr>
          <w:lang w:val="en"/>
        </w:rPr>
        <w:tab/>
      </w:r>
    </w:p>
    <w:p w14:paraId="166ECFF2" w14:textId="7374A9E7" w:rsidR="00DF1EF1" w:rsidRPr="002026AD" w:rsidRDefault="00DF1EF1" w:rsidP="00DF1EF1">
      <w:pPr>
        <w:tabs>
          <w:tab w:val="right" w:leader="underscore" w:pos="6804"/>
        </w:tabs>
        <w:rPr>
          <w:lang w:val="en-GB"/>
        </w:rPr>
      </w:pPr>
      <w:r>
        <w:rPr>
          <w:lang w:val="en"/>
        </w:rPr>
        <w:t>Surname:</w:t>
      </w:r>
      <w:r w:rsidR="00321E38">
        <w:rPr>
          <w:lang w:val="en"/>
        </w:rPr>
        <w:t xml:space="preserve"> Vrbsky</w:t>
      </w:r>
      <w:r>
        <w:rPr>
          <w:lang w:val="en"/>
        </w:rPr>
        <w:tab/>
      </w:r>
    </w:p>
    <w:p w14:paraId="342C2EBD" w14:textId="6BE4A5EF" w:rsidR="00DF1EF1" w:rsidRPr="002026AD" w:rsidRDefault="00DF1EF1" w:rsidP="00DF1EF1">
      <w:pPr>
        <w:tabs>
          <w:tab w:val="right" w:leader="underscore" w:pos="6804"/>
        </w:tabs>
        <w:rPr>
          <w:lang w:val="en-GB"/>
        </w:rPr>
      </w:pPr>
      <w:r>
        <w:rPr>
          <w:lang w:val="en"/>
        </w:rPr>
        <w:t>Group (D1, D2, D3 or BWL/Block):</w:t>
      </w:r>
      <w:r w:rsidR="00321E38">
        <w:rPr>
          <w:lang w:val="en"/>
        </w:rPr>
        <w:t>E2</w:t>
      </w:r>
      <w:r>
        <w:rPr>
          <w:lang w:val="en"/>
        </w:rPr>
        <w:tab/>
      </w:r>
    </w:p>
    <w:p w14:paraId="1E09C880" w14:textId="54FBD9BC" w:rsidR="00DF1EF1" w:rsidRPr="00BB2B1A" w:rsidRDefault="00DF1EF1" w:rsidP="00DF1EF1">
      <w:pPr>
        <w:tabs>
          <w:tab w:val="right" w:leader="underscore" w:pos="6804"/>
        </w:tabs>
        <w:rPr>
          <w:lang w:val="en-GB"/>
        </w:rPr>
      </w:pPr>
      <w:r>
        <w:rPr>
          <w:lang w:val="en"/>
        </w:rPr>
        <w:t xml:space="preserve">Companies (C1, C2, ... C11): </w:t>
      </w:r>
      <w:r w:rsidR="00321E38">
        <w:rPr>
          <w:lang w:val="en"/>
        </w:rPr>
        <w:t>Company 3</w:t>
      </w:r>
      <w:r>
        <w:rPr>
          <w:lang w:val="en"/>
        </w:rPr>
        <w:tab/>
      </w:r>
    </w:p>
    <w:p w14:paraId="785DA70B" w14:textId="77777777" w:rsidR="00DF1EF1" w:rsidRPr="002026AD" w:rsidRDefault="00DF1EF1" w:rsidP="00DF1EF1">
      <w:pPr>
        <w:pStyle w:val="Heading2"/>
        <w:rPr>
          <w:lang w:val="en-GB"/>
        </w:rPr>
      </w:pPr>
      <w:r>
        <w:rPr>
          <w:lang w:val="en"/>
        </w:rPr>
        <w:t>Situation</w:t>
      </w:r>
    </w:p>
    <w:p w14:paraId="3BDE5B50" w14:textId="77777777" w:rsidR="00DF1EF1" w:rsidRPr="002026AD" w:rsidRDefault="00DF1EF1" w:rsidP="00DF1EF1">
      <w:pPr>
        <w:rPr>
          <w:lang w:val="en-GB"/>
        </w:rPr>
      </w:pPr>
      <w:r>
        <w:rPr>
          <w:lang w:val="en"/>
        </w:rPr>
        <w:t>The Executive Board makes monthly decisions on</w:t>
      </w:r>
    </w:p>
    <w:p w14:paraId="5C61F1E3" w14:textId="77777777" w:rsidR="00DF1EF1" w:rsidRPr="002026AD" w:rsidRDefault="00DF1EF1" w:rsidP="00DF1EF1">
      <w:pPr>
        <w:pStyle w:val="ListParagraph"/>
        <w:numPr>
          <w:ilvl w:val="0"/>
          <w:numId w:val="39"/>
        </w:numPr>
        <w:rPr>
          <w:lang w:val="en-GB"/>
        </w:rPr>
      </w:pPr>
      <w:r>
        <w:rPr>
          <w:lang w:val="en"/>
        </w:rPr>
        <w:t>The planned production volumes for the four products offered by the company [PU/month] and</w:t>
      </w:r>
    </w:p>
    <w:p w14:paraId="34898BE6" w14:textId="77777777" w:rsidR="00DF1EF1" w:rsidRPr="002026AD" w:rsidRDefault="00DF1EF1" w:rsidP="00DF1EF1">
      <w:pPr>
        <w:pStyle w:val="ListParagraph"/>
        <w:numPr>
          <w:ilvl w:val="0"/>
          <w:numId w:val="39"/>
        </w:numPr>
        <w:rPr>
          <w:lang w:val="en-GB"/>
        </w:rPr>
      </w:pPr>
      <w:r>
        <w:rPr>
          <w:lang w:val="en"/>
        </w:rPr>
        <w:t>The planned production capacity for the four production stages [hours/month].</w:t>
      </w:r>
    </w:p>
    <w:p w14:paraId="1BC8C8C1" w14:textId="77777777" w:rsidR="00DF1EF1" w:rsidRPr="002026AD" w:rsidRDefault="00DF1EF1" w:rsidP="00DF1EF1">
      <w:pPr>
        <w:rPr>
          <w:lang w:val="en-GB"/>
        </w:rPr>
      </w:pPr>
      <w:r>
        <w:rPr>
          <w:lang w:val="en"/>
        </w:rPr>
        <w:t>Each month, the Executive Board as a body must therefore make eight individual decisions. The first decision is made for month 36.</w:t>
      </w:r>
    </w:p>
    <w:p w14:paraId="00CA518F" w14:textId="77777777" w:rsidR="00DF1EF1" w:rsidRPr="002026AD" w:rsidRDefault="00DF1EF1" w:rsidP="00DF1EF1">
      <w:pPr>
        <w:rPr>
          <w:lang w:val="en-GB"/>
        </w:rPr>
      </w:pPr>
      <w:r>
        <w:rPr>
          <w:lang w:val="en"/>
        </w:rPr>
        <w:t>Each board member has the task of creating a decision template, which serves in particular to support the first joint board decision for month 36. This paper answers the following questions:</w:t>
      </w:r>
    </w:p>
    <w:p w14:paraId="6CA78C53" w14:textId="77777777" w:rsidR="00DF1EF1" w:rsidRPr="002026AD" w:rsidRDefault="00DF1EF1" w:rsidP="00DF1EF1">
      <w:pPr>
        <w:pStyle w:val="Heading2"/>
        <w:rPr>
          <w:lang w:val="en-GB"/>
        </w:rPr>
      </w:pPr>
      <w:r>
        <w:rPr>
          <w:lang w:val="en"/>
        </w:rPr>
        <w:t>Questions</w:t>
      </w:r>
    </w:p>
    <w:p w14:paraId="3494A2DF" w14:textId="7D8AD400" w:rsidR="00145A8E" w:rsidRPr="00DF1EF1" w:rsidRDefault="00AE2F33" w:rsidP="00390F54">
      <w:pPr>
        <w:pStyle w:val="Heading3"/>
        <w:tabs>
          <w:tab w:val="right" w:pos="8505"/>
        </w:tabs>
        <w:rPr>
          <w:lang w:val="en-GB"/>
        </w:rPr>
      </w:pPr>
      <w:r>
        <w:rPr>
          <w:lang w:val="en"/>
        </w:rPr>
        <w:t xml:space="preserve">Is it economically advantageous to offer the product? </w:t>
      </w:r>
      <w:r w:rsidR="0071019F">
        <w:rPr>
          <w:lang w:val="en"/>
        </w:rPr>
        <w:tab/>
      </w:r>
      <w:r>
        <w:rPr>
          <w:lang w:val="en"/>
        </w:rPr>
        <w:t>(</w:t>
      </w:r>
      <w:r w:rsidR="00891D9F">
        <w:rPr>
          <w:lang w:val="en"/>
        </w:rPr>
        <w:t>2</w:t>
      </w:r>
      <w:r>
        <w:rPr>
          <w:lang w:val="en"/>
        </w:rPr>
        <w:t xml:space="preserve"> point</w:t>
      </w:r>
      <w:r w:rsidR="00B4432A">
        <w:rPr>
          <w:lang w:val="en"/>
        </w:rPr>
        <w:t>s</w:t>
      </w:r>
      <w:r>
        <w:rPr>
          <w:lang w:val="en"/>
        </w:rPr>
        <w:t>)</w:t>
      </w:r>
    </w:p>
    <w:p w14:paraId="62CCBBD3" w14:textId="1A193E7F" w:rsidR="00523C59" w:rsidRDefault="00C545F7" w:rsidP="00C545F7">
      <w:pPr>
        <w:rPr>
          <w:color w:val="002060"/>
          <w:lang w:val="en-GB"/>
        </w:rPr>
      </w:pPr>
      <w:r w:rsidRPr="003A7C72">
        <w:rPr>
          <w:color w:val="002060"/>
          <w:lang w:val="en-GB"/>
        </w:rPr>
        <w:t>Yes, it is economically advantageous to offer product 4. Not only is the contribution margin after deducting all variable costs (Variable manufacturing costs + Variable sales and admin costs) positive. Even when conducting a Breakeven analysis and deducting the Full total costs allocated to each PU, the product’s contribution margin remains positive with a CM of 4,98€ per PU</w:t>
      </w:r>
      <w:r w:rsidR="00523C59">
        <w:rPr>
          <w:color w:val="002060"/>
          <w:lang w:val="en-GB"/>
        </w:rPr>
        <w:t xml:space="preserve"> (which translates into a 21,7% “margin”)</w:t>
      </w:r>
      <w:r w:rsidRPr="003A7C72">
        <w:rPr>
          <w:color w:val="002060"/>
          <w:lang w:val="en-GB"/>
        </w:rPr>
        <w:t xml:space="preserve">. </w:t>
      </w:r>
      <w:r w:rsidR="00523C59">
        <w:rPr>
          <w:color w:val="002060"/>
          <w:lang w:val="en-GB"/>
        </w:rPr>
        <w:t xml:space="preserve"> </w:t>
      </w:r>
      <w:r w:rsidR="00523C59" w:rsidRPr="00523C59">
        <w:rPr>
          <w:color w:val="FF0000"/>
          <w:lang w:val="en-GB"/>
        </w:rPr>
        <w:t>Insert another screenshot here</w:t>
      </w:r>
    </w:p>
    <w:p w14:paraId="1719C719" w14:textId="2E252A19" w:rsidR="00C545F7" w:rsidRPr="003A7C72" w:rsidRDefault="004D2C82" w:rsidP="00C545F7">
      <w:pPr>
        <w:rPr>
          <w:color w:val="002060"/>
          <w:lang w:val="en-GB"/>
        </w:rPr>
      </w:pPr>
      <w:r>
        <w:rPr>
          <w:color w:val="002060"/>
          <w:lang w:val="en-GB"/>
        </w:rPr>
        <w:t>At this point however, it must be pointed out that if order backlogs continue to increase, as happened recently due to backlog costs (EUR2.09) being lower than inventory holding costs (EUR3.28), the fill rate will further decline, resulting in order cancellations, higher backlog costs and ultimately less demand. Accordingly, a breakeven analysis, where backlog and inventory holding costs are included in fixed sales and admin costs, might not end up positive anymore.</w:t>
      </w:r>
    </w:p>
    <w:p w14:paraId="3D5DAB79" w14:textId="58B8F1FD" w:rsidR="00C545F7" w:rsidRPr="003A7C72" w:rsidRDefault="00523C59" w:rsidP="00C545F7">
      <w:pPr>
        <w:rPr>
          <w:color w:val="002060"/>
          <w:lang w:val="en-GB"/>
        </w:rPr>
      </w:pPr>
      <w:r>
        <w:rPr>
          <w:color w:val="002060"/>
          <w:lang w:val="en-GB"/>
        </w:rPr>
        <w:t>Nevertheless</w:t>
      </w:r>
      <w:r w:rsidR="00C545F7" w:rsidRPr="003A7C72">
        <w:rPr>
          <w:color w:val="002060"/>
          <w:lang w:val="en-GB"/>
        </w:rPr>
        <w:t xml:space="preserve">, a learning rate should be considered. Due to a lack of past data with regards to the cost structure, the learning rate cannot be calculated here. However, it is logical that with a higher cumulated number of produced units, the manufacturing time per PU decreases. As a result, assuming production quantity remains stable, </w:t>
      </w:r>
      <w:r w:rsidR="003A7C72" w:rsidRPr="003A7C72">
        <w:rPr>
          <w:color w:val="002060"/>
          <w:lang w:val="en-GB"/>
        </w:rPr>
        <w:t>the required production capacity shrinks. Consequently, Fixed Production Capacity costs, which are variable over time, will presumably be lowered. Therefore, the allocated Fixed Production costs per PU will decrease and production of product 4 will become even more economically advantageous.</w:t>
      </w:r>
    </w:p>
    <w:p w14:paraId="2DCE1F76" w14:textId="4C5381C4" w:rsidR="00C545F7" w:rsidRPr="00C545F7" w:rsidRDefault="00C545F7" w:rsidP="00C545F7">
      <w:pPr>
        <w:rPr>
          <w:color w:val="000000" w:themeColor="text1"/>
          <w:lang w:val="en-GB"/>
        </w:rPr>
      </w:pPr>
      <w:r>
        <w:rPr>
          <w:noProof/>
          <w:color w:val="000000" w:themeColor="text1"/>
          <w:lang w:val="en-US" w:eastAsia="en-US"/>
        </w:rPr>
        <w:lastRenderedPageBreak/>
        <w:drawing>
          <wp:inline distT="0" distB="0" distL="0" distR="0" wp14:anchorId="3AA61EF6" wp14:editId="00BB4954">
            <wp:extent cx="3457995" cy="256899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5435" cy="2589379"/>
                    </a:xfrm>
                    <a:prstGeom prst="rect">
                      <a:avLst/>
                    </a:prstGeom>
                  </pic:spPr>
                </pic:pic>
              </a:graphicData>
            </a:graphic>
          </wp:inline>
        </w:drawing>
      </w:r>
    </w:p>
    <w:p w14:paraId="30F01C3C" w14:textId="3E4DD4B6" w:rsidR="00D75189" w:rsidRDefault="00E1083D" w:rsidP="00321E38">
      <w:pPr>
        <w:pStyle w:val="Heading3"/>
        <w:tabs>
          <w:tab w:val="right" w:pos="8505"/>
        </w:tabs>
        <w:rPr>
          <w:lang w:val="en"/>
        </w:rPr>
      </w:pPr>
      <w:r>
        <w:rPr>
          <w:lang w:val="en"/>
        </w:rPr>
        <w:t xml:space="preserve">Are there time-dependent patterns in </w:t>
      </w:r>
      <w:r w:rsidR="00F352BA">
        <w:rPr>
          <w:lang w:val="en"/>
        </w:rPr>
        <w:t>past</w:t>
      </w:r>
      <w:r>
        <w:rPr>
          <w:lang w:val="en"/>
        </w:rPr>
        <w:t xml:space="preserve"> demand </w:t>
      </w:r>
      <w:r w:rsidR="00317C35">
        <w:rPr>
          <w:lang w:val="en"/>
        </w:rPr>
        <w:t>(measured in packaging units</w:t>
      </w:r>
      <w:r w:rsidR="00145A8E">
        <w:rPr>
          <w:lang w:val="en"/>
        </w:rPr>
        <w:t xml:space="preserve"> </w:t>
      </w:r>
      <w:r w:rsidR="00E869D8">
        <w:rPr>
          <w:lang w:val="en"/>
        </w:rPr>
        <w:t>of the product)</w:t>
      </w:r>
      <w:r w:rsidR="007835E6">
        <w:rPr>
          <w:lang w:val="en"/>
        </w:rPr>
        <w:t>?</w:t>
      </w:r>
      <w:r w:rsidR="00145A8E">
        <w:rPr>
          <w:lang w:val="en"/>
        </w:rPr>
        <w:t xml:space="preserve"> </w:t>
      </w:r>
      <w:r w:rsidR="00390F54">
        <w:rPr>
          <w:lang w:val="en"/>
        </w:rPr>
        <w:tab/>
      </w:r>
      <w:r w:rsidR="00556DB4">
        <w:rPr>
          <w:lang w:val="en"/>
        </w:rPr>
        <w:t>(</w:t>
      </w:r>
      <w:r w:rsidR="00204045">
        <w:rPr>
          <w:lang w:val="en"/>
        </w:rPr>
        <w:t>2</w:t>
      </w:r>
      <w:r w:rsidR="00556DB4">
        <w:rPr>
          <w:lang w:val="en"/>
        </w:rPr>
        <w:t xml:space="preserve"> point</w:t>
      </w:r>
      <w:r w:rsidR="00B4432A">
        <w:rPr>
          <w:lang w:val="en"/>
        </w:rPr>
        <w:t>s</w:t>
      </w:r>
      <w:r w:rsidR="00556DB4">
        <w:rPr>
          <w:lang w:val="en"/>
        </w:rPr>
        <w:t>)</w:t>
      </w:r>
    </w:p>
    <w:p w14:paraId="2BAE4234" w14:textId="699A1A87" w:rsidR="00A2732C" w:rsidRPr="00A2732C" w:rsidRDefault="00A2732C" w:rsidP="00BE543A">
      <w:pPr>
        <w:rPr>
          <w:color w:val="002060"/>
          <w:lang w:val="en"/>
        </w:rPr>
      </w:pPr>
      <w:r>
        <w:rPr>
          <w:color w:val="002060"/>
          <w:lang w:val="en"/>
        </w:rPr>
        <w:t>Time-dependent patterns in past demand could generally display seasonal / cyclical behavior, changes could be of similar size, and patterns could be identified in relation to factors such as order backlogs.</w:t>
      </w:r>
    </w:p>
    <w:p w14:paraId="1FB659D6" w14:textId="6E5D2C94" w:rsidR="00BE543A" w:rsidRDefault="00BE543A" w:rsidP="00BE543A">
      <w:pPr>
        <w:rPr>
          <w:color w:val="002060"/>
          <w:lang w:val="en"/>
        </w:rPr>
      </w:pPr>
      <w:r>
        <w:rPr>
          <w:color w:val="002060"/>
          <w:lang w:val="en"/>
        </w:rPr>
        <w:t>When comparing product 4 to product 1-3, it becomes apparent that demand</w:t>
      </w:r>
      <w:r w:rsidR="00A2732C">
        <w:rPr>
          <w:color w:val="002060"/>
          <w:lang w:val="en"/>
        </w:rPr>
        <w:t xml:space="preserve"> in P4</w:t>
      </w:r>
      <w:r>
        <w:rPr>
          <w:color w:val="002060"/>
          <w:lang w:val="en"/>
        </w:rPr>
        <w:t xml:space="preserve"> is very stable. While especially product 1 shows significant seasonal patterns, demand in product 4 demonstrates a positive linear trend. Despite some dips in demand, </w:t>
      </w:r>
      <w:r w:rsidR="00A2732C">
        <w:rPr>
          <w:color w:val="002060"/>
          <w:lang w:val="en"/>
        </w:rPr>
        <w:t>there seems to be no regularity regarding the dips at first sight.</w:t>
      </w:r>
      <w:r>
        <w:rPr>
          <w:color w:val="002060"/>
          <w:lang w:val="en"/>
        </w:rPr>
        <w:t xml:space="preserve"> </w:t>
      </w:r>
    </w:p>
    <w:p w14:paraId="7CBE3A19" w14:textId="447B632C" w:rsidR="00BE543A" w:rsidRDefault="00BE543A" w:rsidP="00BE543A">
      <w:pPr>
        <w:rPr>
          <w:color w:val="002060"/>
          <w:lang w:val="en"/>
        </w:rPr>
      </w:pPr>
      <w:r>
        <w:rPr>
          <w:color w:val="002060"/>
          <w:lang w:val="en"/>
        </w:rPr>
        <w:t xml:space="preserve">The screenshot below depicts incoming orders in product 4. When scanning for regularly occurring dips in demand, there sometimes are significant downturns (as in month 14, -6,735 PU, for instance), whereas at other points in time, they are much less extreme (month </w:t>
      </w:r>
      <w:r w:rsidR="00A2732C">
        <w:rPr>
          <w:color w:val="002060"/>
          <w:lang w:val="en"/>
        </w:rPr>
        <w:t xml:space="preserve">26, -2,398 PU, for example). Focusing on the number of months between the dips, one can see that these sometimes occur with only one month in between, as in months 10 and 12, for instance. Conversely, at other times, demand develops positively or stable for 6 months (months 15 – 21) before experiencing a negative shock (month </w:t>
      </w:r>
      <w:r w:rsidR="00F277D4">
        <w:rPr>
          <w:color w:val="002060"/>
          <w:lang w:val="en"/>
        </w:rPr>
        <w:t>22, in this case).</w:t>
      </w:r>
    </w:p>
    <w:p w14:paraId="78F23CA7" w14:textId="02DBA0D4" w:rsidR="00F277D4" w:rsidRDefault="00F277D4" w:rsidP="00F277D4">
      <w:pPr>
        <w:rPr>
          <w:color w:val="002060"/>
          <w:lang w:val="en"/>
        </w:rPr>
      </w:pPr>
      <w:r>
        <w:rPr>
          <w:color w:val="002060"/>
          <w:lang w:val="en"/>
        </w:rPr>
        <w:t>Lastly, order backlogs, hence a lower fill rate and decreased customer satisfaction, can be taken into account. As shown in the screenshot below (comparing demand trends with order backlogs), there is no apparent pattern, as for now. This is most likely due to the fact that the clients, wholesalers in this case, have a relatively long reaction time. Hence, negative effects on demand will presumably develop during the next months with the fill rate currently being at only 64.3%, resulting in little customer satisfaction.</w:t>
      </w:r>
    </w:p>
    <w:p w14:paraId="3EB5841C" w14:textId="54FBE68F" w:rsidR="00F277D4" w:rsidRDefault="00F277D4" w:rsidP="00F277D4">
      <w:pPr>
        <w:rPr>
          <w:color w:val="002060"/>
          <w:lang w:val="en"/>
        </w:rPr>
      </w:pPr>
      <w:r>
        <w:rPr>
          <w:color w:val="002060"/>
          <w:lang w:val="en"/>
        </w:rPr>
        <w:t>To conclude, there are no regular time-dependent patterns by now.</w:t>
      </w:r>
    </w:p>
    <w:p w14:paraId="19BA9C69" w14:textId="3E4B3BAA" w:rsidR="00BE543A" w:rsidRPr="00BE543A" w:rsidRDefault="00BE543A" w:rsidP="00BE543A">
      <w:pPr>
        <w:rPr>
          <w:color w:val="C00000"/>
          <w:lang w:val="en"/>
        </w:rPr>
      </w:pPr>
      <w:r>
        <w:rPr>
          <w:noProof/>
          <w:lang w:val="en-US" w:eastAsia="en-US"/>
        </w:rPr>
        <w:lastRenderedPageBreak/>
        <w:drawing>
          <wp:inline distT="0" distB="0" distL="0" distR="0" wp14:anchorId="4FBEC996" wp14:editId="3EFDDE50">
            <wp:extent cx="3993749" cy="1960474"/>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126" cy="1997966"/>
                    </a:xfrm>
                    <a:prstGeom prst="rect">
                      <a:avLst/>
                    </a:prstGeom>
                  </pic:spPr>
                </pic:pic>
              </a:graphicData>
            </a:graphic>
          </wp:inline>
        </w:drawing>
      </w:r>
      <w:r>
        <w:rPr>
          <w:color w:val="002060"/>
          <w:lang w:val="en"/>
        </w:rPr>
        <w:t xml:space="preserve"> </w:t>
      </w:r>
      <w:r w:rsidR="00F277D4">
        <w:rPr>
          <w:noProof/>
          <w:lang w:val="en-US" w:eastAsia="en-US"/>
        </w:rPr>
        <w:drawing>
          <wp:inline distT="0" distB="0" distL="0" distR="0" wp14:anchorId="673CBFEF" wp14:editId="2DCBC522">
            <wp:extent cx="4045306" cy="2157984"/>
            <wp:effectExtent l="0" t="0" r="1270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2A99D1" w14:textId="7584A644" w:rsidR="00145A8E" w:rsidRPr="00DF1EF1" w:rsidRDefault="00E869D8" w:rsidP="00390F54">
      <w:pPr>
        <w:pStyle w:val="Heading3"/>
        <w:tabs>
          <w:tab w:val="right" w:pos="8505"/>
        </w:tabs>
        <w:rPr>
          <w:lang w:val="en-GB"/>
        </w:rPr>
      </w:pPr>
      <w:r>
        <w:rPr>
          <w:lang w:val="en"/>
        </w:rPr>
        <w:t xml:space="preserve">Which forecasting technique is best suited to </w:t>
      </w:r>
      <w:r w:rsidR="008B717A">
        <w:rPr>
          <w:lang w:val="en"/>
        </w:rPr>
        <w:t>provide</w:t>
      </w:r>
      <w:r>
        <w:rPr>
          <w:lang w:val="en"/>
        </w:rPr>
        <w:t xml:space="preserve"> the most accurate prediction of demand for the product? </w:t>
      </w:r>
      <w:r w:rsidR="00390F54">
        <w:rPr>
          <w:lang w:val="en"/>
        </w:rPr>
        <w:tab/>
      </w:r>
      <w:r w:rsidR="00556DB4">
        <w:rPr>
          <w:lang w:val="en"/>
        </w:rPr>
        <w:t>(</w:t>
      </w:r>
      <w:r w:rsidR="00EE7E07">
        <w:rPr>
          <w:lang w:val="en"/>
        </w:rPr>
        <w:t>2</w:t>
      </w:r>
      <w:r w:rsidR="00145A8E">
        <w:rPr>
          <w:lang w:val="en"/>
        </w:rPr>
        <w:t xml:space="preserve"> </w:t>
      </w:r>
      <w:r w:rsidR="00556DB4">
        <w:rPr>
          <w:lang w:val="en"/>
        </w:rPr>
        <w:t>point</w:t>
      </w:r>
      <w:r w:rsidR="00B4432A">
        <w:rPr>
          <w:lang w:val="en"/>
        </w:rPr>
        <w:t>s</w:t>
      </w:r>
      <w:r w:rsidR="00556DB4">
        <w:rPr>
          <w:lang w:val="en"/>
        </w:rPr>
        <w:t>)</w:t>
      </w:r>
    </w:p>
    <w:p w14:paraId="28370A6D" w14:textId="5FE0D3BF" w:rsidR="00FA6E07" w:rsidRDefault="00CE25FB" w:rsidP="00CE25FB">
      <w:pPr>
        <w:rPr>
          <w:color w:val="002060"/>
          <w:lang w:val="en-GB"/>
        </w:rPr>
      </w:pPr>
      <w:r>
        <w:rPr>
          <w:color w:val="002060"/>
          <w:lang w:val="en-GB"/>
        </w:rPr>
        <w:t xml:space="preserve">To begin with, it shall be clarified that </w:t>
      </w:r>
      <w:r w:rsidR="00FA6E07">
        <w:rPr>
          <w:color w:val="002060"/>
          <w:lang w:val="en-GB"/>
        </w:rPr>
        <w:t>forecasts and estimates can always be based on qualitative and quantitative data. With qualitative data available, one could assess the quality of management, foresee large deals with key customers and incorporate knowledge about industry trends to make forecasts and predict the future demand in a product. On the other hand, different quantitative methods can be used to predict future demand etc.. This undoubtedly is the better procedure in the case we are presented with. For the different products, forecasts can be made either relying on linear or seasonal/exponential functions in excel.</w:t>
      </w:r>
    </w:p>
    <w:p w14:paraId="4F2822C6" w14:textId="4372C743" w:rsidR="00FA6E07" w:rsidRDefault="00FA6E07" w:rsidP="00CE25FB">
      <w:pPr>
        <w:rPr>
          <w:color w:val="002060"/>
          <w:lang w:val="en-GB"/>
        </w:rPr>
      </w:pPr>
      <w:r>
        <w:rPr>
          <w:color w:val="002060"/>
          <w:lang w:val="en-GB"/>
        </w:rPr>
        <w:t xml:space="preserve">Despite no obvious signs for seasonality in demand for product 4, I </w:t>
      </w:r>
      <w:r w:rsidR="004268F2">
        <w:rPr>
          <w:color w:val="002060"/>
          <w:lang w:val="en-GB"/>
        </w:rPr>
        <w:t>back tested</w:t>
      </w:r>
      <w:r>
        <w:rPr>
          <w:color w:val="002060"/>
          <w:lang w:val="en-GB"/>
        </w:rPr>
        <w:t xml:space="preserve"> both functions. I forecasted incoming order</w:t>
      </w:r>
      <w:r w:rsidR="001551EB">
        <w:rPr>
          <w:color w:val="002060"/>
          <w:lang w:val="en-GB"/>
        </w:rPr>
        <w:t>s</w:t>
      </w:r>
      <w:r>
        <w:rPr>
          <w:color w:val="002060"/>
          <w:lang w:val="en-GB"/>
        </w:rPr>
        <w:t xml:space="preserve"> from month 25 to month 36 and compared this with the actual available data. As shown in the screenshot below, a linear forecast resulted in values being </w:t>
      </w:r>
      <w:r w:rsidR="004644F0">
        <w:rPr>
          <w:color w:val="002060"/>
          <w:lang w:val="en-GB"/>
        </w:rPr>
        <w:t>similar to seasonal forecasted values</w:t>
      </w:r>
      <w:r>
        <w:rPr>
          <w:color w:val="002060"/>
          <w:lang w:val="en-GB"/>
        </w:rPr>
        <w:t xml:space="preserve">. </w:t>
      </w:r>
      <w:r w:rsidR="004644F0">
        <w:rPr>
          <w:color w:val="002060"/>
          <w:lang w:val="en-GB"/>
        </w:rPr>
        <w:t>As this does not provide me with further clarification and as I could not identify any signs which would make a seasonal forecast more appropriate than a linear method</w:t>
      </w:r>
      <w:r>
        <w:rPr>
          <w:color w:val="002060"/>
          <w:lang w:val="en-GB"/>
        </w:rPr>
        <w:t xml:space="preserve">, I will use a linear function to forecast demand going forward. </w:t>
      </w:r>
      <w:r w:rsidR="002D0E84">
        <w:rPr>
          <w:color w:val="002060"/>
          <w:lang w:val="en-GB"/>
        </w:rPr>
        <w:t>Furthermore, demand is likely to decrease due to the low fill rate in the recent 3 months. As linear forecasting provides a more conservative prediction, it is even more logical to use this method.</w:t>
      </w:r>
      <w:bookmarkStart w:id="0" w:name="_GoBack"/>
      <w:bookmarkEnd w:id="0"/>
    </w:p>
    <w:p w14:paraId="77DF0A8D" w14:textId="47A90A27" w:rsidR="00FA6E07" w:rsidRDefault="004268F2" w:rsidP="00CE25FB">
      <w:pPr>
        <w:rPr>
          <w:color w:val="002060"/>
          <w:lang w:val="en-GB"/>
        </w:rPr>
      </w:pPr>
      <w:r>
        <w:rPr>
          <w:noProof/>
          <w:lang w:val="en-US" w:eastAsia="en-US"/>
        </w:rPr>
        <w:lastRenderedPageBreak/>
        <w:drawing>
          <wp:inline distT="0" distB="0" distL="0" distR="0" wp14:anchorId="5F5E5966" wp14:editId="40757D92">
            <wp:extent cx="4835348" cy="2860243"/>
            <wp:effectExtent l="0" t="0" r="381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F74A58" w14:textId="57B74C75" w:rsidR="004268F2" w:rsidRDefault="004268F2" w:rsidP="00CE25FB">
      <w:pPr>
        <w:rPr>
          <w:color w:val="002060"/>
          <w:lang w:val="en-GB"/>
        </w:rPr>
      </w:pPr>
      <w:r>
        <w:rPr>
          <w:noProof/>
          <w:lang w:val="en-US" w:eastAsia="en-US"/>
        </w:rPr>
        <w:drawing>
          <wp:inline distT="0" distB="0" distL="0" distR="0" wp14:anchorId="2DFD03BD" wp14:editId="687C460F">
            <wp:extent cx="4849978" cy="2933395"/>
            <wp:effectExtent l="0" t="0" r="8255"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729660" w14:textId="77777777" w:rsidR="00FA6E07" w:rsidRPr="00FA6E07" w:rsidRDefault="00FA6E07" w:rsidP="00CE25FB">
      <w:pPr>
        <w:rPr>
          <w:color w:val="002060"/>
          <w:lang w:val="en-GB"/>
        </w:rPr>
      </w:pPr>
    </w:p>
    <w:p w14:paraId="495BAC62" w14:textId="5BA88093" w:rsidR="00145A8E" w:rsidRPr="00DF1EF1" w:rsidRDefault="001247A4" w:rsidP="00390F54">
      <w:pPr>
        <w:pStyle w:val="Heading3"/>
        <w:tabs>
          <w:tab w:val="right" w:pos="8505"/>
        </w:tabs>
        <w:rPr>
          <w:lang w:val="en-GB"/>
        </w:rPr>
      </w:pPr>
      <w:r>
        <w:rPr>
          <w:lang w:val="en"/>
        </w:rPr>
        <w:t xml:space="preserve">How high will the demand be in the month (measured in packing units) in which </w:t>
      </w:r>
      <w:r w:rsidR="00AD1BCA">
        <w:rPr>
          <w:lang w:val="en"/>
        </w:rPr>
        <w:t xml:space="preserve">the production </w:t>
      </w:r>
      <w:r w:rsidR="00A55F52">
        <w:rPr>
          <w:lang w:val="en"/>
        </w:rPr>
        <w:t>quantity</w:t>
      </w:r>
      <w:r w:rsidR="00AD1BCA">
        <w:rPr>
          <w:lang w:val="en"/>
        </w:rPr>
        <w:t xml:space="preserve"> to be determined now is </w:t>
      </w:r>
      <w:r w:rsidR="0004646D">
        <w:rPr>
          <w:lang w:val="en"/>
        </w:rPr>
        <w:t xml:space="preserve">available to be </w:t>
      </w:r>
      <w:r w:rsidR="00AD1BCA">
        <w:rPr>
          <w:lang w:val="en"/>
        </w:rPr>
        <w:t>delivered?</w:t>
      </w:r>
      <w:r w:rsidR="00145A8E">
        <w:rPr>
          <w:lang w:val="en"/>
        </w:rPr>
        <w:t xml:space="preserve"> </w:t>
      </w:r>
      <w:r w:rsidR="00590A84">
        <w:rPr>
          <w:lang w:val="en"/>
        </w:rPr>
        <w:t xml:space="preserve">(Note: To answer this question, </w:t>
      </w:r>
      <w:r w:rsidR="00145A8E">
        <w:rPr>
          <w:lang w:val="en"/>
        </w:rPr>
        <w:t xml:space="preserve">use the </w:t>
      </w:r>
      <w:r w:rsidR="007835E6">
        <w:rPr>
          <w:lang w:val="en"/>
        </w:rPr>
        <w:t>forecas</w:t>
      </w:r>
      <w:r w:rsidR="00041523">
        <w:rPr>
          <w:lang w:val="en"/>
        </w:rPr>
        <w:t>t technique</w:t>
      </w:r>
      <w:r w:rsidR="00145A8E">
        <w:rPr>
          <w:lang w:val="en"/>
        </w:rPr>
        <w:t xml:space="preserve"> </w:t>
      </w:r>
      <w:r w:rsidR="007835E6">
        <w:rPr>
          <w:lang w:val="en"/>
        </w:rPr>
        <w:t xml:space="preserve">recommended </w:t>
      </w:r>
      <w:r w:rsidR="00BB4EC9">
        <w:rPr>
          <w:lang w:val="en"/>
        </w:rPr>
        <w:t>above.)</w:t>
      </w:r>
      <w:r w:rsidR="007044A2">
        <w:rPr>
          <w:lang w:val="en"/>
        </w:rPr>
        <w:br/>
      </w:r>
      <w:r w:rsidR="007044A2">
        <w:rPr>
          <w:lang w:val="en"/>
        </w:rPr>
        <w:tab/>
      </w:r>
      <w:r w:rsidR="001E018E">
        <w:rPr>
          <w:lang w:val="en"/>
        </w:rPr>
        <w:t>(</w:t>
      </w:r>
      <w:r w:rsidR="00FA7DFE">
        <w:rPr>
          <w:lang w:val="en"/>
        </w:rPr>
        <w:t>3</w:t>
      </w:r>
      <w:r w:rsidR="00145A8E">
        <w:rPr>
          <w:lang w:val="en"/>
        </w:rPr>
        <w:t xml:space="preserve"> </w:t>
      </w:r>
      <w:r w:rsidR="001E018E">
        <w:rPr>
          <w:lang w:val="en"/>
        </w:rPr>
        <w:t>points)</w:t>
      </w:r>
    </w:p>
    <w:p w14:paraId="6C1A0BF8" w14:textId="20D2FB45" w:rsidR="00C911C7" w:rsidRDefault="00C911C7" w:rsidP="00C911C7">
      <w:pPr>
        <w:rPr>
          <w:color w:val="002060"/>
          <w:lang w:val="en-GB"/>
        </w:rPr>
      </w:pPr>
      <w:r>
        <w:rPr>
          <w:color w:val="002060"/>
          <w:lang w:val="en-GB"/>
        </w:rPr>
        <w:t xml:space="preserve">In general, a production quantity which is planned in a month is released one month later. Afterwards, it enters production and is accounted for as WiP inventory for two months (as it stays in quarantine before entering inventory). </w:t>
      </w:r>
      <w:r w:rsidR="00F25D42">
        <w:rPr>
          <w:color w:val="002060"/>
          <w:lang w:val="en-GB"/>
        </w:rPr>
        <w:t xml:space="preserve">After being released from quarantine, the products enter inventory and are ready to be delivered. </w:t>
      </w:r>
    </w:p>
    <w:p w14:paraId="58FE4F1F" w14:textId="6826E52B" w:rsidR="00F25D42" w:rsidRDefault="00F25D42" w:rsidP="00C911C7">
      <w:pPr>
        <w:rPr>
          <w:color w:val="002060"/>
          <w:lang w:val="en-GB"/>
        </w:rPr>
      </w:pPr>
      <w:r>
        <w:rPr>
          <w:color w:val="002060"/>
          <w:lang w:val="en-GB"/>
        </w:rPr>
        <w:t>In our case, as we determine production quantity in month 36, it is released in month 37, then is produced and stays in quarantine until the end of month 38 and finally becomes available in month 39. Accordingly, to determine a production quantity, one must always consider the estimated demand three months into the future.</w:t>
      </w:r>
    </w:p>
    <w:p w14:paraId="37328A9F" w14:textId="468609F0" w:rsidR="00F25D42" w:rsidRDefault="00F25D42" w:rsidP="00C911C7">
      <w:pPr>
        <w:rPr>
          <w:color w:val="002060"/>
          <w:lang w:val="en-GB"/>
        </w:rPr>
      </w:pPr>
      <w:r>
        <w:rPr>
          <w:color w:val="002060"/>
          <w:lang w:val="en-GB"/>
        </w:rPr>
        <w:t>When using the linear forecasting method described above, incoming orders are estimated to be 84,060PU (also shown in the screenshot</w:t>
      </w:r>
      <w:r w:rsidR="00DF32C7">
        <w:rPr>
          <w:color w:val="002060"/>
          <w:lang w:val="en-GB"/>
        </w:rPr>
        <w:t>ted data selection</w:t>
      </w:r>
      <w:r>
        <w:rPr>
          <w:color w:val="002060"/>
          <w:lang w:val="en-GB"/>
        </w:rPr>
        <w:t xml:space="preserve"> below).</w:t>
      </w:r>
    </w:p>
    <w:p w14:paraId="2D377D90" w14:textId="0D15B473" w:rsidR="00F25D42" w:rsidRPr="00C911C7" w:rsidRDefault="00F25D42" w:rsidP="00C911C7">
      <w:pPr>
        <w:rPr>
          <w:color w:val="002060"/>
          <w:lang w:val="en-GB"/>
        </w:rPr>
      </w:pPr>
      <w:r>
        <w:rPr>
          <w:noProof/>
          <w:lang w:val="en-US" w:eastAsia="en-US"/>
        </w:rPr>
        <w:lastRenderedPageBreak/>
        <w:drawing>
          <wp:inline distT="0" distB="0" distL="0" distR="0" wp14:anchorId="14B84937" wp14:editId="5CC19230">
            <wp:extent cx="5399405"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09550"/>
                    </a:xfrm>
                    <a:prstGeom prst="rect">
                      <a:avLst/>
                    </a:prstGeom>
                  </pic:spPr>
                </pic:pic>
              </a:graphicData>
            </a:graphic>
          </wp:inline>
        </w:drawing>
      </w:r>
    </w:p>
    <w:p w14:paraId="5CF1140D" w14:textId="5FBC53C4" w:rsidR="00145A8E" w:rsidRPr="00DF1EF1" w:rsidRDefault="00D87A80" w:rsidP="00390F54">
      <w:pPr>
        <w:pStyle w:val="Heading3"/>
        <w:tabs>
          <w:tab w:val="right" w:pos="8505"/>
        </w:tabs>
        <w:rPr>
          <w:lang w:val="en-GB"/>
        </w:rPr>
      </w:pPr>
      <w:r>
        <w:rPr>
          <w:lang w:val="en"/>
        </w:rPr>
        <w:t>What is the mean</w:t>
      </w:r>
      <w:r w:rsidR="00041523">
        <w:rPr>
          <w:lang w:val="en"/>
        </w:rPr>
        <w:t xml:space="preserve"> </w:t>
      </w:r>
      <w:r w:rsidR="00F47BBB">
        <w:rPr>
          <w:lang w:val="en"/>
        </w:rPr>
        <w:t xml:space="preserve">absolute deviation between the actual observed demand </w:t>
      </w:r>
      <w:r w:rsidR="00145A8E">
        <w:rPr>
          <w:lang w:val="en"/>
        </w:rPr>
        <w:t xml:space="preserve">for the </w:t>
      </w:r>
      <w:r w:rsidR="00F56BEB">
        <w:rPr>
          <w:lang w:val="en"/>
        </w:rPr>
        <w:t xml:space="preserve">product </w:t>
      </w:r>
      <w:r w:rsidR="00F47BBB">
        <w:rPr>
          <w:lang w:val="en"/>
        </w:rPr>
        <w:t xml:space="preserve">and the </w:t>
      </w:r>
      <w:r w:rsidR="00E76AB7">
        <w:rPr>
          <w:lang w:val="en"/>
        </w:rPr>
        <w:t xml:space="preserve">forecast </w:t>
      </w:r>
      <w:r w:rsidR="00F56BEB">
        <w:rPr>
          <w:lang w:val="en"/>
        </w:rPr>
        <w:t xml:space="preserve">(both measured in packing units) </w:t>
      </w:r>
      <w:r w:rsidR="00145A8E">
        <w:rPr>
          <w:lang w:val="en"/>
        </w:rPr>
        <w:t xml:space="preserve">for </w:t>
      </w:r>
      <w:r w:rsidR="003A1094">
        <w:rPr>
          <w:lang w:val="en"/>
        </w:rPr>
        <w:t>months 25 to 36</w:t>
      </w:r>
      <w:r w:rsidR="00041523">
        <w:rPr>
          <w:lang w:val="en"/>
        </w:rPr>
        <w:t xml:space="preserve"> </w:t>
      </w:r>
      <w:r w:rsidR="00F65628">
        <w:rPr>
          <w:lang w:val="en"/>
        </w:rPr>
        <w:t>when the selected forecasting technique</w:t>
      </w:r>
      <w:r w:rsidR="00145A8E">
        <w:rPr>
          <w:lang w:val="en"/>
        </w:rPr>
        <w:t xml:space="preserve"> is</w:t>
      </w:r>
      <w:r w:rsidR="00110BFF">
        <w:rPr>
          <w:lang w:val="en"/>
        </w:rPr>
        <w:t xml:space="preserve"> applied?</w:t>
      </w:r>
      <w:r w:rsidR="00145A8E">
        <w:rPr>
          <w:lang w:val="en"/>
        </w:rPr>
        <w:t xml:space="preserve"> </w:t>
      </w:r>
      <w:r w:rsidR="00390F54">
        <w:rPr>
          <w:lang w:val="en"/>
        </w:rPr>
        <w:tab/>
      </w:r>
      <w:r w:rsidR="00110BFF">
        <w:rPr>
          <w:lang w:val="en"/>
        </w:rPr>
        <w:t>(2 points)</w:t>
      </w:r>
    </w:p>
    <w:p w14:paraId="6737C16C" w14:textId="4AF79741" w:rsidR="001551EB" w:rsidRDefault="001551EB" w:rsidP="001551EB">
      <w:pPr>
        <w:rPr>
          <w:color w:val="002060"/>
          <w:lang w:val="en-GB"/>
        </w:rPr>
      </w:pPr>
      <w:r>
        <w:rPr>
          <w:color w:val="002060"/>
          <w:lang w:val="en-GB"/>
        </w:rPr>
        <w:t>To select a forecasting technique in the first place, I proceeded the way explained in question 3. Please find below a screenshot of the linear forecast vs. the actual data. Correspondingly, I now test for the mean absolute deviation between the actual observed demand and the linear forecast (using data from months 7 – 24) for month 25 until month 36.</w:t>
      </w:r>
    </w:p>
    <w:p w14:paraId="17728197" w14:textId="034660DC" w:rsidR="004644F0" w:rsidRDefault="003814AF" w:rsidP="001551EB">
      <w:pPr>
        <w:rPr>
          <w:color w:val="002060"/>
          <w:lang w:val="en-GB"/>
        </w:rPr>
      </w:pPr>
      <w:r>
        <w:rPr>
          <w:color w:val="002060"/>
          <w:lang w:val="en-GB"/>
        </w:rPr>
        <w:t>To</w:t>
      </w:r>
      <w:r w:rsidR="00844CDC">
        <w:rPr>
          <w:color w:val="002060"/>
          <w:lang w:val="en-GB"/>
        </w:rPr>
        <w:t xml:space="preserve"> do this, one first calculates the differences in values for each of the months (actual value – linearly forecasted value for month 25 until month 36). With all the deviations available, one then calculates the average of all deviations. For P4, this results in a MAD of 2,847.98 PU.</w:t>
      </w:r>
    </w:p>
    <w:p w14:paraId="7632BC1B" w14:textId="08F8A548" w:rsidR="00844CDC" w:rsidRDefault="00844CDC" w:rsidP="001551EB">
      <w:pPr>
        <w:rPr>
          <w:color w:val="002060"/>
          <w:lang w:val="en-GB"/>
        </w:rPr>
      </w:pPr>
      <w:r>
        <w:rPr>
          <w:color w:val="002060"/>
          <w:lang w:val="en-GB"/>
        </w:rPr>
        <w:t>Actual Data:</w:t>
      </w:r>
    </w:p>
    <w:p w14:paraId="45E97108" w14:textId="26216135" w:rsidR="00844CDC" w:rsidRDefault="00844CDC" w:rsidP="001551EB">
      <w:pPr>
        <w:rPr>
          <w:color w:val="002060"/>
          <w:lang w:val="en-GB"/>
        </w:rPr>
      </w:pPr>
      <w:r>
        <w:rPr>
          <w:noProof/>
          <w:lang w:val="en-US" w:eastAsia="en-US"/>
        </w:rPr>
        <w:drawing>
          <wp:inline distT="0" distB="0" distL="0" distR="0" wp14:anchorId="699AE8EC" wp14:editId="41CC78A9">
            <wp:extent cx="5399405" cy="240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240030"/>
                    </a:xfrm>
                    <a:prstGeom prst="rect">
                      <a:avLst/>
                    </a:prstGeom>
                  </pic:spPr>
                </pic:pic>
              </a:graphicData>
            </a:graphic>
          </wp:inline>
        </w:drawing>
      </w:r>
    </w:p>
    <w:p w14:paraId="39D23CEE" w14:textId="78627AC5" w:rsidR="00844CDC" w:rsidRDefault="00844CDC" w:rsidP="001551EB">
      <w:pPr>
        <w:rPr>
          <w:color w:val="002060"/>
          <w:lang w:val="en-GB"/>
        </w:rPr>
      </w:pPr>
      <w:r>
        <w:rPr>
          <w:color w:val="002060"/>
          <w:lang w:val="en-GB"/>
        </w:rPr>
        <w:t>Linear Forecast:</w:t>
      </w:r>
    </w:p>
    <w:p w14:paraId="750CD299" w14:textId="54DABBE5" w:rsidR="00844CDC" w:rsidRDefault="00844CDC" w:rsidP="001551EB">
      <w:pPr>
        <w:rPr>
          <w:color w:val="002060"/>
          <w:lang w:val="en-GB"/>
        </w:rPr>
      </w:pPr>
      <w:r>
        <w:rPr>
          <w:noProof/>
          <w:lang w:val="en-US" w:eastAsia="en-US"/>
        </w:rPr>
        <w:drawing>
          <wp:inline distT="0" distB="0" distL="0" distR="0" wp14:anchorId="5EA04489" wp14:editId="0DF57855">
            <wp:extent cx="5399405" cy="250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50825"/>
                    </a:xfrm>
                    <a:prstGeom prst="rect">
                      <a:avLst/>
                    </a:prstGeom>
                  </pic:spPr>
                </pic:pic>
              </a:graphicData>
            </a:graphic>
          </wp:inline>
        </w:drawing>
      </w:r>
    </w:p>
    <w:p w14:paraId="66671B74" w14:textId="40137464" w:rsidR="00844CDC" w:rsidRDefault="00844CDC" w:rsidP="001551EB">
      <w:pPr>
        <w:rPr>
          <w:color w:val="002060"/>
          <w:lang w:val="en-GB"/>
        </w:rPr>
      </w:pPr>
      <w:r>
        <w:rPr>
          <w:color w:val="002060"/>
          <w:lang w:val="en-GB"/>
        </w:rPr>
        <w:t>Mean Absolute Deviation Calculation:</w:t>
      </w:r>
    </w:p>
    <w:p w14:paraId="40D92553" w14:textId="5EC8CD0A" w:rsidR="00844CDC" w:rsidRDefault="00844CDC" w:rsidP="001551EB">
      <w:pPr>
        <w:rPr>
          <w:color w:val="002060"/>
          <w:lang w:val="en-GB"/>
        </w:rPr>
      </w:pPr>
      <w:r>
        <w:rPr>
          <w:noProof/>
          <w:lang w:val="en-US" w:eastAsia="en-US"/>
        </w:rPr>
        <w:drawing>
          <wp:inline distT="0" distB="0" distL="0" distR="0" wp14:anchorId="586EE042" wp14:editId="10B79E62">
            <wp:extent cx="5399405" cy="617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617855"/>
                    </a:xfrm>
                    <a:prstGeom prst="rect">
                      <a:avLst/>
                    </a:prstGeom>
                  </pic:spPr>
                </pic:pic>
              </a:graphicData>
            </a:graphic>
          </wp:inline>
        </w:drawing>
      </w:r>
    </w:p>
    <w:p w14:paraId="0416444E" w14:textId="6EECFDA8" w:rsidR="004644F0" w:rsidRDefault="004644F0" w:rsidP="001551EB">
      <w:pPr>
        <w:rPr>
          <w:color w:val="002060"/>
          <w:lang w:val="en-GB"/>
        </w:rPr>
      </w:pPr>
      <w:r>
        <w:rPr>
          <w:noProof/>
          <w:lang w:val="en-US" w:eastAsia="en-US"/>
        </w:rPr>
        <w:drawing>
          <wp:inline distT="0" distB="0" distL="0" distR="0" wp14:anchorId="14CC0CCC" wp14:editId="2E831606">
            <wp:extent cx="4967021" cy="2757830"/>
            <wp:effectExtent l="0" t="0" r="508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93F251" w14:textId="77777777" w:rsidR="001551EB" w:rsidRDefault="001551EB" w:rsidP="001551EB">
      <w:pPr>
        <w:rPr>
          <w:color w:val="002060"/>
          <w:lang w:val="en-GB"/>
        </w:rPr>
      </w:pPr>
    </w:p>
    <w:p w14:paraId="70BDAA92" w14:textId="77777777" w:rsidR="00844CDC" w:rsidRDefault="00844CDC" w:rsidP="00390F54">
      <w:pPr>
        <w:pStyle w:val="Heading3"/>
        <w:tabs>
          <w:tab w:val="right" w:pos="8505"/>
        </w:tabs>
        <w:rPr>
          <w:color w:val="002060"/>
          <w:sz w:val="22"/>
          <w:lang w:val="en-GB"/>
        </w:rPr>
      </w:pPr>
    </w:p>
    <w:p w14:paraId="75518A11" w14:textId="5783A77F" w:rsidR="00476E2B" w:rsidRPr="00DF1EF1" w:rsidRDefault="00476E2B" w:rsidP="00390F54">
      <w:pPr>
        <w:pStyle w:val="Heading3"/>
        <w:tabs>
          <w:tab w:val="right" w:pos="8505"/>
        </w:tabs>
        <w:rPr>
          <w:lang w:val="en-GB"/>
        </w:rPr>
      </w:pPr>
      <w:r>
        <w:rPr>
          <w:lang w:val="en"/>
        </w:rPr>
        <w:t xml:space="preserve">What quantity of </w:t>
      </w:r>
      <w:r w:rsidR="000C798A">
        <w:rPr>
          <w:lang w:val="en"/>
        </w:rPr>
        <w:t xml:space="preserve">the </w:t>
      </w:r>
      <w:r>
        <w:rPr>
          <w:lang w:val="en"/>
        </w:rPr>
        <w:t xml:space="preserve">product (measured in packing units) would you keep in </w:t>
      </w:r>
      <w:r w:rsidR="000C798A">
        <w:rPr>
          <w:lang w:val="en"/>
        </w:rPr>
        <w:t>inventory</w:t>
      </w:r>
      <w:r>
        <w:rPr>
          <w:lang w:val="en"/>
        </w:rPr>
        <w:t>?</w:t>
      </w:r>
      <w:r w:rsidR="008021E4">
        <w:rPr>
          <w:lang w:val="en"/>
        </w:rPr>
        <w:br/>
      </w:r>
      <w:r w:rsidR="008021E4">
        <w:rPr>
          <w:lang w:val="en"/>
        </w:rPr>
        <w:tab/>
      </w:r>
      <w:r w:rsidR="005B0B83">
        <w:rPr>
          <w:lang w:val="en"/>
        </w:rPr>
        <w:t>(2 points)</w:t>
      </w:r>
    </w:p>
    <w:p w14:paraId="0EA7E9FB" w14:textId="77A73E8E" w:rsidR="00D12AEA" w:rsidRDefault="00D12AEA" w:rsidP="00D12AEA">
      <w:pPr>
        <w:rPr>
          <w:color w:val="002060"/>
          <w:lang w:val="en-GB"/>
        </w:rPr>
      </w:pPr>
      <w:r>
        <w:rPr>
          <w:color w:val="002060"/>
          <w:lang w:val="en-GB"/>
        </w:rPr>
        <w:t xml:space="preserve">To begin with, one has to look at inventory holding costs and backorder costs as well as backorder cancellations and the current backorder and inventory statuses to give a proper answer here. </w:t>
      </w:r>
    </w:p>
    <w:p w14:paraId="6617BD74" w14:textId="1D413FAC" w:rsidR="00D12AEA" w:rsidRDefault="00D12AEA" w:rsidP="00D12AEA">
      <w:pPr>
        <w:rPr>
          <w:color w:val="002060"/>
          <w:lang w:val="en-GB"/>
        </w:rPr>
      </w:pPr>
      <w:r>
        <w:rPr>
          <w:noProof/>
          <w:lang w:val="en-US" w:eastAsia="en-US"/>
        </w:rPr>
        <w:drawing>
          <wp:inline distT="0" distB="0" distL="0" distR="0" wp14:anchorId="124F30A3" wp14:editId="14D3026D">
            <wp:extent cx="4747565" cy="10737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9661" cy="1076484"/>
                    </a:xfrm>
                    <a:prstGeom prst="rect">
                      <a:avLst/>
                    </a:prstGeom>
                  </pic:spPr>
                </pic:pic>
              </a:graphicData>
            </a:graphic>
          </wp:inline>
        </w:drawing>
      </w:r>
    </w:p>
    <w:p w14:paraId="6B34589D" w14:textId="09BF18E4" w:rsidR="00D12AEA" w:rsidRDefault="00D12AEA" w:rsidP="00D12AEA">
      <w:pPr>
        <w:rPr>
          <w:color w:val="002060"/>
          <w:lang w:val="en-GB"/>
        </w:rPr>
      </w:pPr>
      <w:r>
        <w:rPr>
          <w:color w:val="002060"/>
          <w:lang w:val="en-GB"/>
        </w:rPr>
        <w:t xml:space="preserve">As shown in the screenshot above, backorder costs (EUR2.09 per PU and month) are lower than inventory holding costs (EUR3.28 per PU and month) for product 4. Hence, at first sight, it is cheaper to have a lower fill rate and build a back log, than to overproduce and build up an inventory. While that might be true short term, customer dissatisfaction is going to increase, dragging down new incoming orders in the future. To then win back customers who might have ordered at competing companies instead takes </w:t>
      </w:r>
      <w:r w:rsidR="00441CC8">
        <w:rPr>
          <w:color w:val="002060"/>
          <w:lang w:val="en-GB"/>
        </w:rPr>
        <w:t xml:space="preserve">several months. </w:t>
      </w:r>
      <w:r w:rsidR="009B5315">
        <w:rPr>
          <w:color w:val="002060"/>
          <w:lang w:val="en-GB"/>
        </w:rPr>
        <w:t>Therefore, there are “indirect costs” due to less overall incoming orders which need to be taken into account here. As shown in the graph below, a Fill Rate of only 64.3% (month 36) results in only roughly 85% of orders usually coming in. Accordingly, this will also reduce operating income in case the lack of demand in product 4 can only be compensated by higher supply of a lower-margin product.</w:t>
      </w:r>
    </w:p>
    <w:p w14:paraId="7B837B00" w14:textId="70A9BE4A" w:rsidR="009B5315" w:rsidRDefault="009B5315" w:rsidP="00D12AEA">
      <w:pPr>
        <w:rPr>
          <w:color w:val="002060"/>
          <w:lang w:val="en-GB"/>
        </w:rPr>
      </w:pPr>
      <w:r>
        <w:rPr>
          <w:noProof/>
          <w:lang w:val="en-US" w:eastAsia="en-US"/>
        </w:rPr>
        <w:drawing>
          <wp:inline distT="0" distB="0" distL="0" distR="0" wp14:anchorId="779EABDA" wp14:editId="28CFF132">
            <wp:extent cx="4626534" cy="2277084"/>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2705" cy="2285043"/>
                    </a:xfrm>
                    <a:prstGeom prst="rect">
                      <a:avLst/>
                    </a:prstGeom>
                  </pic:spPr>
                </pic:pic>
              </a:graphicData>
            </a:graphic>
          </wp:inline>
        </w:drawing>
      </w:r>
    </w:p>
    <w:p w14:paraId="3AF60795" w14:textId="5F174413" w:rsidR="009B5315" w:rsidRDefault="002D0E84" w:rsidP="00D12AEA">
      <w:pPr>
        <w:rPr>
          <w:color w:val="002060"/>
          <w:lang w:val="en-GB"/>
        </w:rPr>
      </w:pPr>
      <w:r>
        <w:rPr>
          <w:color w:val="002060"/>
          <w:lang w:val="en-GB"/>
        </w:rPr>
        <w:t xml:space="preserve">Now looking at the current status of inventories and backlogs, there is no inventory at all and a relatively large amount of backlog (23,973 PU which corresponds to …% of demand during that month. On average, only …% of backlogged orders are cancelled each month. Overall, the fill rate decreased  to only..%. </w:t>
      </w:r>
    </w:p>
    <w:p w14:paraId="1A9B83D1" w14:textId="423DD787" w:rsidR="002D0E84" w:rsidRPr="00D12AEA" w:rsidRDefault="002D0E84" w:rsidP="00D12AEA">
      <w:pPr>
        <w:rPr>
          <w:color w:val="002060"/>
          <w:lang w:val="en-GB"/>
        </w:rPr>
      </w:pPr>
      <w:r>
        <w:rPr>
          <w:color w:val="002060"/>
          <w:lang w:val="en-GB"/>
        </w:rPr>
        <w:t>Likely for demand to decrease and for further backlog orders to be cancelled,…</w:t>
      </w:r>
    </w:p>
    <w:p w14:paraId="70B1AD66" w14:textId="5AE497FF" w:rsidR="007A31FF" w:rsidRDefault="007A31FF" w:rsidP="007A31FF">
      <w:pPr>
        <w:pStyle w:val="ListParagraph"/>
        <w:numPr>
          <w:ilvl w:val="0"/>
          <w:numId w:val="43"/>
        </w:numPr>
        <w:rPr>
          <w:color w:val="C00000"/>
          <w:lang w:val="en-GB"/>
        </w:rPr>
      </w:pPr>
      <w:r>
        <w:rPr>
          <w:color w:val="C00000"/>
          <w:lang w:val="en-GB"/>
        </w:rPr>
        <w:t>Weigh inventory costs against backlog costs, plan conservatively, rather some inventory, be safe if demand exceeds forecast</w:t>
      </w:r>
    </w:p>
    <w:p w14:paraId="2F852F57" w14:textId="6497BCE0" w:rsidR="00042A28" w:rsidRDefault="00042A28" w:rsidP="007A31FF">
      <w:pPr>
        <w:pStyle w:val="ListParagraph"/>
        <w:numPr>
          <w:ilvl w:val="0"/>
          <w:numId w:val="43"/>
        </w:numPr>
        <w:rPr>
          <w:color w:val="C00000"/>
          <w:lang w:val="en-GB"/>
        </w:rPr>
      </w:pPr>
      <w:r>
        <w:rPr>
          <w:color w:val="C00000"/>
          <w:lang w:val="en-GB"/>
        </w:rPr>
        <w:t>When?</w:t>
      </w:r>
    </w:p>
    <w:p w14:paraId="2C35D736" w14:textId="77E5A514" w:rsidR="00042A28" w:rsidRDefault="00042A28" w:rsidP="007A31FF">
      <w:pPr>
        <w:pStyle w:val="ListParagraph"/>
        <w:numPr>
          <w:ilvl w:val="0"/>
          <w:numId w:val="43"/>
        </w:numPr>
        <w:rPr>
          <w:color w:val="C00000"/>
          <w:lang w:val="en-GB"/>
        </w:rPr>
      </w:pPr>
      <w:r>
        <w:rPr>
          <w:color w:val="C00000"/>
          <w:lang w:val="en-GB"/>
        </w:rPr>
        <w:t>Generally, when does one keep products in inventory</w:t>
      </w:r>
    </w:p>
    <w:p w14:paraId="3FFADBA3" w14:textId="25D66EE3" w:rsidR="00042A28" w:rsidRPr="007A31FF" w:rsidRDefault="00042A28" w:rsidP="007A31FF">
      <w:pPr>
        <w:pStyle w:val="ListParagraph"/>
        <w:numPr>
          <w:ilvl w:val="0"/>
          <w:numId w:val="43"/>
        </w:numPr>
        <w:rPr>
          <w:color w:val="C00000"/>
          <w:lang w:val="en-GB"/>
        </w:rPr>
      </w:pPr>
      <w:r>
        <w:rPr>
          <w:color w:val="C00000"/>
          <w:lang w:val="en-GB"/>
        </w:rPr>
        <w:t xml:space="preserve">Show fluctuating demand </w:t>
      </w:r>
    </w:p>
    <w:p w14:paraId="74A39ED5" w14:textId="014C0581" w:rsidR="003110D6" w:rsidRPr="00DF1EF1" w:rsidRDefault="008818EE" w:rsidP="00390F54">
      <w:pPr>
        <w:pStyle w:val="Heading3"/>
        <w:tabs>
          <w:tab w:val="right" w:pos="8505"/>
        </w:tabs>
        <w:rPr>
          <w:lang w:val="en-GB"/>
        </w:rPr>
      </w:pPr>
      <w:r>
        <w:rPr>
          <w:lang w:val="en"/>
        </w:rPr>
        <w:lastRenderedPageBreak/>
        <w:t xml:space="preserve">What planned production </w:t>
      </w:r>
      <w:r w:rsidR="00932038">
        <w:rPr>
          <w:lang w:val="en"/>
        </w:rPr>
        <w:t>quantity</w:t>
      </w:r>
      <w:r>
        <w:rPr>
          <w:lang w:val="en"/>
        </w:rPr>
        <w:t xml:space="preserve"> of the product you are responsible for</w:t>
      </w:r>
      <w:r w:rsidR="0086736C">
        <w:rPr>
          <w:lang w:val="en"/>
        </w:rPr>
        <w:t xml:space="preserve"> do you propose </w:t>
      </w:r>
      <w:r w:rsidR="003110D6">
        <w:rPr>
          <w:lang w:val="en"/>
        </w:rPr>
        <w:t xml:space="preserve">for month </w:t>
      </w:r>
      <w:r>
        <w:rPr>
          <w:lang w:val="en"/>
        </w:rPr>
        <w:t>36?</w:t>
      </w:r>
      <w:r w:rsidR="00C545F7">
        <w:rPr>
          <w:lang w:val="en"/>
        </w:rPr>
        <w:t xml:space="preserve">                                                                                                 </w:t>
      </w:r>
      <w:r>
        <w:rPr>
          <w:lang w:val="en"/>
        </w:rPr>
        <w:t>(1 point</w:t>
      </w:r>
      <w:r w:rsidR="00041523">
        <w:rPr>
          <w:lang w:val="en"/>
        </w:rPr>
        <w:t>)</w:t>
      </w:r>
      <w:r w:rsidR="00390F54">
        <w:rPr>
          <w:lang w:val="en"/>
        </w:rPr>
        <w:tab/>
      </w:r>
    </w:p>
    <w:p w14:paraId="418DC8B5" w14:textId="01BB968B" w:rsidR="00D75189" w:rsidRDefault="00042A28" w:rsidP="007A31FF">
      <w:pPr>
        <w:pStyle w:val="ListParagraph"/>
        <w:numPr>
          <w:ilvl w:val="0"/>
          <w:numId w:val="43"/>
        </w:numPr>
        <w:rPr>
          <w:color w:val="C00000"/>
          <w:lang w:val="en-GB"/>
        </w:rPr>
      </w:pPr>
      <w:r>
        <w:rPr>
          <w:color w:val="C00000"/>
          <w:lang w:val="en-GB"/>
        </w:rPr>
        <w:t>E</w:t>
      </w:r>
      <w:r w:rsidR="007A31FF">
        <w:rPr>
          <w:color w:val="C00000"/>
          <w:lang w:val="en-GB"/>
        </w:rPr>
        <w:t>xcel</w:t>
      </w:r>
    </w:p>
    <w:p w14:paraId="42185A49" w14:textId="708EAE04" w:rsidR="00042A28" w:rsidRDefault="00042A28" w:rsidP="007A31FF">
      <w:pPr>
        <w:pStyle w:val="ListParagraph"/>
        <w:numPr>
          <w:ilvl w:val="0"/>
          <w:numId w:val="43"/>
        </w:numPr>
        <w:rPr>
          <w:color w:val="C00000"/>
          <w:lang w:val="en-GB"/>
        </w:rPr>
      </w:pPr>
      <w:r>
        <w:rPr>
          <w:color w:val="C00000"/>
          <w:lang w:val="en-GB"/>
        </w:rPr>
        <w:t>More than demand because of backlog</w:t>
      </w:r>
    </w:p>
    <w:p w14:paraId="2CB6C0E5" w14:textId="6F5914FD" w:rsidR="001551EB" w:rsidRDefault="001551EB" w:rsidP="007A31FF">
      <w:pPr>
        <w:pStyle w:val="ListParagraph"/>
        <w:numPr>
          <w:ilvl w:val="0"/>
          <w:numId w:val="43"/>
        </w:numPr>
        <w:rPr>
          <w:color w:val="C00000"/>
          <w:lang w:val="en-GB"/>
        </w:rPr>
      </w:pPr>
      <w:r>
        <w:rPr>
          <w:color w:val="C00000"/>
          <w:lang w:val="en-GB"/>
        </w:rPr>
        <w:t>Inventory at that point in time, backlogs, demand</w:t>
      </w:r>
      <w:r w:rsidR="00D12AEA">
        <w:rPr>
          <w:color w:val="C00000"/>
          <w:lang w:val="en-GB"/>
        </w:rPr>
        <w:t>, backlog order cancellations</w:t>
      </w:r>
    </w:p>
    <w:p w14:paraId="02BD91BD" w14:textId="4FF7CF54" w:rsidR="002D0927" w:rsidRDefault="0042702E" w:rsidP="00390F54">
      <w:pPr>
        <w:pStyle w:val="Heading3"/>
        <w:tabs>
          <w:tab w:val="right" w:pos="8505"/>
        </w:tabs>
        <w:rPr>
          <w:lang w:val="en"/>
        </w:rPr>
      </w:pPr>
      <w:r>
        <w:rPr>
          <w:lang w:val="en"/>
        </w:rPr>
        <w:t xml:space="preserve">What quantity of the product (measured in packing units) will be in the production and quality </w:t>
      </w:r>
      <w:r w:rsidR="00BD7E45">
        <w:rPr>
          <w:lang w:val="en"/>
        </w:rPr>
        <w:t>control</w:t>
      </w:r>
      <w:r>
        <w:rPr>
          <w:lang w:val="en"/>
        </w:rPr>
        <w:t xml:space="preserve"> process </w:t>
      </w:r>
      <w:r w:rsidR="00D75189">
        <w:rPr>
          <w:lang w:val="en"/>
        </w:rPr>
        <w:t xml:space="preserve">(WIP – work in process) </w:t>
      </w:r>
      <w:r w:rsidR="00BD7E45">
        <w:rPr>
          <w:lang w:val="en"/>
        </w:rPr>
        <w:t>in</w:t>
      </w:r>
      <w:r w:rsidR="00D75189">
        <w:rPr>
          <w:lang w:val="en"/>
        </w:rPr>
        <w:t xml:space="preserve"> </w:t>
      </w:r>
      <w:r w:rsidR="00AA3137">
        <w:rPr>
          <w:lang w:val="en"/>
        </w:rPr>
        <w:t>month 37?</w:t>
      </w:r>
      <w:r w:rsidR="00D75189">
        <w:rPr>
          <w:lang w:val="en"/>
        </w:rPr>
        <w:br/>
      </w:r>
      <w:r w:rsidR="00D75189">
        <w:rPr>
          <w:lang w:val="en"/>
        </w:rPr>
        <w:tab/>
        <w:t>(1 point)</w:t>
      </w:r>
    </w:p>
    <w:p w14:paraId="10068CBC" w14:textId="44D04F3D" w:rsidR="00190F92" w:rsidRPr="00E32E83" w:rsidRDefault="00190F92" w:rsidP="00190F92">
      <w:pPr>
        <w:rPr>
          <w:color w:val="002060"/>
          <w:lang w:val="en"/>
        </w:rPr>
      </w:pPr>
      <w:r w:rsidRPr="00E32E83">
        <w:rPr>
          <w:color w:val="002060"/>
          <w:lang w:val="en"/>
        </w:rPr>
        <w:t>Work in progress inventory generally is composed of</w:t>
      </w:r>
      <w:r w:rsidR="00E32E83" w:rsidRPr="00E32E83">
        <w:rPr>
          <w:color w:val="002060"/>
          <w:lang w:val="en"/>
        </w:rPr>
        <w:t xml:space="preserve"> the released production quantity from </w:t>
      </w:r>
      <w:r w:rsidR="00523C59">
        <w:rPr>
          <w:color w:val="002060"/>
          <w:lang w:val="en"/>
        </w:rPr>
        <w:t xml:space="preserve">the </w:t>
      </w:r>
      <w:r w:rsidR="00E32E83" w:rsidRPr="00E32E83">
        <w:rPr>
          <w:color w:val="002060"/>
          <w:lang w:val="en"/>
        </w:rPr>
        <w:t xml:space="preserve">two </w:t>
      </w:r>
      <w:r w:rsidR="00523C59">
        <w:rPr>
          <w:color w:val="002060"/>
          <w:lang w:val="en"/>
        </w:rPr>
        <w:t xml:space="preserve">previous </w:t>
      </w:r>
      <w:r w:rsidR="00E32E83" w:rsidRPr="00E32E83">
        <w:rPr>
          <w:color w:val="002060"/>
          <w:lang w:val="en"/>
        </w:rPr>
        <w:t>months. After planned production capacity is released, it must first be produced before being put into quarantine. This process takes two months in total. In this case, one has to add up released production quantities from month 35 and month 36 to obtain WiP inventory in month 37.</w:t>
      </w:r>
    </w:p>
    <w:p w14:paraId="7E884D46" w14:textId="58787C0D" w:rsidR="00E32E83" w:rsidRPr="00E32E83" w:rsidRDefault="00E32E83" w:rsidP="00190F92">
      <w:pPr>
        <w:rPr>
          <w:color w:val="002060"/>
          <w:lang w:val="en"/>
        </w:rPr>
      </w:pPr>
      <w:r w:rsidRPr="00E32E83">
        <w:rPr>
          <w:color w:val="002060"/>
          <w:lang w:val="en"/>
        </w:rPr>
        <w:t>Released production quantity in month 35, as given: 71,636 PU</w:t>
      </w:r>
    </w:p>
    <w:p w14:paraId="213BE6F3" w14:textId="3EAA871E" w:rsidR="00E32E83" w:rsidRPr="00E32E83" w:rsidRDefault="00E32E83" w:rsidP="00190F92">
      <w:pPr>
        <w:rPr>
          <w:color w:val="002060"/>
          <w:lang w:val="en"/>
        </w:rPr>
      </w:pPr>
      <w:r w:rsidRPr="00E32E83">
        <w:rPr>
          <w:color w:val="002060"/>
          <w:lang w:val="en"/>
        </w:rPr>
        <w:t>Released production quantity in month 36, as given: 72,214 PU</w:t>
      </w:r>
    </w:p>
    <w:p w14:paraId="38C92018" w14:textId="596E8F75" w:rsidR="00E32E83" w:rsidRDefault="00E32E83" w:rsidP="00E32E83">
      <w:pPr>
        <w:rPr>
          <w:color w:val="002060"/>
          <w:lang w:val="en"/>
        </w:rPr>
      </w:pPr>
      <w:r w:rsidRPr="00E32E83">
        <w:rPr>
          <w:color w:val="002060"/>
          <w:lang w:val="en"/>
        </w:rPr>
        <w:t>Total WiP inventory in month 37: 71,636 PU + 72,214 PU = 143,850</w:t>
      </w:r>
    </w:p>
    <w:p w14:paraId="018253D9" w14:textId="603F1C1D" w:rsidR="00E32E83" w:rsidRDefault="00E32E83" w:rsidP="00E32E83">
      <w:pPr>
        <w:rPr>
          <w:color w:val="002060"/>
          <w:lang w:val="en"/>
        </w:rPr>
      </w:pPr>
      <w:r>
        <w:rPr>
          <w:noProof/>
          <w:color w:val="002060"/>
          <w:lang w:val="en-US" w:eastAsia="en-US"/>
        </w:rPr>
        <w:drawing>
          <wp:inline distT="0" distB="0" distL="0" distR="0" wp14:anchorId="70267A65" wp14:editId="36BEE04A">
            <wp:extent cx="3817856" cy="279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71595" cy="290992"/>
                    </a:xfrm>
                    <a:prstGeom prst="rect">
                      <a:avLst/>
                    </a:prstGeom>
                  </pic:spPr>
                </pic:pic>
              </a:graphicData>
            </a:graphic>
          </wp:inline>
        </w:drawing>
      </w:r>
    </w:p>
    <w:p w14:paraId="50820325" w14:textId="13A4EBCA" w:rsidR="00E32E83" w:rsidRPr="00E32E83" w:rsidRDefault="00E32E83" w:rsidP="00E32E83">
      <w:pPr>
        <w:rPr>
          <w:color w:val="C00000"/>
          <w:lang w:val="en"/>
        </w:rPr>
      </w:pPr>
      <w:r>
        <w:rPr>
          <w:noProof/>
          <w:color w:val="002060"/>
          <w:lang w:val="en-US" w:eastAsia="en-US"/>
        </w:rPr>
        <w:drawing>
          <wp:inline distT="0" distB="0" distL="0" distR="0" wp14:anchorId="38F66DAA" wp14:editId="7D95085B">
            <wp:extent cx="3949831" cy="72837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79756" cy="752329"/>
                    </a:xfrm>
                    <a:prstGeom prst="rect">
                      <a:avLst/>
                    </a:prstGeom>
                  </pic:spPr>
                </pic:pic>
              </a:graphicData>
            </a:graphic>
          </wp:inline>
        </w:drawing>
      </w:r>
    </w:p>
    <w:p w14:paraId="0C1EA48B" w14:textId="63651AFC" w:rsidR="00FE5CDF" w:rsidRDefault="00FE5CDF" w:rsidP="00AA21E6">
      <w:pPr>
        <w:pStyle w:val="Heading2"/>
      </w:pPr>
      <w:r>
        <w:rPr>
          <w:lang w:val="en"/>
        </w:rPr>
        <w:t>Evaluation criteria</w:t>
      </w:r>
    </w:p>
    <w:p w14:paraId="77937FB2" w14:textId="77777777" w:rsidR="004461A0" w:rsidRPr="00AC2885" w:rsidRDefault="004461A0" w:rsidP="004461A0"/>
    <w:tbl>
      <w:tblPr>
        <w:tblStyle w:val="TableGrid"/>
        <w:tblW w:w="0" w:type="auto"/>
        <w:tblLook w:val="04A0" w:firstRow="1" w:lastRow="0" w:firstColumn="1" w:lastColumn="0" w:noHBand="0" w:noVBand="1"/>
      </w:tblPr>
      <w:tblGrid>
        <w:gridCol w:w="1716"/>
        <w:gridCol w:w="2259"/>
        <w:gridCol w:w="2259"/>
        <w:gridCol w:w="2259"/>
      </w:tblGrid>
      <w:tr w:rsidR="004461A0" w14:paraId="26CFE1EC" w14:textId="77777777" w:rsidTr="00C0293F">
        <w:tc>
          <w:tcPr>
            <w:tcW w:w="1724" w:type="dxa"/>
          </w:tcPr>
          <w:p w14:paraId="7096C7EC" w14:textId="77777777" w:rsidR="004461A0" w:rsidRDefault="004461A0" w:rsidP="00C0293F">
            <w:pPr>
              <w:pStyle w:val="Tabelle"/>
            </w:pPr>
          </w:p>
        </w:tc>
        <w:tc>
          <w:tcPr>
            <w:tcW w:w="2324" w:type="dxa"/>
          </w:tcPr>
          <w:p w14:paraId="6380971A" w14:textId="77777777" w:rsidR="004461A0" w:rsidRDefault="004461A0" w:rsidP="00C0293F">
            <w:pPr>
              <w:pStyle w:val="Tabelle"/>
            </w:pPr>
            <w:r>
              <w:rPr>
                <w:lang w:val="en"/>
              </w:rPr>
              <w:t>Insufficient</w:t>
            </w:r>
          </w:p>
        </w:tc>
        <w:tc>
          <w:tcPr>
            <w:tcW w:w="2324" w:type="dxa"/>
          </w:tcPr>
          <w:p w14:paraId="5731AFB6" w14:textId="77777777" w:rsidR="004461A0" w:rsidRDefault="004461A0" w:rsidP="00C0293F">
            <w:pPr>
              <w:pStyle w:val="Tabelle"/>
            </w:pPr>
            <w:r>
              <w:rPr>
                <w:lang w:val="en"/>
              </w:rPr>
              <w:t>Satisfactory</w:t>
            </w:r>
          </w:p>
        </w:tc>
        <w:tc>
          <w:tcPr>
            <w:tcW w:w="2324" w:type="dxa"/>
          </w:tcPr>
          <w:p w14:paraId="282ECF35" w14:textId="77777777" w:rsidR="004461A0" w:rsidRDefault="004461A0" w:rsidP="00C0293F">
            <w:pPr>
              <w:pStyle w:val="Tabelle"/>
            </w:pPr>
            <w:r>
              <w:rPr>
                <w:lang w:val="en"/>
              </w:rPr>
              <w:t>Very good</w:t>
            </w:r>
          </w:p>
        </w:tc>
      </w:tr>
      <w:tr w:rsidR="004461A0" w14:paraId="00A18C68" w14:textId="77777777" w:rsidTr="00C0293F">
        <w:tc>
          <w:tcPr>
            <w:tcW w:w="1724" w:type="dxa"/>
          </w:tcPr>
          <w:p w14:paraId="101AE105" w14:textId="77777777" w:rsidR="004461A0" w:rsidRDefault="004461A0" w:rsidP="00C0293F">
            <w:pPr>
              <w:pStyle w:val="Tabelle"/>
            </w:pPr>
            <w:r>
              <w:rPr>
                <w:lang w:val="en"/>
              </w:rPr>
              <w:t>Correctness of the answer</w:t>
            </w:r>
          </w:p>
        </w:tc>
        <w:tc>
          <w:tcPr>
            <w:tcW w:w="2324" w:type="dxa"/>
          </w:tcPr>
          <w:p w14:paraId="72373ED3" w14:textId="77777777" w:rsidR="004461A0" w:rsidRDefault="004461A0" w:rsidP="00C0293F">
            <w:pPr>
              <w:pStyle w:val="Tabelle"/>
            </w:pPr>
            <w:r>
              <w:rPr>
                <w:lang w:val="en"/>
              </w:rPr>
              <w:t>Answer is grossly incorrect</w:t>
            </w:r>
          </w:p>
        </w:tc>
        <w:tc>
          <w:tcPr>
            <w:tcW w:w="2324" w:type="dxa"/>
          </w:tcPr>
          <w:p w14:paraId="4C7225D4" w14:textId="77777777" w:rsidR="004461A0" w:rsidRDefault="004461A0" w:rsidP="00C0293F">
            <w:pPr>
              <w:pStyle w:val="Tabelle"/>
            </w:pPr>
            <w:r>
              <w:rPr>
                <w:lang w:val="en"/>
              </w:rPr>
              <w:t>Answer is partially incorrect</w:t>
            </w:r>
          </w:p>
        </w:tc>
        <w:tc>
          <w:tcPr>
            <w:tcW w:w="2324" w:type="dxa"/>
          </w:tcPr>
          <w:p w14:paraId="5222158C" w14:textId="77777777" w:rsidR="004461A0" w:rsidRDefault="004461A0" w:rsidP="00C0293F">
            <w:pPr>
              <w:pStyle w:val="Tabelle"/>
            </w:pPr>
            <w:r>
              <w:rPr>
                <w:lang w:val="en"/>
              </w:rPr>
              <w:t>Answer is correct</w:t>
            </w:r>
          </w:p>
        </w:tc>
      </w:tr>
      <w:tr w:rsidR="004461A0" w:rsidRPr="00154765" w14:paraId="110DD9A5" w14:textId="77777777" w:rsidTr="00C0293F">
        <w:tc>
          <w:tcPr>
            <w:tcW w:w="1724" w:type="dxa"/>
          </w:tcPr>
          <w:p w14:paraId="50941E83" w14:textId="77777777" w:rsidR="004461A0" w:rsidRDefault="004461A0" w:rsidP="00C0293F">
            <w:pPr>
              <w:pStyle w:val="Tabelle"/>
            </w:pPr>
            <w:r>
              <w:rPr>
                <w:lang w:val="en"/>
              </w:rPr>
              <w:t>Justification of the answer</w:t>
            </w:r>
          </w:p>
        </w:tc>
        <w:tc>
          <w:tcPr>
            <w:tcW w:w="2324" w:type="dxa"/>
          </w:tcPr>
          <w:p w14:paraId="5D63724A" w14:textId="77777777" w:rsidR="004461A0" w:rsidRPr="002026AD" w:rsidRDefault="004461A0" w:rsidP="00C0293F">
            <w:pPr>
              <w:pStyle w:val="Tabelle"/>
              <w:rPr>
                <w:lang w:val="en-GB"/>
              </w:rPr>
            </w:pPr>
            <w:r>
              <w:rPr>
                <w:lang w:val="en"/>
              </w:rPr>
              <w:t>No justification available, neither in text form nor as a calculation</w:t>
            </w:r>
          </w:p>
        </w:tc>
        <w:tc>
          <w:tcPr>
            <w:tcW w:w="2324" w:type="dxa"/>
          </w:tcPr>
          <w:p w14:paraId="4B245900" w14:textId="77777777" w:rsidR="004461A0" w:rsidRDefault="004461A0" w:rsidP="00C0293F">
            <w:pPr>
              <w:pStyle w:val="Tabelle"/>
            </w:pPr>
            <w:r>
              <w:rPr>
                <w:lang w:val="en"/>
              </w:rPr>
              <w:t>Satisfactory justification</w:t>
            </w:r>
          </w:p>
        </w:tc>
        <w:tc>
          <w:tcPr>
            <w:tcW w:w="2324" w:type="dxa"/>
          </w:tcPr>
          <w:p w14:paraId="4C771FDA" w14:textId="77777777" w:rsidR="004461A0" w:rsidRPr="002026AD" w:rsidRDefault="004461A0" w:rsidP="00C0293F">
            <w:pPr>
              <w:pStyle w:val="Tabelle"/>
              <w:rPr>
                <w:lang w:val="en-GB"/>
              </w:rPr>
            </w:pPr>
            <w:r>
              <w:rPr>
                <w:lang w:val="en"/>
              </w:rPr>
              <w:t>Clear and convincing justification of the answer, with calculation (if applicable)</w:t>
            </w:r>
          </w:p>
        </w:tc>
      </w:tr>
      <w:tr w:rsidR="004461A0" w:rsidRPr="00154765" w14:paraId="7B022C59" w14:textId="77777777" w:rsidTr="00C0293F">
        <w:tc>
          <w:tcPr>
            <w:tcW w:w="1724" w:type="dxa"/>
          </w:tcPr>
          <w:p w14:paraId="5B63548C" w14:textId="77777777" w:rsidR="004461A0" w:rsidRPr="002026AD" w:rsidRDefault="004461A0" w:rsidP="00C0293F">
            <w:pPr>
              <w:pStyle w:val="Tabelle"/>
              <w:rPr>
                <w:lang w:val="en-GB"/>
              </w:rPr>
            </w:pPr>
            <w:r>
              <w:rPr>
                <w:lang w:val="en"/>
              </w:rPr>
              <w:t>Correctness of the data/information used</w:t>
            </w:r>
          </w:p>
        </w:tc>
        <w:tc>
          <w:tcPr>
            <w:tcW w:w="2324" w:type="dxa"/>
          </w:tcPr>
          <w:p w14:paraId="0CAF7540" w14:textId="77777777" w:rsidR="004461A0" w:rsidRDefault="004461A0" w:rsidP="00C0293F">
            <w:pPr>
              <w:pStyle w:val="Tabelle"/>
            </w:pPr>
            <w:r>
              <w:rPr>
                <w:lang w:val="en"/>
              </w:rPr>
              <w:t>Incorrect data/information used</w:t>
            </w:r>
          </w:p>
        </w:tc>
        <w:tc>
          <w:tcPr>
            <w:tcW w:w="2324" w:type="dxa"/>
          </w:tcPr>
          <w:p w14:paraId="4231CB6D" w14:textId="77777777" w:rsidR="004461A0" w:rsidRPr="002026AD" w:rsidRDefault="004461A0" w:rsidP="00C0293F">
            <w:pPr>
              <w:pStyle w:val="Tabelle"/>
              <w:rPr>
                <w:lang w:val="en-GB"/>
              </w:rPr>
            </w:pPr>
            <w:r>
              <w:rPr>
                <w:lang w:val="en"/>
              </w:rPr>
              <w:t>Partly correct, partly incorrect data/information used</w:t>
            </w:r>
          </w:p>
        </w:tc>
        <w:tc>
          <w:tcPr>
            <w:tcW w:w="2324" w:type="dxa"/>
          </w:tcPr>
          <w:p w14:paraId="0B55F0C3" w14:textId="77777777" w:rsidR="004461A0" w:rsidRPr="002026AD" w:rsidRDefault="004461A0" w:rsidP="00C0293F">
            <w:pPr>
              <w:pStyle w:val="Tabelle"/>
              <w:rPr>
                <w:lang w:val="en-GB"/>
              </w:rPr>
            </w:pPr>
            <w:r>
              <w:rPr>
                <w:lang w:val="en"/>
              </w:rPr>
              <w:t>Correct and appropriate data/information used</w:t>
            </w:r>
          </w:p>
        </w:tc>
      </w:tr>
    </w:tbl>
    <w:p w14:paraId="7952A3C0" w14:textId="1E99DA94" w:rsidR="006B2117" w:rsidRPr="00DF1EF1" w:rsidRDefault="006B2117" w:rsidP="005E3F2E">
      <w:pPr>
        <w:rPr>
          <w:lang w:val="en-GB"/>
        </w:rPr>
      </w:pPr>
    </w:p>
    <w:sectPr w:rsidR="006B2117" w:rsidRPr="00DF1EF1" w:rsidSect="00041523">
      <w:headerReference w:type="default" r:id="rId22"/>
      <w:footerReference w:type="default" r:id="rId23"/>
      <w:headerReference w:type="first" r:id="rId24"/>
      <w:footerReference w:type="first" r:id="rId25"/>
      <w:pgSz w:w="11906" w:h="16838" w:code="9"/>
      <w:pgMar w:top="990" w:right="851" w:bottom="1134" w:left="2552" w:header="567"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C191C" w14:textId="77777777" w:rsidR="00576F54" w:rsidRDefault="00576F54">
      <w:r>
        <w:rPr>
          <w:lang w:val="en"/>
        </w:rPr>
        <w:separator/>
      </w:r>
    </w:p>
  </w:endnote>
  <w:endnote w:type="continuationSeparator" w:id="0">
    <w:p w14:paraId="05F33DBD" w14:textId="77777777" w:rsidR="00576F54" w:rsidRDefault="00576F54">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47 LightCn">
    <w:panose1 w:val="020B0406020204020204"/>
    <w:charset w:val="00"/>
    <w:family w:val="swiss"/>
    <w:pitch w:val="variable"/>
    <w:sig w:usb0="80000027"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97001" w14:textId="151F06A2" w:rsidR="006D37CA" w:rsidRDefault="006D37CA">
    <w:pPr>
      <w:tabs>
        <w:tab w:val="right" w:pos="7938"/>
      </w:tabs>
      <w:spacing w:before="0"/>
    </w:pPr>
    <w:r>
      <w:rPr>
        <w:sz w:val="16"/>
        <w:lang w:val="en"/>
      </w:rPr>
      <w:t xml:space="preserve">Version </w:t>
    </w:r>
    <w:r w:rsidR="009C61B6">
      <w:rPr>
        <w:sz w:val="16"/>
        <w:lang w:val="en"/>
      </w:rPr>
      <w:t>1</w:t>
    </w:r>
    <w:r w:rsidR="000D39B6">
      <w:rPr>
        <w:sz w:val="16"/>
        <w:lang w:val="en"/>
      </w:rPr>
      <w:t>.0</w:t>
    </w:r>
    <w:r w:rsidR="00593D86">
      <w:rPr>
        <w:sz w:val="16"/>
        <w:lang w:val="en"/>
      </w:rPr>
      <w:t>1</w:t>
    </w:r>
    <w:r>
      <w:rPr>
        <w:sz w:val="16"/>
        <w:lang w:val="en"/>
      </w:rPr>
      <w:t xml:space="preserve">, </w:t>
    </w:r>
    <w:r>
      <w:rPr>
        <w:sz w:val="16"/>
        <w:lang w:val="en"/>
      </w:rPr>
      <w:fldChar w:fldCharType="begin"/>
    </w:r>
    <w:r>
      <w:rPr>
        <w:sz w:val="16"/>
        <w:lang w:val="en"/>
      </w:rPr>
      <w:instrText xml:space="preserve"> TIME \@ "dd.MM.yyyy" </w:instrText>
    </w:r>
    <w:r>
      <w:rPr>
        <w:sz w:val="16"/>
        <w:lang w:val="en"/>
      </w:rPr>
      <w:fldChar w:fldCharType="separate"/>
    </w:r>
    <w:r w:rsidR="00C911C7">
      <w:rPr>
        <w:noProof/>
        <w:sz w:val="16"/>
        <w:lang w:val="en"/>
      </w:rPr>
      <w:t>18.09.2021</w:t>
    </w:r>
    <w:r>
      <w:rPr>
        <w:sz w:val="16"/>
        <w:lang w:val="en"/>
      </w:rPr>
      <w:fldChar w:fldCharType="end"/>
    </w:r>
    <w:r>
      <w:rPr>
        <w:lang w:val="en"/>
      </w:rPr>
      <w:tab/>
    </w:r>
    <w:r w:rsidR="007D0D13">
      <w:rPr>
        <w:lang w:val="en"/>
      </w:rPr>
      <w:t>Page</w:t>
    </w:r>
    <w:r>
      <w:rPr>
        <w:lang w:val="en"/>
      </w:rPr>
      <w:t xml:space="preserve"> </w:t>
    </w:r>
    <w:r>
      <w:rPr>
        <w:lang w:val="en"/>
      </w:rPr>
      <w:fldChar w:fldCharType="begin"/>
    </w:r>
    <w:r>
      <w:rPr>
        <w:lang w:val="en"/>
      </w:rPr>
      <w:instrText xml:space="preserve"> PAGE  \* MERGEFORMAT </w:instrText>
    </w:r>
    <w:r>
      <w:rPr>
        <w:lang w:val="en"/>
      </w:rPr>
      <w:fldChar w:fldCharType="separate"/>
    </w:r>
    <w:r w:rsidR="002D0E84">
      <w:rPr>
        <w:noProof/>
        <w:lang w:val="en"/>
      </w:rPr>
      <w:t>7</w:t>
    </w:r>
    <w:r>
      <w:rPr>
        <w:lang w:val="e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9750F" w14:textId="77777777" w:rsidR="006D37CA" w:rsidRDefault="00697E71">
    <w:pPr>
      <w:pStyle w:val="Footer"/>
    </w:pPr>
    <w:r>
      <w:rPr>
        <w:noProof/>
        <w:sz w:val="20"/>
        <w:lang w:val="en-US" w:eastAsia="en-US"/>
      </w:rPr>
      <mc:AlternateContent>
        <mc:Choice Requires="wps">
          <w:drawing>
            <wp:anchor distT="0" distB="0" distL="114300" distR="114300" simplePos="0" relativeHeight="251659264" behindDoc="0" locked="1" layoutInCell="0" allowOverlap="1" wp14:anchorId="606F1C42" wp14:editId="219BFE59">
              <wp:simplePos x="0" y="0"/>
              <wp:positionH relativeFrom="page">
                <wp:posOffset>6552565</wp:posOffset>
              </wp:positionH>
              <wp:positionV relativeFrom="page">
                <wp:posOffset>10233660</wp:posOffset>
              </wp:positionV>
              <wp:extent cx="720090" cy="17970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F1C42" id="_x0000_t202" coordsize="21600,21600" o:spt="202" path="m,l,21600r21600,l21600,xe">
              <v:stroke joinstyle="miter"/>
              <v:path gradientshapeok="t" o:connecttype="rect"/>
            </v:shapetype>
            <v:shape id="Text Box 9" o:spid="_x0000_s1026" type="#_x0000_t202" style="position:absolute;margin-left:515.95pt;margin-top:805.8pt;width:56.7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" o:allowincell="f" filled="f" stroked="f">
              <v:textbox inset="0,0,0,0">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C1259" w14:textId="77777777" w:rsidR="00576F54" w:rsidRDefault="00576F54">
      <w:r>
        <w:rPr>
          <w:lang w:val="en"/>
        </w:rPr>
        <w:separator/>
      </w:r>
    </w:p>
  </w:footnote>
  <w:footnote w:type="continuationSeparator" w:id="0">
    <w:p w14:paraId="1883E7E3" w14:textId="77777777" w:rsidR="00576F54" w:rsidRDefault="00576F54">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04A4" w14:textId="77777777" w:rsidR="006D37CA" w:rsidRDefault="006D37CA" w:rsidP="008D1F3F">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2F000" w14:textId="77777777" w:rsidR="006D37CA" w:rsidRDefault="00697E71">
    <w:pPr>
      <w:pStyle w:val="Header"/>
      <w:spacing w:before="0"/>
      <w:jc w:val="right"/>
    </w:pPr>
    <w:r>
      <w:rPr>
        <w:noProof/>
        <w:lang w:val="en-US" w:eastAsia="en-US"/>
      </w:rPr>
      <mc:AlternateContent>
        <mc:Choice Requires="wps">
          <w:drawing>
            <wp:anchor distT="0" distB="0" distL="114300" distR="114300" simplePos="0" relativeHeight="251656192" behindDoc="0" locked="1" layoutInCell="0" allowOverlap="1" wp14:anchorId="1C042C76" wp14:editId="672A64EF">
              <wp:simplePos x="0" y="0"/>
              <wp:positionH relativeFrom="page">
                <wp:posOffset>0</wp:posOffset>
              </wp:positionH>
              <wp:positionV relativeFrom="page">
                <wp:posOffset>5346700</wp:posOffset>
              </wp:positionV>
              <wp:extent cx="1828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E163"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14.4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" o:allowincell="f">
              <w10:wrap anchorx="page" anchory="page"/>
              <w10:anchorlock/>
            </v:line>
          </w:pict>
        </mc:Fallback>
      </mc:AlternateContent>
    </w:r>
    <w:r w:rsidR="006D37CA">
      <w:rPr>
        <w:lang w:val="en"/>
      </w:rPr>
      <w:t>Prof. Dr. Jürgen Strohhecker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4E96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0CCCC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18507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22EC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09A39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F81C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52DE3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0E9D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F4FC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20AF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550D6F"/>
    <w:multiLevelType w:val="singleLevel"/>
    <w:tmpl w:val="B61E0D94"/>
    <w:lvl w:ilvl="0">
      <w:start w:val="1"/>
      <w:numFmt w:val="bullet"/>
      <w:pStyle w:val="AufzhlungQuadrateEbene2"/>
      <w:lvlText w:val=""/>
      <w:lvlJc w:val="left"/>
      <w:pPr>
        <w:tabs>
          <w:tab w:val="num" w:pos="644"/>
        </w:tabs>
        <w:ind w:left="567" w:hanging="283"/>
      </w:pPr>
      <w:rPr>
        <w:rFonts w:ascii="Wingdings" w:hAnsi="Wingdings" w:hint="default"/>
      </w:rPr>
    </w:lvl>
  </w:abstractNum>
  <w:abstractNum w:abstractNumId="11" w15:restartNumberingAfterBreak="0">
    <w:nsid w:val="0F172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1674E9F"/>
    <w:multiLevelType w:val="hybridMultilevel"/>
    <w:tmpl w:val="03AAD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EF7B7C"/>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103DA1"/>
    <w:multiLevelType w:val="singleLevel"/>
    <w:tmpl w:val="66D09B32"/>
    <w:lvl w:ilvl="0">
      <w:start w:val="1"/>
      <w:numFmt w:val="lowerLetter"/>
      <w:pStyle w:val="Unteraufgabe"/>
      <w:lvlText w:val="%1)"/>
      <w:lvlJc w:val="left"/>
      <w:pPr>
        <w:tabs>
          <w:tab w:val="num" w:pos="644"/>
        </w:tabs>
        <w:ind w:left="567" w:hanging="283"/>
      </w:pPr>
      <w:rPr>
        <w:rFonts w:hint="default"/>
      </w:rPr>
    </w:lvl>
  </w:abstractNum>
  <w:abstractNum w:abstractNumId="15" w15:restartNumberingAfterBreak="0">
    <w:nsid w:val="1A305950"/>
    <w:multiLevelType w:val="hybridMultilevel"/>
    <w:tmpl w:val="41804EAE"/>
    <w:lvl w:ilvl="0" w:tplc="499EA9D2">
      <w:start w:val="1"/>
      <w:numFmt w:val="bullet"/>
      <w:lvlText w:val=""/>
      <w:lvlJc w:val="left"/>
      <w:pPr>
        <w:tabs>
          <w:tab w:val="num" w:pos="720"/>
        </w:tabs>
        <w:ind w:left="720" w:hanging="360"/>
      </w:pPr>
      <w:rPr>
        <w:rFonts w:ascii="Symbol" w:hAnsi="Symbol" w:hint="default"/>
        <w:sz w:val="20"/>
      </w:rPr>
    </w:lvl>
    <w:lvl w:ilvl="1" w:tplc="6C684FE2" w:tentative="1">
      <w:start w:val="1"/>
      <w:numFmt w:val="bullet"/>
      <w:lvlText w:val="o"/>
      <w:lvlJc w:val="left"/>
      <w:pPr>
        <w:tabs>
          <w:tab w:val="num" w:pos="1440"/>
        </w:tabs>
        <w:ind w:left="1440" w:hanging="360"/>
      </w:pPr>
      <w:rPr>
        <w:rFonts w:ascii="Courier New" w:hAnsi="Courier New" w:hint="default"/>
        <w:sz w:val="20"/>
      </w:rPr>
    </w:lvl>
    <w:lvl w:ilvl="2" w:tplc="EDC06912" w:tentative="1">
      <w:start w:val="1"/>
      <w:numFmt w:val="bullet"/>
      <w:lvlText w:val=""/>
      <w:lvlJc w:val="left"/>
      <w:pPr>
        <w:tabs>
          <w:tab w:val="num" w:pos="2160"/>
        </w:tabs>
        <w:ind w:left="2160" w:hanging="360"/>
      </w:pPr>
      <w:rPr>
        <w:rFonts w:ascii="Wingdings" w:hAnsi="Wingdings" w:hint="default"/>
        <w:sz w:val="20"/>
      </w:rPr>
    </w:lvl>
    <w:lvl w:ilvl="3" w:tplc="53402978" w:tentative="1">
      <w:start w:val="1"/>
      <w:numFmt w:val="bullet"/>
      <w:lvlText w:val=""/>
      <w:lvlJc w:val="left"/>
      <w:pPr>
        <w:tabs>
          <w:tab w:val="num" w:pos="2880"/>
        </w:tabs>
        <w:ind w:left="2880" w:hanging="360"/>
      </w:pPr>
      <w:rPr>
        <w:rFonts w:ascii="Wingdings" w:hAnsi="Wingdings" w:hint="default"/>
        <w:sz w:val="20"/>
      </w:rPr>
    </w:lvl>
    <w:lvl w:ilvl="4" w:tplc="540A784E" w:tentative="1">
      <w:start w:val="1"/>
      <w:numFmt w:val="bullet"/>
      <w:lvlText w:val=""/>
      <w:lvlJc w:val="left"/>
      <w:pPr>
        <w:tabs>
          <w:tab w:val="num" w:pos="3600"/>
        </w:tabs>
        <w:ind w:left="3600" w:hanging="360"/>
      </w:pPr>
      <w:rPr>
        <w:rFonts w:ascii="Wingdings" w:hAnsi="Wingdings" w:hint="default"/>
        <w:sz w:val="20"/>
      </w:rPr>
    </w:lvl>
    <w:lvl w:ilvl="5" w:tplc="ECE80394" w:tentative="1">
      <w:start w:val="1"/>
      <w:numFmt w:val="bullet"/>
      <w:lvlText w:val=""/>
      <w:lvlJc w:val="left"/>
      <w:pPr>
        <w:tabs>
          <w:tab w:val="num" w:pos="4320"/>
        </w:tabs>
        <w:ind w:left="4320" w:hanging="360"/>
      </w:pPr>
      <w:rPr>
        <w:rFonts w:ascii="Wingdings" w:hAnsi="Wingdings" w:hint="default"/>
        <w:sz w:val="20"/>
      </w:rPr>
    </w:lvl>
    <w:lvl w:ilvl="6" w:tplc="B86EC6F4" w:tentative="1">
      <w:start w:val="1"/>
      <w:numFmt w:val="bullet"/>
      <w:lvlText w:val=""/>
      <w:lvlJc w:val="left"/>
      <w:pPr>
        <w:tabs>
          <w:tab w:val="num" w:pos="5040"/>
        </w:tabs>
        <w:ind w:left="5040" w:hanging="360"/>
      </w:pPr>
      <w:rPr>
        <w:rFonts w:ascii="Wingdings" w:hAnsi="Wingdings" w:hint="default"/>
        <w:sz w:val="20"/>
      </w:rPr>
    </w:lvl>
    <w:lvl w:ilvl="7" w:tplc="202461DC" w:tentative="1">
      <w:start w:val="1"/>
      <w:numFmt w:val="bullet"/>
      <w:lvlText w:val=""/>
      <w:lvlJc w:val="left"/>
      <w:pPr>
        <w:tabs>
          <w:tab w:val="num" w:pos="5760"/>
        </w:tabs>
        <w:ind w:left="5760" w:hanging="360"/>
      </w:pPr>
      <w:rPr>
        <w:rFonts w:ascii="Wingdings" w:hAnsi="Wingdings" w:hint="default"/>
        <w:sz w:val="20"/>
      </w:rPr>
    </w:lvl>
    <w:lvl w:ilvl="8" w:tplc="AD006D2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E1A43"/>
    <w:multiLevelType w:val="hybridMultilevel"/>
    <w:tmpl w:val="6CF6AD34"/>
    <w:lvl w:ilvl="0" w:tplc="88B88898">
      <w:start w:val="1"/>
      <w:numFmt w:val="lowerLetter"/>
      <w:pStyle w:val="AufzhlungabcEbene1"/>
      <w:lvlText w:val="%1)"/>
      <w:lvlJc w:val="left"/>
      <w:pPr>
        <w:tabs>
          <w:tab w:val="num" w:pos="360"/>
        </w:tabs>
        <w:ind w:left="284" w:hanging="284"/>
      </w:pPr>
      <w:rPr>
        <w:rFonts w:hint="default"/>
      </w:rPr>
    </w:lvl>
    <w:lvl w:ilvl="1" w:tplc="B6A21518" w:tentative="1">
      <w:start w:val="1"/>
      <w:numFmt w:val="lowerLetter"/>
      <w:lvlText w:val="%2."/>
      <w:lvlJc w:val="left"/>
      <w:pPr>
        <w:tabs>
          <w:tab w:val="num" w:pos="1440"/>
        </w:tabs>
        <w:ind w:left="1440" w:hanging="360"/>
      </w:pPr>
    </w:lvl>
    <w:lvl w:ilvl="2" w:tplc="C2BE78A6" w:tentative="1">
      <w:start w:val="1"/>
      <w:numFmt w:val="lowerRoman"/>
      <w:lvlText w:val="%3."/>
      <w:lvlJc w:val="right"/>
      <w:pPr>
        <w:tabs>
          <w:tab w:val="num" w:pos="2160"/>
        </w:tabs>
        <w:ind w:left="2160" w:hanging="180"/>
      </w:pPr>
    </w:lvl>
    <w:lvl w:ilvl="3" w:tplc="0D1EAD5C" w:tentative="1">
      <w:start w:val="1"/>
      <w:numFmt w:val="decimal"/>
      <w:lvlText w:val="%4."/>
      <w:lvlJc w:val="left"/>
      <w:pPr>
        <w:tabs>
          <w:tab w:val="num" w:pos="2880"/>
        </w:tabs>
        <w:ind w:left="2880" w:hanging="360"/>
      </w:pPr>
    </w:lvl>
    <w:lvl w:ilvl="4" w:tplc="17880F28" w:tentative="1">
      <w:start w:val="1"/>
      <w:numFmt w:val="lowerLetter"/>
      <w:lvlText w:val="%5."/>
      <w:lvlJc w:val="left"/>
      <w:pPr>
        <w:tabs>
          <w:tab w:val="num" w:pos="3600"/>
        </w:tabs>
        <w:ind w:left="3600" w:hanging="360"/>
      </w:pPr>
    </w:lvl>
    <w:lvl w:ilvl="5" w:tplc="C978A050" w:tentative="1">
      <w:start w:val="1"/>
      <w:numFmt w:val="lowerRoman"/>
      <w:lvlText w:val="%6."/>
      <w:lvlJc w:val="right"/>
      <w:pPr>
        <w:tabs>
          <w:tab w:val="num" w:pos="4320"/>
        </w:tabs>
        <w:ind w:left="4320" w:hanging="180"/>
      </w:pPr>
    </w:lvl>
    <w:lvl w:ilvl="6" w:tplc="B8E6D98C" w:tentative="1">
      <w:start w:val="1"/>
      <w:numFmt w:val="decimal"/>
      <w:lvlText w:val="%7."/>
      <w:lvlJc w:val="left"/>
      <w:pPr>
        <w:tabs>
          <w:tab w:val="num" w:pos="5040"/>
        </w:tabs>
        <w:ind w:left="5040" w:hanging="360"/>
      </w:pPr>
    </w:lvl>
    <w:lvl w:ilvl="7" w:tplc="4E0C7F16" w:tentative="1">
      <w:start w:val="1"/>
      <w:numFmt w:val="lowerLetter"/>
      <w:lvlText w:val="%8."/>
      <w:lvlJc w:val="left"/>
      <w:pPr>
        <w:tabs>
          <w:tab w:val="num" w:pos="5760"/>
        </w:tabs>
        <w:ind w:left="5760" w:hanging="360"/>
      </w:pPr>
    </w:lvl>
    <w:lvl w:ilvl="8" w:tplc="E7125E52" w:tentative="1">
      <w:start w:val="1"/>
      <w:numFmt w:val="lowerRoman"/>
      <w:lvlText w:val="%9."/>
      <w:lvlJc w:val="right"/>
      <w:pPr>
        <w:tabs>
          <w:tab w:val="num" w:pos="6480"/>
        </w:tabs>
        <w:ind w:left="6480" w:hanging="180"/>
      </w:pPr>
    </w:lvl>
  </w:abstractNum>
  <w:abstractNum w:abstractNumId="17" w15:restartNumberingAfterBreak="0">
    <w:nsid w:val="34F96274"/>
    <w:multiLevelType w:val="singleLevel"/>
    <w:tmpl w:val="462454E6"/>
    <w:lvl w:ilvl="0">
      <w:start w:val="1"/>
      <w:numFmt w:val="decimal"/>
      <w:lvlText w:val="%1."/>
      <w:lvlJc w:val="left"/>
      <w:pPr>
        <w:tabs>
          <w:tab w:val="num" w:pos="425"/>
        </w:tabs>
        <w:ind w:left="425" w:hanging="425"/>
      </w:pPr>
    </w:lvl>
  </w:abstractNum>
  <w:abstractNum w:abstractNumId="18" w15:restartNumberingAfterBreak="0">
    <w:nsid w:val="40314CA2"/>
    <w:multiLevelType w:val="singleLevel"/>
    <w:tmpl w:val="ED124C3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EE62CD"/>
    <w:multiLevelType w:val="hybridMultilevel"/>
    <w:tmpl w:val="D4BEF60E"/>
    <w:lvl w:ilvl="0" w:tplc="6464ABCC">
      <w:start w:val="1"/>
      <w:numFmt w:val="bullet"/>
      <w:pStyle w:val="AufzhlungTyp1"/>
      <w:lvlText w:val=""/>
      <w:lvlJc w:val="left"/>
      <w:pPr>
        <w:tabs>
          <w:tab w:val="num" w:pos="284"/>
        </w:tabs>
        <w:ind w:left="284" w:hanging="284"/>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00CF5"/>
    <w:multiLevelType w:val="hybridMultilevel"/>
    <w:tmpl w:val="96C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2778B"/>
    <w:multiLevelType w:val="hybridMultilevel"/>
    <w:tmpl w:val="E2C8C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086E44"/>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DA55E06"/>
    <w:multiLevelType w:val="singleLevel"/>
    <w:tmpl w:val="F55ECD90"/>
    <w:lvl w:ilvl="0">
      <w:start w:val="1"/>
      <w:numFmt w:val="bullet"/>
      <w:pStyle w:val="AufzhlungPunkteEbene1"/>
      <w:lvlText w:val=""/>
      <w:lvlJc w:val="left"/>
      <w:pPr>
        <w:tabs>
          <w:tab w:val="num" w:pos="360"/>
        </w:tabs>
        <w:ind w:left="284" w:hanging="284"/>
      </w:pPr>
      <w:rPr>
        <w:rFonts w:ascii="Symbol" w:hAnsi="Symbol" w:hint="default"/>
      </w:rPr>
    </w:lvl>
  </w:abstractNum>
  <w:abstractNum w:abstractNumId="24" w15:restartNumberingAfterBreak="0">
    <w:nsid w:val="60421F27"/>
    <w:multiLevelType w:val="hybridMultilevel"/>
    <w:tmpl w:val="9EE6635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6D120AAC"/>
    <w:multiLevelType w:val="hybridMultilevel"/>
    <w:tmpl w:val="A880C3D8"/>
    <w:lvl w:ilvl="0" w:tplc="0920725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741872"/>
    <w:multiLevelType w:val="hybridMultilevel"/>
    <w:tmpl w:val="E2649AAE"/>
    <w:lvl w:ilvl="0" w:tplc="0E74E412">
      <w:start w:val="1"/>
      <w:numFmt w:val="decimal"/>
      <w:pStyle w:val="Aufgabe"/>
      <w:lvlText w:val="%1)"/>
      <w:lvlJc w:val="left"/>
      <w:pPr>
        <w:tabs>
          <w:tab w:val="num" w:pos="360"/>
        </w:tabs>
        <w:ind w:left="284" w:hanging="284"/>
      </w:pPr>
      <w:rPr>
        <w:rFonts w:hint="default"/>
      </w:rPr>
    </w:lvl>
    <w:lvl w:ilvl="1" w:tplc="33FA72DE" w:tentative="1">
      <w:start w:val="1"/>
      <w:numFmt w:val="lowerLetter"/>
      <w:lvlText w:val="%2."/>
      <w:lvlJc w:val="left"/>
      <w:pPr>
        <w:tabs>
          <w:tab w:val="num" w:pos="1440"/>
        </w:tabs>
        <w:ind w:left="1440" w:hanging="360"/>
      </w:pPr>
    </w:lvl>
    <w:lvl w:ilvl="2" w:tplc="442EFE82" w:tentative="1">
      <w:start w:val="1"/>
      <w:numFmt w:val="lowerRoman"/>
      <w:lvlText w:val="%3."/>
      <w:lvlJc w:val="right"/>
      <w:pPr>
        <w:tabs>
          <w:tab w:val="num" w:pos="2160"/>
        </w:tabs>
        <w:ind w:left="2160" w:hanging="180"/>
      </w:pPr>
    </w:lvl>
    <w:lvl w:ilvl="3" w:tplc="7488FC52" w:tentative="1">
      <w:start w:val="1"/>
      <w:numFmt w:val="decimal"/>
      <w:lvlText w:val="%4."/>
      <w:lvlJc w:val="left"/>
      <w:pPr>
        <w:tabs>
          <w:tab w:val="num" w:pos="2880"/>
        </w:tabs>
        <w:ind w:left="2880" w:hanging="360"/>
      </w:pPr>
    </w:lvl>
    <w:lvl w:ilvl="4" w:tplc="6A2A3412" w:tentative="1">
      <w:start w:val="1"/>
      <w:numFmt w:val="lowerLetter"/>
      <w:lvlText w:val="%5."/>
      <w:lvlJc w:val="left"/>
      <w:pPr>
        <w:tabs>
          <w:tab w:val="num" w:pos="3600"/>
        </w:tabs>
        <w:ind w:left="3600" w:hanging="360"/>
      </w:pPr>
    </w:lvl>
    <w:lvl w:ilvl="5" w:tplc="F760CC78" w:tentative="1">
      <w:start w:val="1"/>
      <w:numFmt w:val="lowerRoman"/>
      <w:lvlText w:val="%6."/>
      <w:lvlJc w:val="right"/>
      <w:pPr>
        <w:tabs>
          <w:tab w:val="num" w:pos="4320"/>
        </w:tabs>
        <w:ind w:left="4320" w:hanging="180"/>
      </w:pPr>
    </w:lvl>
    <w:lvl w:ilvl="6" w:tplc="8D965500" w:tentative="1">
      <w:start w:val="1"/>
      <w:numFmt w:val="decimal"/>
      <w:lvlText w:val="%7."/>
      <w:lvlJc w:val="left"/>
      <w:pPr>
        <w:tabs>
          <w:tab w:val="num" w:pos="5040"/>
        </w:tabs>
        <w:ind w:left="5040" w:hanging="360"/>
      </w:pPr>
    </w:lvl>
    <w:lvl w:ilvl="7" w:tplc="512C70A0" w:tentative="1">
      <w:start w:val="1"/>
      <w:numFmt w:val="lowerLetter"/>
      <w:lvlText w:val="%8."/>
      <w:lvlJc w:val="left"/>
      <w:pPr>
        <w:tabs>
          <w:tab w:val="num" w:pos="5760"/>
        </w:tabs>
        <w:ind w:left="5760" w:hanging="360"/>
      </w:pPr>
    </w:lvl>
    <w:lvl w:ilvl="8" w:tplc="0D20DFB0" w:tentative="1">
      <w:start w:val="1"/>
      <w:numFmt w:val="lowerRoman"/>
      <w:lvlText w:val="%9."/>
      <w:lvlJc w:val="right"/>
      <w:pPr>
        <w:tabs>
          <w:tab w:val="num" w:pos="6480"/>
        </w:tabs>
        <w:ind w:left="6480" w:hanging="180"/>
      </w:pPr>
    </w:lvl>
  </w:abstractNum>
  <w:abstractNum w:abstractNumId="27" w15:restartNumberingAfterBreak="0">
    <w:nsid w:val="734D0EF3"/>
    <w:multiLevelType w:val="hybridMultilevel"/>
    <w:tmpl w:val="5F00F002"/>
    <w:lvl w:ilvl="0" w:tplc="B1463AF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C81A85"/>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7"/>
  </w:num>
  <w:num w:numId="3">
    <w:abstractNumId w:val="17"/>
  </w:num>
  <w:num w:numId="4">
    <w:abstractNumId w:val="18"/>
  </w:num>
  <w:num w:numId="5">
    <w:abstractNumId w:val="10"/>
  </w:num>
  <w:num w:numId="6">
    <w:abstractNumId w:val="23"/>
  </w:num>
  <w:num w:numId="7">
    <w:abstractNumId w:val="14"/>
  </w:num>
  <w:num w:numId="8">
    <w:abstractNumId w:val="16"/>
  </w:num>
  <w:num w:numId="9">
    <w:abstractNumId w:val="14"/>
  </w:num>
  <w:num w:numId="10">
    <w:abstractNumId w:val="26"/>
  </w:num>
  <w:num w:numId="11">
    <w:abstractNumId w:val="14"/>
  </w:num>
  <w:num w:numId="12">
    <w:abstractNumId w:val="26"/>
  </w:num>
  <w:num w:numId="13">
    <w:abstractNumId w:val="26"/>
  </w:num>
  <w:num w:numId="14">
    <w:abstractNumId w:val="26"/>
  </w:num>
  <w:num w:numId="15">
    <w:abstractNumId w:val="26"/>
  </w:num>
  <w:num w:numId="16">
    <w:abstractNumId w:val="26"/>
  </w:num>
  <w:num w:numId="17">
    <w:abstractNumId w:val="26"/>
  </w:num>
  <w:num w:numId="18">
    <w:abstractNumId w:val="26"/>
  </w:num>
  <w:num w:numId="19">
    <w:abstractNumId w:val="26"/>
  </w:num>
  <w:num w:numId="20">
    <w:abstractNumId w:val="26"/>
  </w:num>
  <w:num w:numId="21">
    <w:abstractNumId w:val="15"/>
  </w:num>
  <w:num w:numId="22">
    <w:abstractNumId w:val="10"/>
  </w:num>
  <w:num w:numId="23">
    <w:abstractNumId w:val="22"/>
  </w:num>
  <w:num w:numId="24">
    <w:abstractNumId w:val="28"/>
  </w:num>
  <w:num w:numId="25">
    <w:abstractNumId w:val="13"/>
  </w:num>
  <w:num w:numId="26">
    <w:abstractNumId w:val="1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9"/>
  </w:num>
  <w:num w:numId="38">
    <w:abstractNumId w:val="10"/>
  </w:num>
  <w:num w:numId="39">
    <w:abstractNumId w:val="20"/>
  </w:num>
  <w:num w:numId="40">
    <w:abstractNumId w:val="24"/>
  </w:num>
  <w:num w:numId="41">
    <w:abstractNumId w:val="12"/>
  </w:num>
  <w:num w:numId="42">
    <w:abstractNumId w:val="21"/>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B21"/>
    <w:rsid w:val="00002218"/>
    <w:rsid w:val="0000295D"/>
    <w:rsid w:val="00003A59"/>
    <w:rsid w:val="00003B65"/>
    <w:rsid w:val="00004DC4"/>
    <w:rsid w:val="0000512D"/>
    <w:rsid w:val="000067F2"/>
    <w:rsid w:val="00006EB2"/>
    <w:rsid w:val="00007C25"/>
    <w:rsid w:val="000108B8"/>
    <w:rsid w:val="0001100A"/>
    <w:rsid w:val="0001178E"/>
    <w:rsid w:val="00011A6E"/>
    <w:rsid w:val="0001285B"/>
    <w:rsid w:val="000138C4"/>
    <w:rsid w:val="00013981"/>
    <w:rsid w:val="000146E4"/>
    <w:rsid w:val="000165EC"/>
    <w:rsid w:val="000200C1"/>
    <w:rsid w:val="000206E7"/>
    <w:rsid w:val="00020A19"/>
    <w:rsid w:val="00021723"/>
    <w:rsid w:val="00022B67"/>
    <w:rsid w:val="0002695F"/>
    <w:rsid w:val="0003013B"/>
    <w:rsid w:val="000303BD"/>
    <w:rsid w:val="00031426"/>
    <w:rsid w:val="00031A05"/>
    <w:rsid w:val="00032CCC"/>
    <w:rsid w:val="00032F6C"/>
    <w:rsid w:val="00033485"/>
    <w:rsid w:val="00033973"/>
    <w:rsid w:val="00034BEA"/>
    <w:rsid w:val="0003575C"/>
    <w:rsid w:val="00040706"/>
    <w:rsid w:val="00040C44"/>
    <w:rsid w:val="00041523"/>
    <w:rsid w:val="000419E0"/>
    <w:rsid w:val="00042A28"/>
    <w:rsid w:val="00044281"/>
    <w:rsid w:val="00045367"/>
    <w:rsid w:val="0004646D"/>
    <w:rsid w:val="00046877"/>
    <w:rsid w:val="0004770C"/>
    <w:rsid w:val="0004796C"/>
    <w:rsid w:val="00047F03"/>
    <w:rsid w:val="0005161A"/>
    <w:rsid w:val="000516A9"/>
    <w:rsid w:val="000527D4"/>
    <w:rsid w:val="00052E19"/>
    <w:rsid w:val="00053FD8"/>
    <w:rsid w:val="00054120"/>
    <w:rsid w:val="0005613E"/>
    <w:rsid w:val="0006028B"/>
    <w:rsid w:val="00060AA4"/>
    <w:rsid w:val="00060CD7"/>
    <w:rsid w:val="00062286"/>
    <w:rsid w:val="0006312F"/>
    <w:rsid w:val="00063734"/>
    <w:rsid w:val="00066342"/>
    <w:rsid w:val="0006637D"/>
    <w:rsid w:val="0007243D"/>
    <w:rsid w:val="00072FAE"/>
    <w:rsid w:val="00074ACA"/>
    <w:rsid w:val="00081566"/>
    <w:rsid w:val="00083090"/>
    <w:rsid w:val="000845F7"/>
    <w:rsid w:val="00085AE6"/>
    <w:rsid w:val="000875E8"/>
    <w:rsid w:val="00087745"/>
    <w:rsid w:val="00090085"/>
    <w:rsid w:val="00090239"/>
    <w:rsid w:val="00094027"/>
    <w:rsid w:val="00096996"/>
    <w:rsid w:val="000A30AE"/>
    <w:rsid w:val="000A33B3"/>
    <w:rsid w:val="000A6EEC"/>
    <w:rsid w:val="000A7212"/>
    <w:rsid w:val="000A77A4"/>
    <w:rsid w:val="000B214D"/>
    <w:rsid w:val="000B4B61"/>
    <w:rsid w:val="000B54BA"/>
    <w:rsid w:val="000B62DF"/>
    <w:rsid w:val="000C1329"/>
    <w:rsid w:val="000C210E"/>
    <w:rsid w:val="000C2D6D"/>
    <w:rsid w:val="000C359F"/>
    <w:rsid w:val="000C75CB"/>
    <w:rsid w:val="000C7965"/>
    <w:rsid w:val="000C798A"/>
    <w:rsid w:val="000C79EB"/>
    <w:rsid w:val="000C7A44"/>
    <w:rsid w:val="000D0569"/>
    <w:rsid w:val="000D1748"/>
    <w:rsid w:val="000D2C31"/>
    <w:rsid w:val="000D32F2"/>
    <w:rsid w:val="000D398D"/>
    <w:rsid w:val="000D39B6"/>
    <w:rsid w:val="000D3C2F"/>
    <w:rsid w:val="000D4F29"/>
    <w:rsid w:val="000D7B07"/>
    <w:rsid w:val="000D7D47"/>
    <w:rsid w:val="000E42C2"/>
    <w:rsid w:val="000E69CC"/>
    <w:rsid w:val="000E7F71"/>
    <w:rsid w:val="000F1F82"/>
    <w:rsid w:val="000F30F8"/>
    <w:rsid w:val="000F51B7"/>
    <w:rsid w:val="000F741C"/>
    <w:rsid w:val="00100C52"/>
    <w:rsid w:val="00100D3A"/>
    <w:rsid w:val="001018A3"/>
    <w:rsid w:val="0010434C"/>
    <w:rsid w:val="001053D0"/>
    <w:rsid w:val="0010573C"/>
    <w:rsid w:val="00105C69"/>
    <w:rsid w:val="00106048"/>
    <w:rsid w:val="00110BFF"/>
    <w:rsid w:val="00112202"/>
    <w:rsid w:val="00114588"/>
    <w:rsid w:val="0011602C"/>
    <w:rsid w:val="00116944"/>
    <w:rsid w:val="001232CC"/>
    <w:rsid w:val="00123363"/>
    <w:rsid w:val="001247A4"/>
    <w:rsid w:val="00124E6D"/>
    <w:rsid w:val="00127790"/>
    <w:rsid w:val="00134D5D"/>
    <w:rsid w:val="00137BAA"/>
    <w:rsid w:val="00140486"/>
    <w:rsid w:val="0014153B"/>
    <w:rsid w:val="001427C5"/>
    <w:rsid w:val="00142A0A"/>
    <w:rsid w:val="00144E4F"/>
    <w:rsid w:val="001455CF"/>
    <w:rsid w:val="00145A8E"/>
    <w:rsid w:val="00146A7F"/>
    <w:rsid w:val="00147D14"/>
    <w:rsid w:val="001502B9"/>
    <w:rsid w:val="00150399"/>
    <w:rsid w:val="001525CC"/>
    <w:rsid w:val="00154765"/>
    <w:rsid w:val="001551EB"/>
    <w:rsid w:val="001558B4"/>
    <w:rsid w:val="00160B0F"/>
    <w:rsid w:val="001627E9"/>
    <w:rsid w:val="00163DA3"/>
    <w:rsid w:val="00164DB1"/>
    <w:rsid w:val="0016594B"/>
    <w:rsid w:val="001659C0"/>
    <w:rsid w:val="00166751"/>
    <w:rsid w:val="00166BA5"/>
    <w:rsid w:val="00166C06"/>
    <w:rsid w:val="0017010C"/>
    <w:rsid w:val="00172BC5"/>
    <w:rsid w:val="001755C1"/>
    <w:rsid w:val="00175785"/>
    <w:rsid w:val="00175D45"/>
    <w:rsid w:val="00184422"/>
    <w:rsid w:val="001847BC"/>
    <w:rsid w:val="00184B4F"/>
    <w:rsid w:val="00184F9E"/>
    <w:rsid w:val="00185132"/>
    <w:rsid w:val="0018652E"/>
    <w:rsid w:val="00190F92"/>
    <w:rsid w:val="00191770"/>
    <w:rsid w:val="00193322"/>
    <w:rsid w:val="00193665"/>
    <w:rsid w:val="00193790"/>
    <w:rsid w:val="00193DAD"/>
    <w:rsid w:val="00194480"/>
    <w:rsid w:val="00195648"/>
    <w:rsid w:val="001A0090"/>
    <w:rsid w:val="001A0E0A"/>
    <w:rsid w:val="001A1C2C"/>
    <w:rsid w:val="001A3DC2"/>
    <w:rsid w:val="001A5717"/>
    <w:rsid w:val="001A68CA"/>
    <w:rsid w:val="001B05B8"/>
    <w:rsid w:val="001B2EB2"/>
    <w:rsid w:val="001B2FF3"/>
    <w:rsid w:val="001B350E"/>
    <w:rsid w:val="001B5471"/>
    <w:rsid w:val="001B6CA6"/>
    <w:rsid w:val="001B7CB8"/>
    <w:rsid w:val="001C07AC"/>
    <w:rsid w:val="001C2715"/>
    <w:rsid w:val="001C3773"/>
    <w:rsid w:val="001C3BAF"/>
    <w:rsid w:val="001C3F49"/>
    <w:rsid w:val="001C44AE"/>
    <w:rsid w:val="001C5E84"/>
    <w:rsid w:val="001D1CF4"/>
    <w:rsid w:val="001D242C"/>
    <w:rsid w:val="001D3C12"/>
    <w:rsid w:val="001D3D0C"/>
    <w:rsid w:val="001D55F1"/>
    <w:rsid w:val="001D64E8"/>
    <w:rsid w:val="001D6DED"/>
    <w:rsid w:val="001D7515"/>
    <w:rsid w:val="001E018E"/>
    <w:rsid w:val="001E0770"/>
    <w:rsid w:val="001E16C6"/>
    <w:rsid w:val="001E43BC"/>
    <w:rsid w:val="001E4E72"/>
    <w:rsid w:val="001F0698"/>
    <w:rsid w:val="001F092F"/>
    <w:rsid w:val="001F3686"/>
    <w:rsid w:val="001F3B2A"/>
    <w:rsid w:val="001F5EF8"/>
    <w:rsid w:val="001F6107"/>
    <w:rsid w:val="002016E4"/>
    <w:rsid w:val="00201D41"/>
    <w:rsid w:val="002022EA"/>
    <w:rsid w:val="00202A42"/>
    <w:rsid w:val="00202ADE"/>
    <w:rsid w:val="00202B1A"/>
    <w:rsid w:val="00203736"/>
    <w:rsid w:val="00204045"/>
    <w:rsid w:val="00204738"/>
    <w:rsid w:val="00204A27"/>
    <w:rsid w:val="002063EC"/>
    <w:rsid w:val="00207163"/>
    <w:rsid w:val="00213146"/>
    <w:rsid w:val="002136E3"/>
    <w:rsid w:val="00216977"/>
    <w:rsid w:val="00220BB2"/>
    <w:rsid w:val="00224072"/>
    <w:rsid w:val="00231737"/>
    <w:rsid w:val="00231FAA"/>
    <w:rsid w:val="00232EE8"/>
    <w:rsid w:val="0023444E"/>
    <w:rsid w:val="00235A1E"/>
    <w:rsid w:val="0024084A"/>
    <w:rsid w:val="00241708"/>
    <w:rsid w:val="00241A61"/>
    <w:rsid w:val="00242279"/>
    <w:rsid w:val="00243332"/>
    <w:rsid w:val="002443DC"/>
    <w:rsid w:val="002451B0"/>
    <w:rsid w:val="00246B7C"/>
    <w:rsid w:val="00246F1E"/>
    <w:rsid w:val="002504F9"/>
    <w:rsid w:val="00252709"/>
    <w:rsid w:val="00254778"/>
    <w:rsid w:val="0025502C"/>
    <w:rsid w:val="00256639"/>
    <w:rsid w:val="00260F0F"/>
    <w:rsid w:val="002616E2"/>
    <w:rsid w:val="0026187C"/>
    <w:rsid w:val="00261B7C"/>
    <w:rsid w:val="00262B90"/>
    <w:rsid w:val="00264860"/>
    <w:rsid w:val="002649DC"/>
    <w:rsid w:val="002651CF"/>
    <w:rsid w:val="0027198C"/>
    <w:rsid w:val="00272278"/>
    <w:rsid w:val="00275BB1"/>
    <w:rsid w:val="00276167"/>
    <w:rsid w:val="002774B1"/>
    <w:rsid w:val="002809F9"/>
    <w:rsid w:val="00280E17"/>
    <w:rsid w:val="00281DF7"/>
    <w:rsid w:val="002829DB"/>
    <w:rsid w:val="0028468C"/>
    <w:rsid w:val="002853B5"/>
    <w:rsid w:val="00287B8D"/>
    <w:rsid w:val="00290C2D"/>
    <w:rsid w:val="0029245D"/>
    <w:rsid w:val="00292D68"/>
    <w:rsid w:val="00296D24"/>
    <w:rsid w:val="002A0274"/>
    <w:rsid w:val="002A2ABA"/>
    <w:rsid w:val="002A43C1"/>
    <w:rsid w:val="002B0021"/>
    <w:rsid w:val="002B04F2"/>
    <w:rsid w:val="002B300A"/>
    <w:rsid w:val="002B3037"/>
    <w:rsid w:val="002B3C66"/>
    <w:rsid w:val="002B454E"/>
    <w:rsid w:val="002B485C"/>
    <w:rsid w:val="002B4B36"/>
    <w:rsid w:val="002B6C10"/>
    <w:rsid w:val="002C0CDD"/>
    <w:rsid w:val="002C164E"/>
    <w:rsid w:val="002C1D26"/>
    <w:rsid w:val="002C1DDD"/>
    <w:rsid w:val="002C200E"/>
    <w:rsid w:val="002C248D"/>
    <w:rsid w:val="002C34C7"/>
    <w:rsid w:val="002C3831"/>
    <w:rsid w:val="002C3AD6"/>
    <w:rsid w:val="002C40CF"/>
    <w:rsid w:val="002C4A11"/>
    <w:rsid w:val="002C79C5"/>
    <w:rsid w:val="002C7C0F"/>
    <w:rsid w:val="002D0927"/>
    <w:rsid w:val="002D0E84"/>
    <w:rsid w:val="002D1480"/>
    <w:rsid w:val="002D2B21"/>
    <w:rsid w:val="002D5955"/>
    <w:rsid w:val="002D689F"/>
    <w:rsid w:val="002D76F2"/>
    <w:rsid w:val="002D7E69"/>
    <w:rsid w:val="002E1B09"/>
    <w:rsid w:val="002E42C0"/>
    <w:rsid w:val="002E5B0B"/>
    <w:rsid w:val="002E6032"/>
    <w:rsid w:val="002E65C6"/>
    <w:rsid w:val="002F0DEC"/>
    <w:rsid w:val="002F17F8"/>
    <w:rsid w:val="002F38D8"/>
    <w:rsid w:val="002F4E9E"/>
    <w:rsid w:val="002F50EC"/>
    <w:rsid w:val="002F65FA"/>
    <w:rsid w:val="002F7CC6"/>
    <w:rsid w:val="003011C3"/>
    <w:rsid w:val="003018DA"/>
    <w:rsid w:val="00302014"/>
    <w:rsid w:val="00302B57"/>
    <w:rsid w:val="00302E12"/>
    <w:rsid w:val="00302F7B"/>
    <w:rsid w:val="00303333"/>
    <w:rsid w:val="0030414E"/>
    <w:rsid w:val="00307DE7"/>
    <w:rsid w:val="003110D6"/>
    <w:rsid w:val="00312DB2"/>
    <w:rsid w:val="00312DE1"/>
    <w:rsid w:val="00312F2E"/>
    <w:rsid w:val="0031490C"/>
    <w:rsid w:val="00315C46"/>
    <w:rsid w:val="00317C35"/>
    <w:rsid w:val="00320EC0"/>
    <w:rsid w:val="00321E38"/>
    <w:rsid w:val="00323AE5"/>
    <w:rsid w:val="00323F0F"/>
    <w:rsid w:val="00330C43"/>
    <w:rsid w:val="003312B2"/>
    <w:rsid w:val="00331304"/>
    <w:rsid w:val="00336F6A"/>
    <w:rsid w:val="00336F7D"/>
    <w:rsid w:val="00337A84"/>
    <w:rsid w:val="00340291"/>
    <w:rsid w:val="00342CF9"/>
    <w:rsid w:val="0034350D"/>
    <w:rsid w:val="00343684"/>
    <w:rsid w:val="00343CD4"/>
    <w:rsid w:val="00345B02"/>
    <w:rsid w:val="00346A18"/>
    <w:rsid w:val="0034709B"/>
    <w:rsid w:val="003473A2"/>
    <w:rsid w:val="00347618"/>
    <w:rsid w:val="00347A09"/>
    <w:rsid w:val="0035041D"/>
    <w:rsid w:val="00353198"/>
    <w:rsid w:val="00353A20"/>
    <w:rsid w:val="00355C43"/>
    <w:rsid w:val="00364A95"/>
    <w:rsid w:val="00364D57"/>
    <w:rsid w:val="003651E9"/>
    <w:rsid w:val="003653B1"/>
    <w:rsid w:val="0036662E"/>
    <w:rsid w:val="00366D4A"/>
    <w:rsid w:val="00367C9E"/>
    <w:rsid w:val="003704CE"/>
    <w:rsid w:val="00370FDA"/>
    <w:rsid w:val="00371EE1"/>
    <w:rsid w:val="00372DFC"/>
    <w:rsid w:val="00373108"/>
    <w:rsid w:val="00373389"/>
    <w:rsid w:val="00374669"/>
    <w:rsid w:val="003747E9"/>
    <w:rsid w:val="00375E63"/>
    <w:rsid w:val="00380109"/>
    <w:rsid w:val="00380C0D"/>
    <w:rsid w:val="00380D24"/>
    <w:rsid w:val="00381051"/>
    <w:rsid w:val="003814AF"/>
    <w:rsid w:val="00382254"/>
    <w:rsid w:val="00382BFA"/>
    <w:rsid w:val="003852F7"/>
    <w:rsid w:val="00387CF6"/>
    <w:rsid w:val="00390446"/>
    <w:rsid w:val="00390F54"/>
    <w:rsid w:val="00391F26"/>
    <w:rsid w:val="003941D9"/>
    <w:rsid w:val="003942ED"/>
    <w:rsid w:val="00395375"/>
    <w:rsid w:val="00395884"/>
    <w:rsid w:val="0039644A"/>
    <w:rsid w:val="003A0FFB"/>
    <w:rsid w:val="003A1090"/>
    <w:rsid w:val="003A1094"/>
    <w:rsid w:val="003A126E"/>
    <w:rsid w:val="003A37D1"/>
    <w:rsid w:val="003A37EF"/>
    <w:rsid w:val="003A39FB"/>
    <w:rsid w:val="003A614E"/>
    <w:rsid w:val="003A7C27"/>
    <w:rsid w:val="003A7C72"/>
    <w:rsid w:val="003A7CEC"/>
    <w:rsid w:val="003A7E80"/>
    <w:rsid w:val="003B3F1B"/>
    <w:rsid w:val="003B667E"/>
    <w:rsid w:val="003B7F94"/>
    <w:rsid w:val="003C0300"/>
    <w:rsid w:val="003C06F2"/>
    <w:rsid w:val="003C112B"/>
    <w:rsid w:val="003C2B56"/>
    <w:rsid w:val="003C3555"/>
    <w:rsid w:val="003C4628"/>
    <w:rsid w:val="003C4D7B"/>
    <w:rsid w:val="003C5221"/>
    <w:rsid w:val="003C5385"/>
    <w:rsid w:val="003C5649"/>
    <w:rsid w:val="003C69B1"/>
    <w:rsid w:val="003C6E26"/>
    <w:rsid w:val="003C6ED3"/>
    <w:rsid w:val="003C7F19"/>
    <w:rsid w:val="003D13CD"/>
    <w:rsid w:val="003D2689"/>
    <w:rsid w:val="003D2779"/>
    <w:rsid w:val="003D48A8"/>
    <w:rsid w:val="003D531E"/>
    <w:rsid w:val="003D5C99"/>
    <w:rsid w:val="003D6046"/>
    <w:rsid w:val="003D6103"/>
    <w:rsid w:val="003D72AD"/>
    <w:rsid w:val="003E0894"/>
    <w:rsid w:val="003E190D"/>
    <w:rsid w:val="003E24DC"/>
    <w:rsid w:val="003E50E7"/>
    <w:rsid w:val="003E668D"/>
    <w:rsid w:val="003E6E42"/>
    <w:rsid w:val="003E6E4D"/>
    <w:rsid w:val="003F0419"/>
    <w:rsid w:val="003F3261"/>
    <w:rsid w:val="003F4E5A"/>
    <w:rsid w:val="003F543B"/>
    <w:rsid w:val="003F654B"/>
    <w:rsid w:val="003F7025"/>
    <w:rsid w:val="00401F11"/>
    <w:rsid w:val="004024F1"/>
    <w:rsid w:val="004026DC"/>
    <w:rsid w:val="00406476"/>
    <w:rsid w:val="0041197B"/>
    <w:rsid w:val="00411E98"/>
    <w:rsid w:val="00413B9E"/>
    <w:rsid w:val="00414DC5"/>
    <w:rsid w:val="00415C7F"/>
    <w:rsid w:val="0042140F"/>
    <w:rsid w:val="004268F2"/>
    <w:rsid w:val="0042702E"/>
    <w:rsid w:val="00427944"/>
    <w:rsid w:val="00431502"/>
    <w:rsid w:val="00431883"/>
    <w:rsid w:val="00432C8E"/>
    <w:rsid w:val="004335D2"/>
    <w:rsid w:val="00434569"/>
    <w:rsid w:val="0043464F"/>
    <w:rsid w:val="00435827"/>
    <w:rsid w:val="00435B51"/>
    <w:rsid w:val="00436436"/>
    <w:rsid w:val="00436862"/>
    <w:rsid w:val="00440312"/>
    <w:rsid w:val="00441CC8"/>
    <w:rsid w:val="004420E5"/>
    <w:rsid w:val="0044232C"/>
    <w:rsid w:val="00442E95"/>
    <w:rsid w:val="00443C8A"/>
    <w:rsid w:val="004461A0"/>
    <w:rsid w:val="00453367"/>
    <w:rsid w:val="00455930"/>
    <w:rsid w:val="00455A54"/>
    <w:rsid w:val="00460ABC"/>
    <w:rsid w:val="00461C8E"/>
    <w:rsid w:val="00461FF4"/>
    <w:rsid w:val="004635C7"/>
    <w:rsid w:val="004644F0"/>
    <w:rsid w:val="00465B2B"/>
    <w:rsid w:val="00466EBB"/>
    <w:rsid w:val="0046728A"/>
    <w:rsid w:val="00467580"/>
    <w:rsid w:val="00471D83"/>
    <w:rsid w:val="004723BD"/>
    <w:rsid w:val="00473CF7"/>
    <w:rsid w:val="004760E6"/>
    <w:rsid w:val="00476838"/>
    <w:rsid w:val="00476E2B"/>
    <w:rsid w:val="004801FC"/>
    <w:rsid w:val="00481053"/>
    <w:rsid w:val="00483FB7"/>
    <w:rsid w:val="00484936"/>
    <w:rsid w:val="00484CC9"/>
    <w:rsid w:val="00485CCD"/>
    <w:rsid w:val="00486180"/>
    <w:rsid w:val="00486F9B"/>
    <w:rsid w:val="004875C1"/>
    <w:rsid w:val="00487BA6"/>
    <w:rsid w:val="00491256"/>
    <w:rsid w:val="0049447B"/>
    <w:rsid w:val="004A0195"/>
    <w:rsid w:val="004A164E"/>
    <w:rsid w:val="004A23AA"/>
    <w:rsid w:val="004A3EA5"/>
    <w:rsid w:val="004A6051"/>
    <w:rsid w:val="004A66C0"/>
    <w:rsid w:val="004A7451"/>
    <w:rsid w:val="004B05AA"/>
    <w:rsid w:val="004B1BDA"/>
    <w:rsid w:val="004B31F6"/>
    <w:rsid w:val="004B523E"/>
    <w:rsid w:val="004B7CCB"/>
    <w:rsid w:val="004C1303"/>
    <w:rsid w:val="004C1DA4"/>
    <w:rsid w:val="004C5CFB"/>
    <w:rsid w:val="004C6349"/>
    <w:rsid w:val="004D2C82"/>
    <w:rsid w:val="004D428F"/>
    <w:rsid w:val="004D61E5"/>
    <w:rsid w:val="004D6BC7"/>
    <w:rsid w:val="004D761E"/>
    <w:rsid w:val="004D79AA"/>
    <w:rsid w:val="004E0DC7"/>
    <w:rsid w:val="004E0E94"/>
    <w:rsid w:val="004E4A48"/>
    <w:rsid w:val="004E73F7"/>
    <w:rsid w:val="004E7C0C"/>
    <w:rsid w:val="004F0A60"/>
    <w:rsid w:val="004F2DF5"/>
    <w:rsid w:val="004F3F19"/>
    <w:rsid w:val="00503141"/>
    <w:rsid w:val="00503AC5"/>
    <w:rsid w:val="00504578"/>
    <w:rsid w:val="0050750E"/>
    <w:rsid w:val="00510256"/>
    <w:rsid w:val="00511296"/>
    <w:rsid w:val="005114C2"/>
    <w:rsid w:val="005115F5"/>
    <w:rsid w:val="00512E54"/>
    <w:rsid w:val="00514471"/>
    <w:rsid w:val="005147ED"/>
    <w:rsid w:val="00514E95"/>
    <w:rsid w:val="005153E1"/>
    <w:rsid w:val="00522E2D"/>
    <w:rsid w:val="00523C59"/>
    <w:rsid w:val="00525DEA"/>
    <w:rsid w:val="005271AA"/>
    <w:rsid w:val="00527F43"/>
    <w:rsid w:val="00530B7A"/>
    <w:rsid w:val="00531220"/>
    <w:rsid w:val="00531706"/>
    <w:rsid w:val="00532463"/>
    <w:rsid w:val="00532A1A"/>
    <w:rsid w:val="0053345A"/>
    <w:rsid w:val="005341A6"/>
    <w:rsid w:val="005351DE"/>
    <w:rsid w:val="0053539B"/>
    <w:rsid w:val="0053568E"/>
    <w:rsid w:val="00540DEE"/>
    <w:rsid w:val="00541243"/>
    <w:rsid w:val="00543970"/>
    <w:rsid w:val="00543D36"/>
    <w:rsid w:val="00544506"/>
    <w:rsid w:val="00544791"/>
    <w:rsid w:val="005450D8"/>
    <w:rsid w:val="005453F7"/>
    <w:rsid w:val="0054606D"/>
    <w:rsid w:val="00547BC2"/>
    <w:rsid w:val="00556513"/>
    <w:rsid w:val="00556DB4"/>
    <w:rsid w:val="00556F81"/>
    <w:rsid w:val="00557335"/>
    <w:rsid w:val="00557CCA"/>
    <w:rsid w:val="00561E3E"/>
    <w:rsid w:val="005631C8"/>
    <w:rsid w:val="00563A0C"/>
    <w:rsid w:val="00564C57"/>
    <w:rsid w:val="00565695"/>
    <w:rsid w:val="005663D2"/>
    <w:rsid w:val="00566520"/>
    <w:rsid w:val="00566887"/>
    <w:rsid w:val="0057154B"/>
    <w:rsid w:val="00572029"/>
    <w:rsid w:val="00572499"/>
    <w:rsid w:val="0057520C"/>
    <w:rsid w:val="00575480"/>
    <w:rsid w:val="00575E88"/>
    <w:rsid w:val="005761FE"/>
    <w:rsid w:val="00576F54"/>
    <w:rsid w:val="00577DB1"/>
    <w:rsid w:val="005800DC"/>
    <w:rsid w:val="00580597"/>
    <w:rsid w:val="005807BB"/>
    <w:rsid w:val="00583AD4"/>
    <w:rsid w:val="00584E7D"/>
    <w:rsid w:val="005856FC"/>
    <w:rsid w:val="005865FE"/>
    <w:rsid w:val="00590A84"/>
    <w:rsid w:val="00590F80"/>
    <w:rsid w:val="005913E6"/>
    <w:rsid w:val="00592FB5"/>
    <w:rsid w:val="00592FEC"/>
    <w:rsid w:val="00593D86"/>
    <w:rsid w:val="00594B13"/>
    <w:rsid w:val="00595391"/>
    <w:rsid w:val="00595820"/>
    <w:rsid w:val="0059703C"/>
    <w:rsid w:val="005974D1"/>
    <w:rsid w:val="005A0AB8"/>
    <w:rsid w:val="005A1F03"/>
    <w:rsid w:val="005A33EE"/>
    <w:rsid w:val="005A5A74"/>
    <w:rsid w:val="005A759F"/>
    <w:rsid w:val="005A7F9E"/>
    <w:rsid w:val="005B099B"/>
    <w:rsid w:val="005B0B83"/>
    <w:rsid w:val="005B0CE8"/>
    <w:rsid w:val="005B2E57"/>
    <w:rsid w:val="005B32DC"/>
    <w:rsid w:val="005B3378"/>
    <w:rsid w:val="005B33BF"/>
    <w:rsid w:val="005B443A"/>
    <w:rsid w:val="005B6660"/>
    <w:rsid w:val="005B69DE"/>
    <w:rsid w:val="005B6BCF"/>
    <w:rsid w:val="005C1CFA"/>
    <w:rsid w:val="005C2CE2"/>
    <w:rsid w:val="005C4AE9"/>
    <w:rsid w:val="005C59B6"/>
    <w:rsid w:val="005C5A13"/>
    <w:rsid w:val="005C6B8F"/>
    <w:rsid w:val="005C79C7"/>
    <w:rsid w:val="005D0125"/>
    <w:rsid w:val="005D0E89"/>
    <w:rsid w:val="005D2953"/>
    <w:rsid w:val="005D2C95"/>
    <w:rsid w:val="005D34D2"/>
    <w:rsid w:val="005D4C3F"/>
    <w:rsid w:val="005D778E"/>
    <w:rsid w:val="005E0193"/>
    <w:rsid w:val="005E08EC"/>
    <w:rsid w:val="005E2036"/>
    <w:rsid w:val="005E3F2E"/>
    <w:rsid w:val="005E5E8E"/>
    <w:rsid w:val="005F0629"/>
    <w:rsid w:val="005F1BCB"/>
    <w:rsid w:val="005F2059"/>
    <w:rsid w:val="005F251E"/>
    <w:rsid w:val="005F2A79"/>
    <w:rsid w:val="005F5958"/>
    <w:rsid w:val="005F639C"/>
    <w:rsid w:val="005F7892"/>
    <w:rsid w:val="005F7BB3"/>
    <w:rsid w:val="005F7EF8"/>
    <w:rsid w:val="0060006F"/>
    <w:rsid w:val="0060097E"/>
    <w:rsid w:val="006026C7"/>
    <w:rsid w:val="00604D80"/>
    <w:rsid w:val="00605378"/>
    <w:rsid w:val="00611075"/>
    <w:rsid w:val="00612707"/>
    <w:rsid w:val="00612956"/>
    <w:rsid w:val="00612A90"/>
    <w:rsid w:val="00614809"/>
    <w:rsid w:val="00616156"/>
    <w:rsid w:val="0061717C"/>
    <w:rsid w:val="00621F11"/>
    <w:rsid w:val="006262D0"/>
    <w:rsid w:val="006271F5"/>
    <w:rsid w:val="006277FA"/>
    <w:rsid w:val="00630BAD"/>
    <w:rsid w:val="00631592"/>
    <w:rsid w:val="00632A2F"/>
    <w:rsid w:val="0063426F"/>
    <w:rsid w:val="0064054B"/>
    <w:rsid w:val="0064312D"/>
    <w:rsid w:val="00644963"/>
    <w:rsid w:val="0064625A"/>
    <w:rsid w:val="006471DA"/>
    <w:rsid w:val="006479D2"/>
    <w:rsid w:val="006515A3"/>
    <w:rsid w:val="006521AD"/>
    <w:rsid w:val="006536FE"/>
    <w:rsid w:val="006549A7"/>
    <w:rsid w:val="0065536A"/>
    <w:rsid w:val="00657209"/>
    <w:rsid w:val="00663246"/>
    <w:rsid w:val="006667D4"/>
    <w:rsid w:val="00666BAF"/>
    <w:rsid w:val="00666BFC"/>
    <w:rsid w:val="006678FD"/>
    <w:rsid w:val="0067188C"/>
    <w:rsid w:val="00673764"/>
    <w:rsid w:val="00673904"/>
    <w:rsid w:val="006740F2"/>
    <w:rsid w:val="00674E75"/>
    <w:rsid w:val="00675445"/>
    <w:rsid w:val="006764F4"/>
    <w:rsid w:val="006811B7"/>
    <w:rsid w:val="00681F13"/>
    <w:rsid w:val="00682EAA"/>
    <w:rsid w:val="006841C0"/>
    <w:rsid w:val="00684D23"/>
    <w:rsid w:val="006850FE"/>
    <w:rsid w:val="00687FAC"/>
    <w:rsid w:val="006926D1"/>
    <w:rsid w:val="00693CEF"/>
    <w:rsid w:val="00694680"/>
    <w:rsid w:val="00697E71"/>
    <w:rsid w:val="006A0650"/>
    <w:rsid w:val="006A4CAE"/>
    <w:rsid w:val="006A59B8"/>
    <w:rsid w:val="006A7540"/>
    <w:rsid w:val="006B0B68"/>
    <w:rsid w:val="006B2117"/>
    <w:rsid w:val="006B2416"/>
    <w:rsid w:val="006B3128"/>
    <w:rsid w:val="006B3864"/>
    <w:rsid w:val="006B6772"/>
    <w:rsid w:val="006B6AD0"/>
    <w:rsid w:val="006B7C2F"/>
    <w:rsid w:val="006C38F3"/>
    <w:rsid w:val="006C5360"/>
    <w:rsid w:val="006C5FA5"/>
    <w:rsid w:val="006C6D36"/>
    <w:rsid w:val="006C787E"/>
    <w:rsid w:val="006D0C84"/>
    <w:rsid w:val="006D37CA"/>
    <w:rsid w:val="006D512F"/>
    <w:rsid w:val="006D6709"/>
    <w:rsid w:val="006D69A2"/>
    <w:rsid w:val="006D7CC8"/>
    <w:rsid w:val="006D7D8C"/>
    <w:rsid w:val="006E0DF5"/>
    <w:rsid w:val="006E10AE"/>
    <w:rsid w:val="006F29F2"/>
    <w:rsid w:val="006F3038"/>
    <w:rsid w:val="006F66EC"/>
    <w:rsid w:val="006F6B63"/>
    <w:rsid w:val="006F71C8"/>
    <w:rsid w:val="006F7A08"/>
    <w:rsid w:val="006F7C21"/>
    <w:rsid w:val="007006EE"/>
    <w:rsid w:val="00700F61"/>
    <w:rsid w:val="0070150B"/>
    <w:rsid w:val="00703ED0"/>
    <w:rsid w:val="007044A2"/>
    <w:rsid w:val="0070723D"/>
    <w:rsid w:val="0071019F"/>
    <w:rsid w:val="007124F9"/>
    <w:rsid w:val="00714B03"/>
    <w:rsid w:val="00715C30"/>
    <w:rsid w:val="00715C70"/>
    <w:rsid w:val="00715E06"/>
    <w:rsid w:val="00716C19"/>
    <w:rsid w:val="007242C2"/>
    <w:rsid w:val="00730977"/>
    <w:rsid w:val="00732E2B"/>
    <w:rsid w:val="00734293"/>
    <w:rsid w:val="007344E1"/>
    <w:rsid w:val="00734ECC"/>
    <w:rsid w:val="007369C0"/>
    <w:rsid w:val="00737839"/>
    <w:rsid w:val="0074126B"/>
    <w:rsid w:val="007419DC"/>
    <w:rsid w:val="00741B6D"/>
    <w:rsid w:val="007428C2"/>
    <w:rsid w:val="00742CC6"/>
    <w:rsid w:val="00743E70"/>
    <w:rsid w:val="00744A44"/>
    <w:rsid w:val="007450BD"/>
    <w:rsid w:val="0074524D"/>
    <w:rsid w:val="00747AE6"/>
    <w:rsid w:val="00747D36"/>
    <w:rsid w:val="00747F85"/>
    <w:rsid w:val="00751AD0"/>
    <w:rsid w:val="0075272D"/>
    <w:rsid w:val="00753A13"/>
    <w:rsid w:val="0075410F"/>
    <w:rsid w:val="007567A5"/>
    <w:rsid w:val="00760046"/>
    <w:rsid w:val="007614C2"/>
    <w:rsid w:val="00761D1F"/>
    <w:rsid w:val="007664CD"/>
    <w:rsid w:val="00766A02"/>
    <w:rsid w:val="007673CE"/>
    <w:rsid w:val="00767DDF"/>
    <w:rsid w:val="00774739"/>
    <w:rsid w:val="007835E6"/>
    <w:rsid w:val="007868EA"/>
    <w:rsid w:val="0078696C"/>
    <w:rsid w:val="00791548"/>
    <w:rsid w:val="00791A2D"/>
    <w:rsid w:val="00791FD0"/>
    <w:rsid w:val="00794EEA"/>
    <w:rsid w:val="0079503B"/>
    <w:rsid w:val="007966F3"/>
    <w:rsid w:val="007977EC"/>
    <w:rsid w:val="00797E6C"/>
    <w:rsid w:val="00797FE9"/>
    <w:rsid w:val="007A2112"/>
    <w:rsid w:val="007A31FF"/>
    <w:rsid w:val="007A4481"/>
    <w:rsid w:val="007A5ADF"/>
    <w:rsid w:val="007B018C"/>
    <w:rsid w:val="007B0875"/>
    <w:rsid w:val="007B3638"/>
    <w:rsid w:val="007B654E"/>
    <w:rsid w:val="007B7B73"/>
    <w:rsid w:val="007C1FCB"/>
    <w:rsid w:val="007C2CBC"/>
    <w:rsid w:val="007C6B08"/>
    <w:rsid w:val="007C736E"/>
    <w:rsid w:val="007C76AE"/>
    <w:rsid w:val="007D053F"/>
    <w:rsid w:val="007D0D13"/>
    <w:rsid w:val="007D16D7"/>
    <w:rsid w:val="007D302A"/>
    <w:rsid w:val="007D3473"/>
    <w:rsid w:val="007D42B4"/>
    <w:rsid w:val="007D6E12"/>
    <w:rsid w:val="007D75DA"/>
    <w:rsid w:val="007E0F78"/>
    <w:rsid w:val="007E1C75"/>
    <w:rsid w:val="007E1DA3"/>
    <w:rsid w:val="007E5405"/>
    <w:rsid w:val="007E68E3"/>
    <w:rsid w:val="007E6DC4"/>
    <w:rsid w:val="007F0156"/>
    <w:rsid w:val="007F111F"/>
    <w:rsid w:val="007F3019"/>
    <w:rsid w:val="007F5D41"/>
    <w:rsid w:val="007F5E7E"/>
    <w:rsid w:val="00801020"/>
    <w:rsid w:val="008021E4"/>
    <w:rsid w:val="00804FE5"/>
    <w:rsid w:val="00805635"/>
    <w:rsid w:val="00805F54"/>
    <w:rsid w:val="0080632B"/>
    <w:rsid w:val="008067EA"/>
    <w:rsid w:val="008104DE"/>
    <w:rsid w:val="00811425"/>
    <w:rsid w:val="00812FE9"/>
    <w:rsid w:val="0081442B"/>
    <w:rsid w:val="0081483D"/>
    <w:rsid w:val="0081695C"/>
    <w:rsid w:val="00816E69"/>
    <w:rsid w:val="00823523"/>
    <w:rsid w:val="0082380E"/>
    <w:rsid w:val="008240ED"/>
    <w:rsid w:val="00826C13"/>
    <w:rsid w:val="00831CAC"/>
    <w:rsid w:val="00831FED"/>
    <w:rsid w:val="00833515"/>
    <w:rsid w:val="0083388A"/>
    <w:rsid w:val="008361B6"/>
    <w:rsid w:val="008411C4"/>
    <w:rsid w:val="008416E9"/>
    <w:rsid w:val="00841F6C"/>
    <w:rsid w:val="0084254D"/>
    <w:rsid w:val="008434E0"/>
    <w:rsid w:val="00844CDC"/>
    <w:rsid w:val="0084552B"/>
    <w:rsid w:val="0084554B"/>
    <w:rsid w:val="00847291"/>
    <w:rsid w:val="00847D67"/>
    <w:rsid w:val="00850BD1"/>
    <w:rsid w:val="00851CAE"/>
    <w:rsid w:val="00851CDA"/>
    <w:rsid w:val="008522D7"/>
    <w:rsid w:val="008525B8"/>
    <w:rsid w:val="00852F91"/>
    <w:rsid w:val="00855817"/>
    <w:rsid w:val="008622E0"/>
    <w:rsid w:val="008626D2"/>
    <w:rsid w:val="008649EC"/>
    <w:rsid w:val="0086646E"/>
    <w:rsid w:val="008664B7"/>
    <w:rsid w:val="0086736C"/>
    <w:rsid w:val="00867808"/>
    <w:rsid w:val="00870749"/>
    <w:rsid w:val="00870C31"/>
    <w:rsid w:val="00872FD1"/>
    <w:rsid w:val="00874AB8"/>
    <w:rsid w:val="0087568E"/>
    <w:rsid w:val="008768C1"/>
    <w:rsid w:val="0088093F"/>
    <w:rsid w:val="008814A2"/>
    <w:rsid w:val="00881594"/>
    <w:rsid w:val="008818EE"/>
    <w:rsid w:val="00881D17"/>
    <w:rsid w:val="00884855"/>
    <w:rsid w:val="00885412"/>
    <w:rsid w:val="00885B0B"/>
    <w:rsid w:val="00886294"/>
    <w:rsid w:val="0088780C"/>
    <w:rsid w:val="008919DC"/>
    <w:rsid w:val="00891D9F"/>
    <w:rsid w:val="00893B99"/>
    <w:rsid w:val="00894496"/>
    <w:rsid w:val="00895A31"/>
    <w:rsid w:val="00896E2C"/>
    <w:rsid w:val="008A1243"/>
    <w:rsid w:val="008A26C0"/>
    <w:rsid w:val="008A3CA1"/>
    <w:rsid w:val="008A431A"/>
    <w:rsid w:val="008A77C6"/>
    <w:rsid w:val="008B36FA"/>
    <w:rsid w:val="008B625C"/>
    <w:rsid w:val="008B62B3"/>
    <w:rsid w:val="008B693E"/>
    <w:rsid w:val="008B717A"/>
    <w:rsid w:val="008B7C56"/>
    <w:rsid w:val="008C0825"/>
    <w:rsid w:val="008C2F6E"/>
    <w:rsid w:val="008C324E"/>
    <w:rsid w:val="008C3CFD"/>
    <w:rsid w:val="008C4152"/>
    <w:rsid w:val="008C4D32"/>
    <w:rsid w:val="008C4F41"/>
    <w:rsid w:val="008C7C95"/>
    <w:rsid w:val="008D1652"/>
    <w:rsid w:val="008D1AC6"/>
    <w:rsid w:val="008D1F3F"/>
    <w:rsid w:val="008D1F68"/>
    <w:rsid w:val="008D2185"/>
    <w:rsid w:val="008D262A"/>
    <w:rsid w:val="008D2BA1"/>
    <w:rsid w:val="008D440E"/>
    <w:rsid w:val="008D59CD"/>
    <w:rsid w:val="008E00AC"/>
    <w:rsid w:val="008E110B"/>
    <w:rsid w:val="008E41E4"/>
    <w:rsid w:val="008E4727"/>
    <w:rsid w:val="008E5041"/>
    <w:rsid w:val="008E6634"/>
    <w:rsid w:val="008F04A7"/>
    <w:rsid w:val="008F0B44"/>
    <w:rsid w:val="008F172D"/>
    <w:rsid w:val="008F1ACB"/>
    <w:rsid w:val="008F3395"/>
    <w:rsid w:val="009020BF"/>
    <w:rsid w:val="0090220B"/>
    <w:rsid w:val="00902503"/>
    <w:rsid w:val="00902A72"/>
    <w:rsid w:val="00902A85"/>
    <w:rsid w:val="00902ECF"/>
    <w:rsid w:val="0090408A"/>
    <w:rsid w:val="0090424D"/>
    <w:rsid w:val="00904DAA"/>
    <w:rsid w:val="00905DCB"/>
    <w:rsid w:val="00906925"/>
    <w:rsid w:val="00906A6A"/>
    <w:rsid w:val="0090740E"/>
    <w:rsid w:val="009148DA"/>
    <w:rsid w:val="00914E0E"/>
    <w:rsid w:val="00914FB9"/>
    <w:rsid w:val="00915999"/>
    <w:rsid w:val="00915C15"/>
    <w:rsid w:val="00921AF0"/>
    <w:rsid w:val="0092295B"/>
    <w:rsid w:val="009240CD"/>
    <w:rsid w:val="0092574F"/>
    <w:rsid w:val="00927306"/>
    <w:rsid w:val="00927628"/>
    <w:rsid w:val="00927CF3"/>
    <w:rsid w:val="00931D31"/>
    <w:rsid w:val="00932038"/>
    <w:rsid w:val="0093215A"/>
    <w:rsid w:val="00932ED1"/>
    <w:rsid w:val="00933AF3"/>
    <w:rsid w:val="00937988"/>
    <w:rsid w:val="00937E2C"/>
    <w:rsid w:val="00944023"/>
    <w:rsid w:val="009465DD"/>
    <w:rsid w:val="0094748D"/>
    <w:rsid w:val="0094763F"/>
    <w:rsid w:val="00947C1A"/>
    <w:rsid w:val="00950453"/>
    <w:rsid w:val="009517DF"/>
    <w:rsid w:val="00951D13"/>
    <w:rsid w:val="009533D1"/>
    <w:rsid w:val="0095380A"/>
    <w:rsid w:val="0095386B"/>
    <w:rsid w:val="00953DB4"/>
    <w:rsid w:val="00953F31"/>
    <w:rsid w:val="0095451D"/>
    <w:rsid w:val="00954F42"/>
    <w:rsid w:val="009554C1"/>
    <w:rsid w:val="00960511"/>
    <w:rsid w:val="00960DD0"/>
    <w:rsid w:val="00961BD8"/>
    <w:rsid w:val="0096298D"/>
    <w:rsid w:val="00963D2E"/>
    <w:rsid w:val="0096605F"/>
    <w:rsid w:val="009705E7"/>
    <w:rsid w:val="00971209"/>
    <w:rsid w:val="0097209A"/>
    <w:rsid w:val="00972F07"/>
    <w:rsid w:val="009760A7"/>
    <w:rsid w:val="009771C9"/>
    <w:rsid w:val="00980BA5"/>
    <w:rsid w:val="0098123E"/>
    <w:rsid w:val="00986D02"/>
    <w:rsid w:val="00986D29"/>
    <w:rsid w:val="00986F98"/>
    <w:rsid w:val="00987E66"/>
    <w:rsid w:val="00987E95"/>
    <w:rsid w:val="00993C8C"/>
    <w:rsid w:val="00993D3B"/>
    <w:rsid w:val="00994554"/>
    <w:rsid w:val="00995B83"/>
    <w:rsid w:val="009A2BDC"/>
    <w:rsid w:val="009A377E"/>
    <w:rsid w:val="009A3E94"/>
    <w:rsid w:val="009B058B"/>
    <w:rsid w:val="009B05DA"/>
    <w:rsid w:val="009B1C03"/>
    <w:rsid w:val="009B5315"/>
    <w:rsid w:val="009B575A"/>
    <w:rsid w:val="009B5D0D"/>
    <w:rsid w:val="009B63EB"/>
    <w:rsid w:val="009C07E1"/>
    <w:rsid w:val="009C0E15"/>
    <w:rsid w:val="009C113C"/>
    <w:rsid w:val="009C2B4C"/>
    <w:rsid w:val="009C3EE1"/>
    <w:rsid w:val="009C4215"/>
    <w:rsid w:val="009C480B"/>
    <w:rsid w:val="009C61B6"/>
    <w:rsid w:val="009D047C"/>
    <w:rsid w:val="009D17C4"/>
    <w:rsid w:val="009D38FE"/>
    <w:rsid w:val="009D7011"/>
    <w:rsid w:val="009D7145"/>
    <w:rsid w:val="009D7BA7"/>
    <w:rsid w:val="009D7BC6"/>
    <w:rsid w:val="009E02B8"/>
    <w:rsid w:val="009E2CF2"/>
    <w:rsid w:val="009E2F00"/>
    <w:rsid w:val="009E380D"/>
    <w:rsid w:val="009E49EF"/>
    <w:rsid w:val="009E5457"/>
    <w:rsid w:val="009E62B2"/>
    <w:rsid w:val="009F140E"/>
    <w:rsid w:val="009F2281"/>
    <w:rsid w:val="009F3A45"/>
    <w:rsid w:val="009F3FC4"/>
    <w:rsid w:val="009F4B1A"/>
    <w:rsid w:val="009F4B80"/>
    <w:rsid w:val="009F4CDF"/>
    <w:rsid w:val="009F6A6F"/>
    <w:rsid w:val="009F7049"/>
    <w:rsid w:val="009F779A"/>
    <w:rsid w:val="00A00B0A"/>
    <w:rsid w:val="00A02421"/>
    <w:rsid w:val="00A03164"/>
    <w:rsid w:val="00A04BE2"/>
    <w:rsid w:val="00A053E2"/>
    <w:rsid w:val="00A07779"/>
    <w:rsid w:val="00A10E52"/>
    <w:rsid w:val="00A11ED6"/>
    <w:rsid w:val="00A135C9"/>
    <w:rsid w:val="00A15DBA"/>
    <w:rsid w:val="00A16057"/>
    <w:rsid w:val="00A203F4"/>
    <w:rsid w:val="00A21DD1"/>
    <w:rsid w:val="00A24416"/>
    <w:rsid w:val="00A248AA"/>
    <w:rsid w:val="00A25A1C"/>
    <w:rsid w:val="00A2600F"/>
    <w:rsid w:val="00A2732C"/>
    <w:rsid w:val="00A300C8"/>
    <w:rsid w:val="00A31084"/>
    <w:rsid w:val="00A32AC8"/>
    <w:rsid w:val="00A32C8A"/>
    <w:rsid w:val="00A334B8"/>
    <w:rsid w:val="00A3378E"/>
    <w:rsid w:val="00A36AFA"/>
    <w:rsid w:val="00A37947"/>
    <w:rsid w:val="00A422BF"/>
    <w:rsid w:val="00A4559F"/>
    <w:rsid w:val="00A4740B"/>
    <w:rsid w:val="00A51837"/>
    <w:rsid w:val="00A52387"/>
    <w:rsid w:val="00A524A9"/>
    <w:rsid w:val="00A55F52"/>
    <w:rsid w:val="00A6066F"/>
    <w:rsid w:val="00A62206"/>
    <w:rsid w:val="00A622F9"/>
    <w:rsid w:val="00A62821"/>
    <w:rsid w:val="00A62AFB"/>
    <w:rsid w:val="00A62F3C"/>
    <w:rsid w:val="00A639D8"/>
    <w:rsid w:val="00A66719"/>
    <w:rsid w:val="00A6788A"/>
    <w:rsid w:val="00A67EF6"/>
    <w:rsid w:val="00A67F42"/>
    <w:rsid w:val="00A70803"/>
    <w:rsid w:val="00A7266D"/>
    <w:rsid w:val="00A72E5B"/>
    <w:rsid w:val="00A73313"/>
    <w:rsid w:val="00A737C3"/>
    <w:rsid w:val="00A75D56"/>
    <w:rsid w:val="00A75F79"/>
    <w:rsid w:val="00A77FE8"/>
    <w:rsid w:val="00A80B18"/>
    <w:rsid w:val="00A847A2"/>
    <w:rsid w:val="00A916C8"/>
    <w:rsid w:val="00A93051"/>
    <w:rsid w:val="00A93F42"/>
    <w:rsid w:val="00A94B40"/>
    <w:rsid w:val="00A95DAC"/>
    <w:rsid w:val="00A9635C"/>
    <w:rsid w:val="00A970E8"/>
    <w:rsid w:val="00AA12CD"/>
    <w:rsid w:val="00AA19C6"/>
    <w:rsid w:val="00AA21E6"/>
    <w:rsid w:val="00AA3137"/>
    <w:rsid w:val="00AA6521"/>
    <w:rsid w:val="00AA692E"/>
    <w:rsid w:val="00AA75C5"/>
    <w:rsid w:val="00AB1040"/>
    <w:rsid w:val="00AB1F2D"/>
    <w:rsid w:val="00AB2757"/>
    <w:rsid w:val="00AB399E"/>
    <w:rsid w:val="00AB5504"/>
    <w:rsid w:val="00AB6779"/>
    <w:rsid w:val="00AC0EB6"/>
    <w:rsid w:val="00AC139C"/>
    <w:rsid w:val="00AC2885"/>
    <w:rsid w:val="00AC2EAC"/>
    <w:rsid w:val="00AC44B9"/>
    <w:rsid w:val="00AC4586"/>
    <w:rsid w:val="00AC63C5"/>
    <w:rsid w:val="00AD14F8"/>
    <w:rsid w:val="00AD1BCA"/>
    <w:rsid w:val="00AD50EB"/>
    <w:rsid w:val="00AD700C"/>
    <w:rsid w:val="00AD7D03"/>
    <w:rsid w:val="00AD7DEA"/>
    <w:rsid w:val="00AD7F8E"/>
    <w:rsid w:val="00AE03C2"/>
    <w:rsid w:val="00AE067F"/>
    <w:rsid w:val="00AE0C2A"/>
    <w:rsid w:val="00AE294E"/>
    <w:rsid w:val="00AE2E64"/>
    <w:rsid w:val="00AE2F33"/>
    <w:rsid w:val="00AE39F5"/>
    <w:rsid w:val="00AE59BA"/>
    <w:rsid w:val="00AE7558"/>
    <w:rsid w:val="00AF05DE"/>
    <w:rsid w:val="00AF1122"/>
    <w:rsid w:val="00AF1219"/>
    <w:rsid w:val="00B00322"/>
    <w:rsid w:val="00B0264F"/>
    <w:rsid w:val="00B03B42"/>
    <w:rsid w:val="00B060B4"/>
    <w:rsid w:val="00B06C89"/>
    <w:rsid w:val="00B0758B"/>
    <w:rsid w:val="00B1275B"/>
    <w:rsid w:val="00B151A4"/>
    <w:rsid w:val="00B1603B"/>
    <w:rsid w:val="00B2035B"/>
    <w:rsid w:val="00B23E7F"/>
    <w:rsid w:val="00B25ED4"/>
    <w:rsid w:val="00B266E6"/>
    <w:rsid w:val="00B26722"/>
    <w:rsid w:val="00B321C3"/>
    <w:rsid w:val="00B323D6"/>
    <w:rsid w:val="00B3349A"/>
    <w:rsid w:val="00B34D1E"/>
    <w:rsid w:val="00B35ECD"/>
    <w:rsid w:val="00B40C78"/>
    <w:rsid w:val="00B41E80"/>
    <w:rsid w:val="00B43B0E"/>
    <w:rsid w:val="00B43CFD"/>
    <w:rsid w:val="00B4432A"/>
    <w:rsid w:val="00B46C7F"/>
    <w:rsid w:val="00B47439"/>
    <w:rsid w:val="00B47450"/>
    <w:rsid w:val="00B50FB0"/>
    <w:rsid w:val="00B50FB3"/>
    <w:rsid w:val="00B5192C"/>
    <w:rsid w:val="00B52459"/>
    <w:rsid w:val="00B53969"/>
    <w:rsid w:val="00B54871"/>
    <w:rsid w:val="00B5550F"/>
    <w:rsid w:val="00B5752E"/>
    <w:rsid w:val="00B61A81"/>
    <w:rsid w:val="00B61D3D"/>
    <w:rsid w:val="00B66DF6"/>
    <w:rsid w:val="00B66E3A"/>
    <w:rsid w:val="00B720A4"/>
    <w:rsid w:val="00B72B76"/>
    <w:rsid w:val="00B7375E"/>
    <w:rsid w:val="00B75874"/>
    <w:rsid w:val="00B7621B"/>
    <w:rsid w:val="00B77906"/>
    <w:rsid w:val="00B77CCB"/>
    <w:rsid w:val="00B80BE3"/>
    <w:rsid w:val="00B920BC"/>
    <w:rsid w:val="00B925E4"/>
    <w:rsid w:val="00B926C8"/>
    <w:rsid w:val="00B93C8F"/>
    <w:rsid w:val="00B95F7E"/>
    <w:rsid w:val="00B97B0C"/>
    <w:rsid w:val="00B97D6C"/>
    <w:rsid w:val="00BA12CB"/>
    <w:rsid w:val="00BA181D"/>
    <w:rsid w:val="00BA1C18"/>
    <w:rsid w:val="00BA1C8A"/>
    <w:rsid w:val="00BA2DC4"/>
    <w:rsid w:val="00BA4340"/>
    <w:rsid w:val="00BA578D"/>
    <w:rsid w:val="00BA5E59"/>
    <w:rsid w:val="00BA78BB"/>
    <w:rsid w:val="00BB0A39"/>
    <w:rsid w:val="00BB19BC"/>
    <w:rsid w:val="00BB2A66"/>
    <w:rsid w:val="00BB368B"/>
    <w:rsid w:val="00BB4EC9"/>
    <w:rsid w:val="00BB5096"/>
    <w:rsid w:val="00BB527A"/>
    <w:rsid w:val="00BB5CDB"/>
    <w:rsid w:val="00BC4E9D"/>
    <w:rsid w:val="00BC7408"/>
    <w:rsid w:val="00BD04FE"/>
    <w:rsid w:val="00BD26FE"/>
    <w:rsid w:val="00BD2BCB"/>
    <w:rsid w:val="00BD2D63"/>
    <w:rsid w:val="00BD508A"/>
    <w:rsid w:val="00BD5812"/>
    <w:rsid w:val="00BD61FA"/>
    <w:rsid w:val="00BD68D9"/>
    <w:rsid w:val="00BD6A9D"/>
    <w:rsid w:val="00BD7E45"/>
    <w:rsid w:val="00BE0CE9"/>
    <w:rsid w:val="00BE2E68"/>
    <w:rsid w:val="00BE48A2"/>
    <w:rsid w:val="00BE543A"/>
    <w:rsid w:val="00BE6D3C"/>
    <w:rsid w:val="00BE76B4"/>
    <w:rsid w:val="00BF1385"/>
    <w:rsid w:val="00BF1B68"/>
    <w:rsid w:val="00BF23D4"/>
    <w:rsid w:val="00BF26C2"/>
    <w:rsid w:val="00BF6B1D"/>
    <w:rsid w:val="00BF713B"/>
    <w:rsid w:val="00C00117"/>
    <w:rsid w:val="00C01AA7"/>
    <w:rsid w:val="00C05BBF"/>
    <w:rsid w:val="00C10FA8"/>
    <w:rsid w:val="00C14374"/>
    <w:rsid w:val="00C145D5"/>
    <w:rsid w:val="00C15FB2"/>
    <w:rsid w:val="00C160A9"/>
    <w:rsid w:val="00C17174"/>
    <w:rsid w:val="00C221EB"/>
    <w:rsid w:val="00C2390A"/>
    <w:rsid w:val="00C2613E"/>
    <w:rsid w:val="00C26C24"/>
    <w:rsid w:val="00C27561"/>
    <w:rsid w:val="00C27850"/>
    <w:rsid w:val="00C37A92"/>
    <w:rsid w:val="00C4027A"/>
    <w:rsid w:val="00C412C6"/>
    <w:rsid w:val="00C42067"/>
    <w:rsid w:val="00C43B98"/>
    <w:rsid w:val="00C46387"/>
    <w:rsid w:val="00C507FC"/>
    <w:rsid w:val="00C526D1"/>
    <w:rsid w:val="00C531C0"/>
    <w:rsid w:val="00C545F7"/>
    <w:rsid w:val="00C5521C"/>
    <w:rsid w:val="00C555F3"/>
    <w:rsid w:val="00C57BC7"/>
    <w:rsid w:val="00C6402E"/>
    <w:rsid w:val="00C647B7"/>
    <w:rsid w:val="00C64BB9"/>
    <w:rsid w:val="00C64C82"/>
    <w:rsid w:val="00C66ACA"/>
    <w:rsid w:val="00C70254"/>
    <w:rsid w:val="00C703BC"/>
    <w:rsid w:val="00C742FC"/>
    <w:rsid w:val="00C74D90"/>
    <w:rsid w:val="00C768C6"/>
    <w:rsid w:val="00C779BD"/>
    <w:rsid w:val="00C80434"/>
    <w:rsid w:val="00C8075C"/>
    <w:rsid w:val="00C828FE"/>
    <w:rsid w:val="00C876EC"/>
    <w:rsid w:val="00C90983"/>
    <w:rsid w:val="00C90E5B"/>
    <w:rsid w:val="00C91136"/>
    <w:rsid w:val="00C911C7"/>
    <w:rsid w:val="00C917BA"/>
    <w:rsid w:val="00C91F9E"/>
    <w:rsid w:val="00C926C4"/>
    <w:rsid w:val="00C9274D"/>
    <w:rsid w:val="00C93030"/>
    <w:rsid w:val="00C93FE8"/>
    <w:rsid w:val="00C95495"/>
    <w:rsid w:val="00C95CF0"/>
    <w:rsid w:val="00C95E2C"/>
    <w:rsid w:val="00C96564"/>
    <w:rsid w:val="00CA0A3F"/>
    <w:rsid w:val="00CA132E"/>
    <w:rsid w:val="00CA14E9"/>
    <w:rsid w:val="00CA1D2F"/>
    <w:rsid w:val="00CA5764"/>
    <w:rsid w:val="00CA5F3C"/>
    <w:rsid w:val="00CA5F57"/>
    <w:rsid w:val="00CA676F"/>
    <w:rsid w:val="00CB097D"/>
    <w:rsid w:val="00CB0A5C"/>
    <w:rsid w:val="00CB19A5"/>
    <w:rsid w:val="00CB2152"/>
    <w:rsid w:val="00CB222D"/>
    <w:rsid w:val="00CB25D9"/>
    <w:rsid w:val="00CB4D71"/>
    <w:rsid w:val="00CB5DB4"/>
    <w:rsid w:val="00CB65DB"/>
    <w:rsid w:val="00CB66B7"/>
    <w:rsid w:val="00CB7E17"/>
    <w:rsid w:val="00CC5646"/>
    <w:rsid w:val="00CC7148"/>
    <w:rsid w:val="00CD0B7B"/>
    <w:rsid w:val="00CD4FC3"/>
    <w:rsid w:val="00CD688B"/>
    <w:rsid w:val="00CD7679"/>
    <w:rsid w:val="00CE0232"/>
    <w:rsid w:val="00CE02D7"/>
    <w:rsid w:val="00CE0D3C"/>
    <w:rsid w:val="00CE0DF3"/>
    <w:rsid w:val="00CE16AA"/>
    <w:rsid w:val="00CE195B"/>
    <w:rsid w:val="00CE23F5"/>
    <w:rsid w:val="00CE25FB"/>
    <w:rsid w:val="00CE48A3"/>
    <w:rsid w:val="00CE4BB6"/>
    <w:rsid w:val="00CE51F4"/>
    <w:rsid w:val="00CE5768"/>
    <w:rsid w:val="00CE5B7C"/>
    <w:rsid w:val="00CE63D5"/>
    <w:rsid w:val="00CE69E8"/>
    <w:rsid w:val="00CE6B0F"/>
    <w:rsid w:val="00CF1284"/>
    <w:rsid w:val="00CF12E6"/>
    <w:rsid w:val="00CF23A2"/>
    <w:rsid w:val="00CF38C6"/>
    <w:rsid w:val="00CF51B6"/>
    <w:rsid w:val="00CF5590"/>
    <w:rsid w:val="00CF56E7"/>
    <w:rsid w:val="00CF71E4"/>
    <w:rsid w:val="00CF7DFD"/>
    <w:rsid w:val="00D01CDD"/>
    <w:rsid w:val="00D01D1A"/>
    <w:rsid w:val="00D022FE"/>
    <w:rsid w:val="00D0498A"/>
    <w:rsid w:val="00D049EE"/>
    <w:rsid w:val="00D073C2"/>
    <w:rsid w:val="00D07AAE"/>
    <w:rsid w:val="00D07F7C"/>
    <w:rsid w:val="00D103BA"/>
    <w:rsid w:val="00D1105D"/>
    <w:rsid w:val="00D12AEA"/>
    <w:rsid w:val="00D140F9"/>
    <w:rsid w:val="00D14209"/>
    <w:rsid w:val="00D151FF"/>
    <w:rsid w:val="00D1783B"/>
    <w:rsid w:val="00D229A5"/>
    <w:rsid w:val="00D23D3E"/>
    <w:rsid w:val="00D24C1D"/>
    <w:rsid w:val="00D25595"/>
    <w:rsid w:val="00D27266"/>
    <w:rsid w:val="00D32C58"/>
    <w:rsid w:val="00D33230"/>
    <w:rsid w:val="00D3453F"/>
    <w:rsid w:val="00D34DF1"/>
    <w:rsid w:val="00D350F9"/>
    <w:rsid w:val="00D37A33"/>
    <w:rsid w:val="00D37FA6"/>
    <w:rsid w:val="00D405ED"/>
    <w:rsid w:val="00D42718"/>
    <w:rsid w:val="00D44054"/>
    <w:rsid w:val="00D45B32"/>
    <w:rsid w:val="00D51D76"/>
    <w:rsid w:val="00D5255D"/>
    <w:rsid w:val="00D52936"/>
    <w:rsid w:val="00D53285"/>
    <w:rsid w:val="00D547E3"/>
    <w:rsid w:val="00D552D1"/>
    <w:rsid w:val="00D55868"/>
    <w:rsid w:val="00D56B69"/>
    <w:rsid w:val="00D57754"/>
    <w:rsid w:val="00D6256D"/>
    <w:rsid w:val="00D63225"/>
    <w:rsid w:val="00D63843"/>
    <w:rsid w:val="00D64692"/>
    <w:rsid w:val="00D6614B"/>
    <w:rsid w:val="00D67F5F"/>
    <w:rsid w:val="00D70231"/>
    <w:rsid w:val="00D734AA"/>
    <w:rsid w:val="00D74306"/>
    <w:rsid w:val="00D75189"/>
    <w:rsid w:val="00D7613F"/>
    <w:rsid w:val="00D76545"/>
    <w:rsid w:val="00D76BA9"/>
    <w:rsid w:val="00D7772C"/>
    <w:rsid w:val="00D77E32"/>
    <w:rsid w:val="00D8007B"/>
    <w:rsid w:val="00D80382"/>
    <w:rsid w:val="00D80D9F"/>
    <w:rsid w:val="00D861CD"/>
    <w:rsid w:val="00D8672E"/>
    <w:rsid w:val="00D87A80"/>
    <w:rsid w:val="00D90FB6"/>
    <w:rsid w:val="00D910FD"/>
    <w:rsid w:val="00D91493"/>
    <w:rsid w:val="00D93AAE"/>
    <w:rsid w:val="00D95FC4"/>
    <w:rsid w:val="00D97714"/>
    <w:rsid w:val="00D97FC4"/>
    <w:rsid w:val="00DA1E9F"/>
    <w:rsid w:val="00DA1F05"/>
    <w:rsid w:val="00DA1F32"/>
    <w:rsid w:val="00DA3A9A"/>
    <w:rsid w:val="00DA410B"/>
    <w:rsid w:val="00DA487F"/>
    <w:rsid w:val="00DA745A"/>
    <w:rsid w:val="00DB086A"/>
    <w:rsid w:val="00DB2287"/>
    <w:rsid w:val="00DB339F"/>
    <w:rsid w:val="00DB340C"/>
    <w:rsid w:val="00DB7667"/>
    <w:rsid w:val="00DC00AE"/>
    <w:rsid w:val="00DC0CC0"/>
    <w:rsid w:val="00DC0D89"/>
    <w:rsid w:val="00DC1075"/>
    <w:rsid w:val="00DC272C"/>
    <w:rsid w:val="00DC4216"/>
    <w:rsid w:val="00DC7797"/>
    <w:rsid w:val="00DD0706"/>
    <w:rsid w:val="00DD1A80"/>
    <w:rsid w:val="00DD42A4"/>
    <w:rsid w:val="00DD6D5D"/>
    <w:rsid w:val="00DD6D7B"/>
    <w:rsid w:val="00DE1482"/>
    <w:rsid w:val="00DE38CE"/>
    <w:rsid w:val="00DE3A20"/>
    <w:rsid w:val="00DE488D"/>
    <w:rsid w:val="00DE7312"/>
    <w:rsid w:val="00DE77D2"/>
    <w:rsid w:val="00DF1EF1"/>
    <w:rsid w:val="00DF2480"/>
    <w:rsid w:val="00DF2FBB"/>
    <w:rsid w:val="00DF32C7"/>
    <w:rsid w:val="00DF4D8D"/>
    <w:rsid w:val="00E01710"/>
    <w:rsid w:val="00E01DCE"/>
    <w:rsid w:val="00E02DC3"/>
    <w:rsid w:val="00E038A3"/>
    <w:rsid w:val="00E0531D"/>
    <w:rsid w:val="00E07250"/>
    <w:rsid w:val="00E078AB"/>
    <w:rsid w:val="00E104DB"/>
    <w:rsid w:val="00E1083D"/>
    <w:rsid w:val="00E10BFA"/>
    <w:rsid w:val="00E11075"/>
    <w:rsid w:val="00E1275E"/>
    <w:rsid w:val="00E13768"/>
    <w:rsid w:val="00E1418D"/>
    <w:rsid w:val="00E14300"/>
    <w:rsid w:val="00E16FC4"/>
    <w:rsid w:val="00E173C8"/>
    <w:rsid w:val="00E17B90"/>
    <w:rsid w:val="00E219E8"/>
    <w:rsid w:val="00E221B2"/>
    <w:rsid w:val="00E24E36"/>
    <w:rsid w:val="00E25487"/>
    <w:rsid w:val="00E26C02"/>
    <w:rsid w:val="00E32E83"/>
    <w:rsid w:val="00E33538"/>
    <w:rsid w:val="00E33AF9"/>
    <w:rsid w:val="00E349A3"/>
    <w:rsid w:val="00E35499"/>
    <w:rsid w:val="00E35D5C"/>
    <w:rsid w:val="00E366EB"/>
    <w:rsid w:val="00E36BF9"/>
    <w:rsid w:val="00E3763D"/>
    <w:rsid w:val="00E37769"/>
    <w:rsid w:val="00E3780C"/>
    <w:rsid w:val="00E410F4"/>
    <w:rsid w:val="00E42B2F"/>
    <w:rsid w:val="00E43BD7"/>
    <w:rsid w:val="00E45133"/>
    <w:rsid w:val="00E506E2"/>
    <w:rsid w:val="00E50C3E"/>
    <w:rsid w:val="00E50FAB"/>
    <w:rsid w:val="00E52FE8"/>
    <w:rsid w:val="00E53F90"/>
    <w:rsid w:val="00E542F8"/>
    <w:rsid w:val="00E5503C"/>
    <w:rsid w:val="00E55660"/>
    <w:rsid w:val="00E57B99"/>
    <w:rsid w:val="00E6095F"/>
    <w:rsid w:val="00E61815"/>
    <w:rsid w:val="00E62086"/>
    <w:rsid w:val="00E63C4B"/>
    <w:rsid w:val="00E66F1F"/>
    <w:rsid w:val="00E716C9"/>
    <w:rsid w:val="00E759D1"/>
    <w:rsid w:val="00E76AB7"/>
    <w:rsid w:val="00E8025B"/>
    <w:rsid w:val="00E824FF"/>
    <w:rsid w:val="00E82D31"/>
    <w:rsid w:val="00E84842"/>
    <w:rsid w:val="00E84AE1"/>
    <w:rsid w:val="00E869D8"/>
    <w:rsid w:val="00E875CB"/>
    <w:rsid w:val="00E90181"/>
    <w:rsid w:val="00E91F41"/>
    <w:rsid w:val="00E9296C"/>
    <w:rsid w:val="00E92B5B"/>
    <w:rsid w:val="00E9455F"/>
    <w:rsid w:val="00E9605E"/>
    <w:rsid w:val="00E97E3C"/>
    <w:rsid w:val="00EA042E"/>
    <w:rsid w:val="00EA2FA5"/>
    <w:rsid w:val="00EA30A2"/>
    <w:rsid w:val="00EA4C43"/>
    <w:rsid w:val="00EA5C1E"/>
    <w:rsid w:val="00EA63C2"/>
    <w:rsid w:val="00EA66C6"/>
    <w:rsid w:val="00EA6E8A"/>
    <w:rsid w:val="00EB06DE"/>
    <w:rsid w:val="00EB1374"/>
    <w:rsid w:val="00EB1758"/>
    <w:rsid w:val="00EB3CF1"/>
    <w:rsid w:val="00EB4B47"/>
    <w:rsid w:val="00EB59DE"/>
    <w:rsid w:val="00EB6C99"/>
    <w:rsid w:val="00EB72D8"/>
    <w:rsid w:val="00EC0502"/>
    <w:rsid w:val="00EC13A5"/>
    <w:rsid w:val="00EC264B"/>
    <w:rsid w:val="00EC29AC"/>
    <w:rsid w:val="00EC53E7"/>
    <w:rsid w:val="00ED025E"/>
    <w:rsid w:val="00ED0475"/>
    <w:rsid w:val="00ED097A"/>
    <w:rsid w:val="00ED3374"/>
    <w:rsid w:val="00ED4607"/>
    <w:rsid w:val="00ED5F69"/>
    <w:rsid w:val="00ED67C3"/>
    <w:rsid w:val="00ED70FD"/>
    <w:rsid w:val="00ED7CFD"/>
    <w:rsid w:val="00EE003F"/>
    <w:rsid w:val="00EE0417"/>
    <w:rsid w:val="00EE05CF"/>
    <w:rsid w:val="00EE165C"/>
    <w:rsid w:val="00EE33AD"/>
    <w:rsid w:val="00EE5633"/>
    <w:rsid w:val="00EE7E07"/>
    <w:rsid w:val="00EF2805"/>
    <w:rsid w:val="00EF4888"/>
    <w:rsid w:val="00EF6EFF"/>
    <w:rsid w:val="00F00F9B"/>
    <w:rsid w:val="00F0265A"/>
    <w:rsid w:val="00F038BA"/>
    <w:rsid w:val="00F04178"/>
    <w:rsid w:val="00F05FAF"/>
    <w:rsid w:val="00F071C2"/>
    <w:rsid w:val="00F1068A"/>
    <w:rsid w:val="00F13918"/>
    <w:rsid w:val="00F15800"/>
    <w:rsid w:val="00F164B9"/>
    <w:rsid w:val="00F16C98"/>
    <w:rsid w:val="00F205CA"/>
    <w:rsid w:val="00F2095E"/>
    <w:rsid w:val="00F20BB7"/>
    <w:rsid w:val="00F226FA"/>
    <w:rsid w:val="00F2468B"/>
    <w:rsid w:val="00F24824"/>
    <w:rsid w:val="00F25118"/>
    <w:rsid w:val="00F25625"/>
    <w:rsid w:val="00F25B9F"/>
    <w:rsid w:val="00F25D42"/>
    <w:rsid w:val="00F277D4"/>
    <w:rsid w:val="00F31B50"/>
    <w:rsid w:val="00F32678"/>
    <w:rsid w:val="00F32A8C"/>
    <w:rsid w:val="00F332A2"/>
    <w:rsid w:val="00F352BA"/>
    <w:rsid w:val="00F35A35"/>
    <w:rsid w:val="00F35C26"/>
    <w:rsid w:val="00F36497"/>
    <w:rsid w:val="00F36B38"/>
    <w:rsid w:val="00F37A26"/>
    <w:rsid w:val="00F417BE"/>
    <w:rsid w:val="00F43A5A"/>
    <w:rsid w:val="00F43AEB"/>
    <w:rsid w:val="00F44612"/>
    <w:rsid w:val="00F4485E"/>
    <w:rsid w:val="00F4602D"/>
    <w:rsid w:val="00F46E41"/>
    <w:rsid w:val="00F47BBB"/>
    <w:rsid w:val="00F5000C"/>
    <w:rsid w:val="00F50EC2"/>
    <w:rsid w:val="00F5161D"/>
    <w:rsid w:val="00F53BCF"/>
    <w:rsid w:val="00F55B2D"/>
    <w:rsid w:val="00F56504"/>
    <w:rsid w:val="00F56BEB"/>
    <w:rsid w:val="00F617AA"/>
    <w:rsid w:val="00F647DA"/>
    <w:rsid w:val="00F65628"/>
    <w:rsid w:val="00F80314"/>
    <w:rsid w:val="00F80EB6"/>
    <w:rsid w:val="00F8188D"/>
    <w:rsid w:val="00F81B85"/>
    <w:rsid w:val="00F8209A"/>
    <w:rsid w:val="00F82528"/>
    <w:rsid w:val="00F82B6D"/>
    <w:rsid w:val="00F84279"/>
    <w:rsid w:val="00F84968"/>
    <w:rsid w:val="00F84AB6"/>
    <w:rsid w:val="00F85913"/>
    <w:rsid w:val="00F85D20"/>
    <w:rsid w:val="00F87E01"/>
    <w:rsid w:val="00F904EC"/>
    <w:rsid w:val="00F911EF"/>
    <w:rsid w:val="00F91F71"/>
    <w:rsid w:val="00F93493"/>
    <w:rsid w:val="00F93F85"/>
    <w:rsid w:val="00F94DAD"/>
    <w:rsid w:val="00F96B36"/>
    <w:rsid w:val="00F97341"/>
    <w:rsid w:val="00F9737E"/>
    <w:rsid w:val="00F97483"/>
    <w:rsid w:val="00F97DFC"/>
    <w:rsid w:val="00FA0B22"/>
    <w:rsid w:val="00FA1A32"/>
    <w:rsid w:val="00FA1AB6"/>
    <w:rsid w:val="00FA6CF1"/>
    <w:rsid w:val="00FA6E07"/>
    <w:rsid w:val="00FA7DFE"/>
    <w:rsid w:val="00FB07CE"/>
    <w:rsid w:val="00FB142B"/>
    <w:rsid w:val="00FB2F1A"/>
    <w:rsid w:val="00FB40D0"/>
    <w:rsid w:val="00FB44F0"/>
    <w:rsid w:val="00FB46E0"/>
    <w:rsid w:val="00FB4F06"/>
    <w:rsid w:val="00FB6A16"/>
    <w:rsid w:val="00FB6F55"/>
    <w:rsid w:val="00FB701E"/>
    <w:rsid w:val="00FB7FA7"/>
    <w:rsid w:val="00FC0F8F"/>
    <w:rsid w:val="00FC2C8F"/>
    <w:rsid w:val="00FC4035"/>
    <w:rsid w:val="00FC43E7"/>
    <w:rsid w:val="00FC5468"/>
    <w:rsid w:val="00FC786A"/>
    <w:rsid w:val="00FD2389"/>
    <w:rsid w:val="00FD259D"/>
    <w:rsid w:val="00FD3D15"/>
    <w:rsid w:val="00FD46D3"/>
    <w:rsid w:val="00FE0D85"/>
    <w:rsid w:val="00FE264E"/>
    <w:rsid w:val="00FE2F77"/>
    <w:rsid w:val="00FE4124"/>
    <w:rsid w:val="00FE4690"/>
    <w:rsid w:val="00FE5AD1"/>
    <w:rsid w:val="00FE5CDF"/>
    <w:rsid w:val="00FF123A"/>
    <w:rsid w:val="00FF23E4"/>
    <w:rsid w:val="00FF3D39"/>
    <w:rsid w:val="00FF6982"/>
    <w:rsid w:val="00FF7228"/>
    <w:rsid w:val="00FF7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7AAC4E"/>
  <w15:docId w15:val="{04ED4514-B975-4384-9847-5A2CF770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DB1"/>
    <w:pPr>
      <w:spacing w:before="180"/>
    </w:pPr>
    <w:rPr>
      <w:rFonts w:ascii="Calibri" w:hAnsi="Calibri"/>
      <w:sz w:val="22"/>
    </w:rPr>
  </w:style>
  <w:style w:type="paragraph" w:styleId="Heading1">
    <w:name w:val="heading 1"/>
    <w:basedOn w:val="Normal"/>
    <w:next w:val="Normal"/>
    <w:qFormat/>
    <w:pPr>
      <w:keepNext/>
      <w:spacing w:before="480"/>
      <w:outlineLvl w:val="0"/>
    </w:pPr>
    <w:rPr>
      <w:b/>
      <w:kern w:val="28"/>
      <w:sz w:val="28"/>
    </w:rPr>
  </w:style>
  <w:style w:type="paragraph" w:styleId="Heading2">
    <w:name w:val="heading 2"/>
    <w:basedOn w:val="Normal"/>
    <w:next w:val="Normal"/>
    <w:qFormat/>
    <w:rsid w:val="00743E70"/>
    <w:pPr>
      <w:keepNext/>
      <w:spacing w:before="360"/>
      <w:outlineLvl w:val="1"/>
    </w:pPr>
    <w:rPr>
      <w:sz w:val="26"/>
    </w:rPr>
  </w:style>
  <w:style w:type="paragraph" w:styleId="Heading3">
    <w:name w:val="heading 3"/>
    <w:basedOn w:val="Normal"/>
    <w:next w:val="Normal"/>
    <w:qFormat/>
    <w:rsid w:val="00CD688B"/>
    <w:pPr>
      <w:keepNext/>
      <w:spacing w:before="320"/>
      <w:outlineLvl w:val="2"/>
    </w:pPr>
    <w:rPr>
      <w:sz w:val="24"/>
    </w:rPr>
  </w:style>
  <w:style w:type="paragraph" w:styleId="Heading4">
    <w:name w:val="heading 4"/>
    <w:basedOn w:val="Normal"/>
    <w:next w:val="Normal"/>
    <w:qFormat/>
    <w:pPr>
      <w:keepNext/>
      <w:spacing w:before="240"/>
      <w:outlineLvl w:val="3"/>
    </w:pPr>
    <w:rPr>
      <w:b/>
      <w:i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284"/>
    </w:pPr>
  </w:style>
  <w:style w:type="paragraph" w:styleId="Header">
    <w:name w:val="header"/>
    <w:basedOn w:val="Normal"/>
    <w:pPr>
      <w:tabs>
        <w:tab w:val="center" w:pos="4536"/>
        <w:tab w:val="right" w:pos="9072"/>
      </w:tabs>
    </w:pPr>
  </w:style>
  <w:style w:type="paragraph" w:customStyle="1" w:styleId="AufzhlungPunkteEbene1">
    <w:name w:val="Aufzählung Punkte Ebene 1"/>
    <w:basedOn w:val="Normal"/>
    <w:pPr>
      <w:numPr>
        <w:numId w:val="6"/>
      </w:numPr>
      <w:tabs>
        <w:tab w:val="clear" w:pos="360"/>
        <w:tab w:val="left" w:pos="284"/>
      </w:tabs>
    </w:pPr>
  </w:style>
  <w:style w:type="paragraph" w:customStyle="1" w:styleId="Bezug">
    <w:name w:val="Bezug"/>
    <w:basedOn w:val="Normal"/>
    <w:pPr>
      <w:spacing w:before="0"/>
    </w:pPr>
    <w:rPr>
      <w:sz w:val="18"/>
    </w:rPr>
  </w:style>
  <w:style w:type="paragraph" w:styleId="Caption">
    <w:name w:val="caption"/>
    <w:basedOn w:val="Normal"/>
    <w:next w:val="Normal"/>
    <w:qFormat/>
    <w:pPr>
      <w:spacing w:before="120" w:after="120"/>
      <w:jc w:val="center"/>
    </w:pPr>
    <w:rPr>
      <w:b/>
      <w:sz w:val="18"/>
    </w:rPr>
  </w:style>
  <w:style w:type="paragraph" w:customStyle="1" w:styleId="Abbildung">
    <w:name w:val="Abbildung"/>
    <w:basedOn w:val="Normal"/>
    <w:pPr>
      <w:keepNext/>
      <w:jc w:val="center"/>
    </w:pPr>
    <w:rPr>
      <w:noProof/>
    </w:rPr>
  </w:style>
  <w:style w:type="paragraph" w:styleId="Footer">
    <w:name w:val="footer"/>
    <w:basedOn w:val="Normal"/>
    <w:pPr>
      <w:tabs>
        <w:tab w:val="center" w:pos="4536"/>
        <w:tab w:val="right" w:pos="9072"/>
      </w:tabs>
    </w:pPr>
  </w:style>
  <w:style w:type="paragraph" w:customStyle="1" w:styleId="AufzhlungQuadrateEbene2">
    <w:name w:val="Aufzählung Quadrate Ebene 2"/>
    <w:basedOn w:val="AufzhlungPunkteEbene1"/>
    <w:pPr>
      <w:numPr>
        <w:numId w:val="5"/>
      </w:numPr>
      <w:tabs>
        <w:tab w:val="left" w:pos="567"/>
      </w:tabs>
      <w:spacing w:before="90"/>
    </w:pPr>
  </w:style>
  <w:style w:type="paragraph" w:customStyle="1" w:styleId="Variablenliste">
    <w:name w:val="Variablenliste"/>
    <w:basedOn w:val="Normal"/>
    <w:pPr>
      <w:tabs>
        <w:tab w:val="left" w:pos="4536"/>
      </w:tabs>
    </w:pPr>
  </w:style>
  <w:style w:type="paragraph" w:customStyle="1" w:styleId="Aufgabe">
    <w:name w:val="Aufgabe"/>
    <w:basedOn w:val="Normal"/>
    <w:pPr>
      <w:numPr>
        <w:numId w:val="20"/>
      </w:numPr>
    </w:pPr>
  </w:style>
  <w:style w:type="paragraph" w:customStyle="1" w:styleId="Formel">
    <w:name w:val="Formel"/>
    <w:basedOn w:val="Normal"/>
    <w:pPr>
      <w:jc w:val="center"/>
    </w:pPr>
  </w:style>
  <w:style w:type="paragraph" w:customStyle="1" w:styleId="AufzhlungabcEbene1">
    <w:name w:val="Aufzählung abc Ebene 1"/>
    <w:basedOn w:val="Normal"/>
    <w:pPr>
      <w:numPr>
        <w:numId w:val="8"/>
      </w:numPr>
      <w:tabs>
        <w:tab w:val="left" w:pos="284"/>
      </w:tabs>
    </w:pPr>
  </w:style>
  <w:style w:type="paragraph" w:customStyle="1" w:styleId="Unteraufgabe">
    <w:name w:val="Unteraufgabe"/>
    <w:basedOn w:val="Aufgabe"/>
    <w:pPr>
      <w:numPr>
        <w:numId w:val="11"/>
      </w:numPr>
      <w:tabs>
        <w:tab w:val="left" w:pos="567"/>
      </w:tabs>
      <w:spacing w:before="60"/>
    </w:pPr>
  </w:style>
  <w:style w:type="paragraph" w:customStyle="1" w:styleId="StandardmitAbstanddanach">
    <w:name w:val="Standard mit Abstand danach"/>
    <w:basedOn w:val="Normal"/>
    <w:pPr>
      <w:spacing w:after="180"/>
    </w:pPr>
  </w:style>
  <w:style w:type="paragraph" w:customStyle="1" w:styleId="AufgabeMusterlsung">
    <w:name w:val="Aufgabe Musterlösung"/>
    <w:basedOn w:val="Normal"/>
    <w:pPr>
      <w:keepNext/>
      <w:spacing w:before="360"/>
    </w:pPr>
    <w:rPr>
      <w:b/>
      <w:i/>
    </w:rPr>
  </w:style>
  <w:style w:type="paragraph" w:customStyle="1" w:styleId="AbbildungohneUnterschrift">
    <w:name w:val="Abbildung ohne Unterschrift"/>
    <w:basedOn w:val="Abbildung"/>
    <w:pPr>
      <w:keepNext w:val="0"/>
    </w:pPr>
  </w:style>
  <w:style w:type="paragraph" w:customStyle="1" w:styleId="Formulare">
    <w:name w:val="Formulare"/>
    <w:basedOn w:val="Normal"/>
    <w:pPr>
      <w:spacing w:before="0"/>
    </w:pPr>
  </w:style>
  <w:style w:type="paragraph" w:customStyle="1" w:styleId="Blockzitat">
    <w:name w:val="Blockzitat"/>
    <w:basedOn w:val="Normal"/>
    <w:pPr>
      <w:ind w:left="567" w:right="567"/>
    </w:pPr>
    <w:rPr>
      <w:sz w:val="20"/>
      <w:lang w:val="en-GB"/>
    </w:rPr>
  </w:style>
  <w:style w:type="paragraph" w:styleId="BodyText">
    <w:name w:val="Body Text"/>
    <w:basedOn w:val="Normal"/>
    <w:rPr>
      <w:sz w:val="18"/>
    </w:rPr>
  </w:style>
  <w:style w:type="paragraph" w:customStyle="1" w:styleId="Frage">
    <w:name w:val="Frage"/>
    <w:basedOn w:val="Normal"/>
  </w:style>
  <w:style w:type="paragraph" w:customStyle="1" w:styleId="Tabelle">
    <w:name w:val="Tabelle"/>
    <w:basedOn w:val="Normal"/>
    <w:pPr>
      <w:spacing w:before="20" w:after="20"/>
    </w:pPr>
    <w:rPr>
      <w:bCs/>
      <w:sz w:val="20"/>
    </w:rPr>
  </w:style>
  <w:style w:type="paragraph" w:styleId="BodyText2">
    <w:name w:val="Body Text 2"/>
    <w:basedOn w:val="Normal"/>
    <w:rPr>
      <w:sz w:val="24"/>
    </w:rPr>
  </w:style>
  <w:style w:type="paragraph" w:styleId="BodyText3">
    <w:name w:val="Body Text 3"/>
    <w:basedOn w:val="Normal"/>
    <w:rPr>
      <w:sz w:val="20"/>
    </w:rPr>
  </w:style>
  <w:style w:type="paragraph" w:styleId="TableofFigures">
    <w:name w:val="table of figures"/>
    <w:basedOn w:val="Normal"/>
    <w:next w:val="Normal"/>
    <w:semiHidden/>
    <w:pPr>
      <w:ind w:left="440" w:hanging="440"/>
    </w:pPr>
  </w:style>
  <w:style w:type="paragraph" w:styleId="Salutation">
    <w:name w:val="Salutation"/>
    <w:basedOn w:val="Normal"/>
    <w:next w:val="Normal"/>
  </w:style>
  <w:style w:type="paragraph" w:styleId="ListBullet">
    <w:name w:val="List Bullet"/>
    <w:basedOn w:val="Normal"/>
    <w:autoRedefine/>
    <w:pPr>
      <w:numPr>
        <w:numId w:val="27"/>
      </w:numPr>
    </w:pPr>
  </w:style>
  <w:style w:type="paragraph" w:styleId="ListBullet2">
    <w:name w:val="List Bullet 2"/>
    <w:basedOn w:val="Normal"/>
    <w:autoRedefine/>
    <w:pPr>
      <w:numPr>
        <w:numId w:val="28"/>
      </w:numPr>
    </w:pPr>
  </w:style>
  <w:style w:type="paragraph" w:styleId="ListBullet3">
    <w:name w:val="List Bullet 3"/>
    <w:basedOn w:val="Normal"/>
    <w:autoRedefine/>
    <w:pPr>
      <w:numPr>
        <w:numId w:val="29"/>
      </w:numPr>
    </w:pPr>
  </w:style>
  <w:style w:type="paragraph" w:styleId="ListBullet4">
    <w:name w:val="List Bullet 4"/>
    <w:basedOn w:val="Normal"/>
    <w:autoRedefine/>
    <w:pPr>
      <w:numPr>
        <w:numId w:val="30"/>
      </w:numPr>
    </w:pPr>
  </w:style>
  <w:style w:type="paragraph" w:styleId="ListBullet5">
    <w:name w:val="List Bullet 5"/>
    <w:basedOn w:val="Normal"/>
    <w:autoRedefine/>
    <w:pPr>
      <w:numPr>
        <w:numId w:val="31"/>
      </w:numPr>
    </w:p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NoteHeading">
    <w:name w:val="Note Heading"/>
    <w:basedOn w:val="Normal"/>
    <w:next w:val="Normal"/>
  </w:style>
  <w:style w:type="paragraph" w:styleId="FootnoteText">
    <w:name w:val="footnote text"/>
    <w:basedOn w:val="Normal"/>
    <w:semiHidden/>
    <w:rPr>
      <w:sz w:val="20"/>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CommentText">
    <w:name w:val="annotation text"/>
    <w:basedOn w:val="Normal"/>
    <w:semiHidden/>
    <w:rPr>
      <w:sz w:val="20"/>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32"/>
      </w:numPr>
    </w:pPr>
  </w:style>
  <w:style w:type="paragraph" w:styleId="ListNumber2">
    <w:name w:val="List Number 2"/>
    <w:basedOn w:val="Normal"/>
    <w:pPr>
      <w:numPr>
        <w:numId w:val="33"/>
      </w:numPr>
    </w:pPr>
  </w:style>
  <w:style w:type="paragraph" w:styleId="ListNumber3">
    <w:name w:val="List Number 3"/>
    <w:basedOn w:val="Normal"/>
    <w:pPr>
      <w:numPr>
        <w:numId w:val="34"/>
      </w:numPr>
    </w:pPr>
  </w:style>
  <w:style w:type="paragraph" w:styleId="ListNumber4">
    <w:name w:val="List Number 4"/>
    <w:basedOn w:val="Normal"/>
    <w:pPr>
      <w:numPr>
        <w:numId w:val="35"/>
      </w:numPr>
    </w:pPr>
  </w:style>
  <w:style w:type="paragraph" w:styleId="ListNumber5">
    <w:name w:val="List Number 5"/>
    <w:basedOn w:val="Normal"/>
    <w:pPr>
      <w:numPr>
        <w:numId w:val="3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8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styleId="NormalWeb">
    <w:name w:val="Normal (Web)"/>
    <w:basedOn w:val="Normal"/>
    <w:rPr>
      <w:rFonts w:ascii="Times New Roman" w:hAnsi="Times New Roman"/>
      <w:sz w:val="24"/>
      <w:szCs w:val="24"/>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
    <w:name w:val="Body Text First Indent"/>
    <w:basedOn w:val="BodyText"/>
    <w:pPr>
      <w:spacing w:after="120"/>
      <w:ind w:firstLine="210"/>
    </w:pPr>
    <w:rPr>
      <w:sz w:val="22"/>
    </w:r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rFonts w:cs="Arial"/>
      <w:b/>
      <w:bCs/>
      <w:kern w:val="28"/>
      <w:sz w:val="32"/>
      <w:szCs w:val="32"/>
    </w:rPr>
  </w:style>
  <w:style w:type="paragraph" w:styleId="EnvelopeReturn">
    <w:name w:val="envelope return"/>
    <w:basedOn w:val="Normal"/>
    <w:rPr>
      <w:rFonts w:cs="Arial"/>
      <w:sz w:val="20"/>
    </w:rPr>
  </w:style>
  <w:style w:type="paragraph" w:styleId="EnvelopeAddress">
    <w:name w:val="envelope address"/>
    <w:basedOn w:val="Normal"/>
    <w:pPr>
      <w:framePr w:w="4320" w:h="2160" w:hRule="exact" w:hSpace="141" w:wrap="auto" w:hAnchor="page" w:xAlign="center" w:yAlign="bottom"/>
      <w:ind w:left="1"/>
    </w:pPr>
    <w:rPr>
      <w:rFonts w:cs="Arial"/>
      <w:sz w:val="24"/>
      <w:szCs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cs="Arial"/>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AufzhlungTyp1">
    <w:name w:val="Aufzählung Typ 1"/>
    <w:basedOn w:val="Normal"/>
    <w:rsid w:val="00114588"/>
    <w:pPr>
      <w:numPr>
        <w:numId w:val="37"/>
      </w:numPr>
      <w:spacing w:before="0"/>
    </w:pPr>
    <w:rPr>
      <w:rFonts w:ascii="Times New Roman" w:hAnsi="Times New Roman"/>
      <w:sz w:val="24"/>
      <w:szCs w:val="24"/>
    </w:rPr>
  </w:style>
  <w:style w:type="character" w:styleId="FootnoteReference">
    <w:name w:val="footnote reference"/>
    <w:semiHidden/>
    <w:rsid w:val="00BB0A39"/>
    <w:rPr>
      <w:rFonts w:ascii="Frutiger LT 47 LightCn" w:hAnsi="Frutiger LT 47 LightCn"/>
      <w:sz w:val="16"/>
      <w:vertAlign w:val="superscript"/>
    </w:rPr>
  </w:style>
  <w:style w:type="paragraph" w:styleId="BalloonText">
    <w:name w:val="Balloon Text"/>
    <w:basedOn w:val="Normal"/>
    <w:semiHidden/>
    <w:rsid w:val="00A72E5B"/>
    <w:rPr>
      <w:rFonts w:ascii="Tahoma" w:hAnsi="Tahoma" w:cs="Tahoma"/>
      <w:sz w:val="16"/>
      <w:szCs w:val="16"/>
    </w:rPr>
  </w:style>
  <w:style w:type="character" w:styleId="CommentReference">
    <w:name w:val="annotation reference"/>
    <w:semiHidden/>
    <w:rsid w:val="0029245D"/>
    <w:rPr>
      <w:sz w:val="16"/>
      <w:szCs w:val="16"/>
    </w:rPr>
  </w:style>
  <w:style w:type="paragraph" w:styleId="CommentSubject">
    <w:name w:val="annotation subject"/>
    <w:basedOn w:val="CommentText"/>
    <w:next w:val="CommentText"/>
    <w:semiHidden/>
    <w:rsid w:val="0029245D"/>
    <w:rPr>
      <w:b/>
      <w:bCs/>
    </w:rPr>
  </w:style>
  <w:style w:type="paragraph" w:customStyle="1" w:styleId="berschriftamRand">
    <w:name w:val="Überschrift am Rand"/>
    <w:basedOn w:val="Normal"/>
    <w:rsid w:val="006F3038"/>
    <w:pPr>
      <w:keepNext/>
      <w:framePr w:w="1985" w:hSpace="142" w:vSpace="142" w:wrap="around" w:vAnchor="text" w:hAnchor="page" w:xAlign="outside" w:y="1"/>
      <w:suppressAutoHyphens/>
      <w:spacing w:before="0"/>
    </w:pPr>
    <w:rPr>
      <w:rFonts w:ascii="Arial Black" w:hAnsi="Arial Black"/>
      <w:spacing w:val="-5"/>
      <w:sz w:val="18"/>
    </w:rPr>
  </w:style>
  <w:style w:type="character" w:styleId="Hyperlink">
    <w:name w:val="Hyperlink"/>
    <w:rsid w:val="003C4D7B"/>
    <w:rPr>
      <w:color w:val="0000FF"/>
      <w:u w:val="single"/>
    </w:rPr>
  </w:style>
  <w:style w:type="character" w:customStyle="1" w:styleId="hps">
    <w:name w:val="hps"/>
    <w:basedOn w:val="DefaultParagraphFont"/>
    <w:rsid w:val="00BD2BCB"/>
  </w:style>
  <w:style w:type="character" w:customStyle="1" w:styleId="shorttext">
    <w:name w:val="short_text"/>
    <w:basedOn w:val="DefaultParagraphFont"/>
    <w:rsid w:val="003A1090"/>
  </w:style>
  <w:style w:type="character" w:customStyle="1" w:styleId="hpsatn">
    <w:name w:val="hps atn"/>
    <w:basedOn w:val="DefaultParagraphFont"/>
    <w:rsid w:val="00F43A5A"/>
  </w:style>
  <w:style w:type="character" w:customStyle="1" w:styleId="atn">
    <w:name w:val="atn"/>
    <w:basedOn w:val="DefaultParagraphFont"/>
    <w:rsid w:val="00455930"/>
  </w:style>
  <w:style w:type="character" w:styleId="FollowedHyperlink">
    <w:name w:val="FollowedHyperlink"/>
    <w:basedOn w:val="DefaultParagraphFont"/>
    <w:rsid w:val="00C27850"/>
    <w:rPr>
      <w:color w:val="800080" w:themeColor="followedHyperlink"/>
      <w:u w:val="single"/>
    </w:rPr>
  </w:style>
  <w:style w:type="paragraph" w:styleId="ListParagraph">
    <w:name w:val="List Paragraph"/>
    <w:basedOn w:val="Normal"/>
    <w:uiPriority w:val="34"/>
    <w:qFormat/>
    <w:rsid w:val="00330C43"/>
    <w:pPr>
      <w:ind w:left="720"/>
      <w:contextualSpacing/>
    </w:pPr>
  </w:style>
  <w:style w:type="table" w:styleId="TableGrid">
    <w:name w:val="Table Grid"/>
    <w:basedOn w:val="TableNormal"/>
    <w:rsid w:val="00AC2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8713">
      <w:bodyDiv w:val="1"/>
      <w:marLeft w:val="0"/>
      <w:marRight w:val="0"/>
      <w:marTop w:val="0"/>
      <w:marBottom w:val="0"/>
      <w:divBdr>
        <w:top w:val="none" w:sz="0" w:space="0" w:color="auto"/>
        <w:left w:val="none" w:sz="0" w:space="0" w:color="auto"/>
        <w:bottom w:val="none" w:sz="0" w:space="0" w:color="auto"/>
        <w:right w:val="none" w:sz="0" w:space="0" w:color="auto"/>
      </w:divBdr>
      <w:divsChild>
        <w:div w:id="317928358">
          <w:marLeft w:val="0"/>
          <w:marRight w:val="0"/>
          <w:marTop w:val="0"/>
          <w:marBottom w:val="0"/>
          <w:divBdr>
            <w:top w:val="none" w:sz="0" w:space="0" w:color="auto"/>
            <w:left w:val="none" w:sz="0" w:space="0" w:color="auto"/>
            <w:bottom w:val="none" w:sz="0" w:space="0" w:color="auto"/>
            <w:right w:val="none" w:sz="0" w:space="0" w:color="auto"/>
          </w:divBdr>
          <w:divsChild>
            <w:div w:id="652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637">
      <w:bodyDiv w:val="1"/>
      <w:marLeft w:val="0"/>
      <w:marRight w:val="0"/>
      <w:marTop w:val="0"/>
      <w:marBottom w:val="0"/>
      <w:divBdr>
        <w:top w:val="none" w:sz="0" w:space="0" w:color="auto"/>
        <w:left w:val="none" w:sz="0" w:space="0" w:color="auto"/>
        <w:bottom w:val="none" w:sz="0" w:space="0" w:color="auto"/>
        <w:right w:val="none" w:sz="0" w:space="0" w:color="auto"/>
      </w:divBdr>
    </w:div>
    <w:div w:id="207300053">
      <w:bodyDiv w:val="1"/>
      <w:marLeft w:val="0"/>
      <w:marRight w:val="0"/>
      <w:marTop w:val="0"/>
      <w:marBottom w:val="0"/>
      <w:divBdr>
        <w:top w:val="none" w:sz="0" w:space="0" w:color="auto"/>
        <w:left w:val="none" w:sz="0" w:space="0" w:color="auto"/>
        <w:bottom w:val="none" w:sz="0" w:space="0" w:color="auto"/>
        <w:right w:val="none" w:sz="0" w:space="0" w:color="auto"/>
      </w:divBdr>
    </w:div>
    <w:div w:id="343018602">
      <w:bodyDiv w:val="1"/>
      <w:marLeft w:val="0"/>
      <w:marRight w:val="0"/>
      <w:marTop w:val="0"/>
      <w:marBottom w:val="0"/>
      <w:divBdr>
        <w:top w:val="none" w:sz="0" w:space="0" w:color="auto"/>
        <w:left w:val="none" w:sz="0" w:space="0" w:color="auto"/>
        <w:bottom w:val="none" w:sz="0" w:space="0" w:color="auto"/>
        <w:right w:val="none" w:sz="0" w:space="0" w:color="auto"/>
      </w:divBdr>
    </w:div>
    <w:div w:id="426468959">
      <w:bodyDiv w:val="1"/>
      <w:marLeft w:val="0"/>
      <w:marRight w:val="0"/>
      <w:marTop w:val="0"/>
      <w:marBottom w:val="0"/>
      <w:divBdr>
        <w:top w:val="none" w:sz="0" w:space="0" w:color="auto"/>
        <w:left w:val="none" w:sz="0" w:space="0" w:color="auto"/>
        <w:bottom w:val="none" w:sz="0" w:space="0" w:color="auto"/>
        <w:right w:val="none" w:sz="0" w:space="0" w:color="auto"/>
      </w:divBdr>
    </w:div>
    <w:div w:id="524245713">
      <w:bodyDiv w:val="1"/>
      <w:marLeft w:val="0"/>
      <w:marRight w:val="0"/>
      <w:marTop w:val="0"/>
      <w:marBottom w:val="0"/>
      <w:divBdr>
        <w:top w:val="none" w:sz="0" w:space="0" w:color="auto"/>
        <w:left w:val="none" w:sz="0" w:space="0" w:color="auto"/>
        <w:bottom w:val="none" w:sz="0" w:space="0" w:color="auto"/>
        <w:right w:val="none" w:sz="0" w:space="0" w:color="auto"/>
      </w:divBdr>
    </w:div>
    <w:div w:id="751585923">
      <w:bodyDiv w:val="1"/>
      <w:marLeft w:val="0"/>
      <w:marRight w:val="0"/>
      <w:marTop w:val="0"/>
      <w:marBottom w:val="0"/>
      <w:divBdr>
        <w:top w:val="none" w:sz="0" w:space="0" w:color="auto"/>
        <w:left w:val="none" w:sz="0" w:space="0" w:color="auto"/>
        <w:bottom w:val="none" w:sz="0" w:space="0" w:color="auto"/>
        <w:right w:val="none" w:sz="0" w:space="0" w:color="auto"/>
      </w:divBdr>
    </w:div>
    <w:div w:id="790973601">
      <w:bodyDiv w:val="1"/>
      <w:marLeft w:val="0"/>
      <w:marRight w:val="0"/>
      <w:marTop w:val="0"/>
      <w:marBottom w:val="0"/>
      <w:divBdr>
        <w:top w:val="none" w:sz="0" w:space="0" w:color="auto"/>
        <w:left w:val="none" w:sz="0" w:space="0" w:color="auto"/>
        <w:bottom w:val="none" w:sz="0" w:space="0" w:color="auto"/>
        <w:right w:val="none" w:sz="0" w:space="0" w:color="auto"/>
      </w:divBdr>
    </w:div>
    <w:div w:id="918246687">
      <w:bodyDiv w:val="1"/>
      <w:marLeft w:val="0"/>
      <w:marRight w:val="0"/>
      <w:marTop w:val="0"/>
      <w:marBottom w:val="0"/>
      <w:divBdr>
        <w:top w:val="none" w:sz="0" w:space="0" w:color="auto"/>
        <w:left w:val="none" w:sz="0" w:space="0" w:color="auto"/>
        <w:bottom w:val="none" w:sz="0" w:space="0" w:color="auto"/>
        <w:right w:val="none" w:sz="0" w:space="0" w:color="auto"/>
      </w:divBdr>
    </w:div>
    <w:div w:id="928855633">
      <w:bodyDiv w:val="1"/>
      <w:marLeft w:val="0"/>
      <w:marRight w:val="0"/>
      <w:marTop w:val="0"/>
      <w:marBottom w:val="0"/>
      <w:divBdr>
        <w:top w:val="none" w:sz="0" w:space="0" w:color="auto"/>
        <w:left w:val="none" w:sz="0" w:space="0" w:color="auto"/>
        <w:bottom w:val="none" w:sz="0" w:space="0" w:color="auto"/>
        <w:right w:val="none" w:sz="0" w:space="0" w:color="auto"/>
      </w:divBdr>
    </w:div>
    <w:div w:id="1246718798">
      <w:bodyDiv w:val="1"/>
      <w:marLeft w:val="0"/>
      <w:marRight w:val="0"/>
      <w:marTop w:val="0"/>
      <w:marBottom w:val="0"/>
      <w:divBdr>
        <w:top w:val="none" w:sz="0" w:space="0" w:color="auto"/>
        <w:left w:val="none" w:sz="0" w:space="0" w:color="auto"/>
        <w:bottom w:val="none" w:sz="0" w:space="0" w:color="auto"/>
        <w:right w:val="none" w:sz="0" w:space="0" w:color="auto"/>
      </w:divBdr>
      <w:divsChild>
        <w:div w:id="716591518">
          <w:marLeft w:val="0"/>
          <w:marRight w:val="0"/>
          <w:marTop w:val="0"/>
          <w:marBottom w:val="0"/>
          <w:divBdr>
            <w:top w:val="none" w:sz="0" w:space="0" w:color="auto"/>
            <w:left w:val="none" w:sz="0" w:space="0" w:color="auto"/>
            <w:bottom w:val="none" w:sz="0" w:space="0" w:color="auto"/>
            <w:right w:val="none" w:sz="0" w:space="0" w:color="auto"/>
          </w:divBdr>
          <w:divsChild>
            <w:div w:id="142478364">
              <w:marLeft w:val="0"/>
              <w:marRight w:val="0"/>
              <w:marTop w:val="0"/>
              <w:marBottom w:val="0"/>
              <w:divBdr>
                <w:top w:val="none" w:sz="0" w:space="0" w:color="auto"/>
                <w:left w:val="none" w:sz="0" w:space="0" w:color="auto"/>
                <w:bottom w:val="none" w:sz="0" w:space="0" w:color="auto"/>
                <w:right w:val="none" w:sz="0" w:space="0" w:color="auto"/>
              </w:divBdr>
            </w:div>
            <w:div w:id="2132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479">
      <w:bodyDiv w:val="1"/>
      <w:marLeft w:val="0"/>
      <w:marRight w:val="0"/>
      <w:marTop w:val="0"/>
      <w:marBottom w:val="0"/>
      <w:divBdr>
        <w:top w:val="none" w:sz="0" w:space="0" w:color="auto"/>
        <w:left w:val="none" w:sz="0" w:space="0" w:color="auto"/>
        <w:bottom w:val="none" w:sz="0" w:space="0" w:color="auto"/>
        <w:right w:val="none" w:sz="0" w:space="0" w:color="auto"/>
      </w:divBdr>
    </w:div>
    <w:div w:id="1752971640">
      <w:bodyDiv w:val="1"/>
      <w:marLeft w:val="0"/>
      <w:marRight w:val="0"/>
      <w:marTop w:val="0"/>
      <w:marBottom w:val="0"/>
      <w:divBdr>
        <w:top w:val="none" w:sz="0" w:space="0" w:color="auto"/>
        <w:left w:val="none" w:sz="0" w:space="0" w:color="auto"/>
        <w:bottom w:val="none" w:sz="0" w:space="0" w:color="auto"/>
        <w:right w:val="none" w:sz="0" w:space="0" w:color="auto"/>
      </w:divBdr>
    </w:div>
    <w:div w:id="1892576302">
      <w:bodyDiv w:val="1"/>
      <w:marLeft w:val="0"/>
      <w:marRight w:val="0"/>
      <w:marTop w:val="0"/>
      <w:marBottom w:val="0"/>
      <w:divBdr>
        <w:top w:val="none" w:sz="0" w:space="0" w:color="auto"/>
        <w:left w:val="none" w:sz="0" w:space="0" w:color="auto"/>
        <w:bottom w:val="none" w:sz="0" w:space="0" w:color="auto"/>
        <w:right w:val="none" w:sz="0" w:space="0" w:color="auto"/>
      </w:divBdr>
    </w:div>
    <w:div w:id="19424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4.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4207084\Desktop\Aycada_BG_Product4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4207084\Desktop\Aycada_BG_Product4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4207084\Desktop\Aycada_BG_Product4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4207084\Desktop\Aycada_BG_Product4_.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Incoming orders</a:t>
            </a:r>
            <a:r>
              <a:rPr lang="en-US" baseline="0"/>
              <a:t> and backlogs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 Demand &amp; Service Quality'!$A$10</c:f>
              <c:strCache>
                <c:ptCount val="1"/>
                <c:pt idx="0">
                  <c:v>Product 4 [PU/Month] lin</c:v>
                </c:pt>
              </c:strCache>
            </c:strRef>
          </c:tx>
          <c:spPr>
            <a:ln w="28575" cap="rnd">
              <a:solidFill>
                <a:schemeClr val="accent1"/>
              </a:solidFill>
              <a:round/>
            </a:ln>
            <a:effectLst/>
          </c:spPr>
          <c:marker>
            <c:symbol val="none"/>
          </c:marker>
          <c:cat>
            <c:numRef>
              <c:f>' Demand &amp; Service Quality'!$B$118:$AE$118</c:f>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f>' Demand &amp; Service Quality'!$B$10:$AE$10</c:f>
              <c:numCache>
                <c:formatCode>#,##0</c:formatCode>
                <c:ptCount val="30"/>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62771</c:v>
                </c:pt>
                <c:pt idx="19">
                  <c:v>71032</c:v>
                </c:pt>
                <c:pt idx="20">
                  <c:v>68634</c:v>
                </c:pt>
                <c:pt idx="21">
                  <c:v>70302</c:v>
                </c:pt>
                <c:pt idx="22">
                  <c:v>73056</c:v>
                </c:pt>
                <c:pt idx="23">
                  <c:v>72665</c:v>
                </c:pt>
                <c:pt idx="24">
                  <c:v>73297</c:v>
                </c:pt>
                <c:pt idx="25">
                  <c:v>75996</c:v>
                </c:pt>
                <c:pt idx="26">
                  <c:v>81416</c:v>
                </c:pt>
                <c:pt idx="27">
                  <c:v>75108</c:v>
                </c:pt>
                <c:pt idx="28">
                  <c:v>81139</c:v>
                </c:pt>
                <c:pt idx="29">
                  <c:v>86880</c:v>
                </c:pt>
              </c:numCache>
            </c:numRef>
          </c:val>
          <c:smooth val="0"/>
          <c:extLst>
            <c:ext xmlns:c16="http://schemas.microsoft.com/office/drawing/2014/chart" uri="{C3380CC4-5D6E-409C-BE32-E72D297353CC}">
              <c16:uniqueId val="{00000000-31CF-4828-819E-431D9E932307}"/>
            </c:ext>
          </c:extLst>
        </c:ser>
        <c:ser>
          <c:idx val="1"/>
          <c:order val="1"/>
          <c:tx>
            <c:strRef>
              <c:f>' Demand &amp; Service Quality'!$A$104</c:f>
              <c:strCache>
                <c:ptCount val="1"/>
                <c:pt idx="0">
                  <c:v>Product 4 [PU] backlog</c:v>
                </c:pt>
              </c:strCache>
            </c:strRef>
          </c:tx>
          <c:spPr>
            <a:ln w="28575" cap="rnd">
              <a:solidFill>
                <a:schemeClr val="accent2"/>
              </a:solidFill>
              <a:round/>
            </a:ln>
            <a:effectLst/>
          </c:spPr>
          <c:marker>
            <c:symbol val="none"/>
          </c:marker>
          <c:cat>
            <c:numRef>
              <c:f>' Demand &amp; Service Quality'!$B$118:$AE$118</c:f>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f>' Demand &amp; Service Quality'!$B$104:$AE$104</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formatCode="#,##0">
                  <c:v>5367</c:v>
                </c:pt>
                <c:pt idx="28" formatCode="#,##0">
                  <c:v>12499</c:v>
                </c:pt>
                <c:pt idx="29" formatCode="#,##0">
                  <c:v>23973</c:v>
                </c:pt>
              </c:numCache>
            </c:numRef>
          </c:val>
          <c:smooth val="0"/>
          <c:extLst>
            <c:ext xmlns:c16="http://schemas.microsoft.com/office/drawing/2014/chart" uri="{C3380CC4-5D6E-409C-BE32-E72D297353CC}">
              <c16:uniqueId val="{00000001-31CF-4828-819E-431D9E932307}"/>
            </c:ext>
          </c:extLst>
        </c:ser>
        <c:dLbls>
          <c:showLegendKey val="0"/>
          <c:showVal val="0"/>
          <c:showCatName val="0"/>
          <c:showSerName val="0"/>
          <c:showPercent val="0"/>
          <c:showBubbleSize val="0"/>
        </c:dLbls>
        <c:smooth val="0"/>
        <c:axId val="452468072"/>
        <c:axId val="452513992"/>
      </c:lineChart>
      <c:catAx>
        <c:axId val="452468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513992"/>
        <c:crosses val="autoZero"/>
        <c:auto val="1"/>
        <c:lblAlgn val="ctr"/>
        <c:lblOffset val="100"/>
        <c:noMultiLvlLbl val="0"/>
      </c:catAx>
      <c:valAx>
        <c:axId val="452513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46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actual vs. linear vs. seasonal forecast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 Demand &amp; Service Quality'!$A$20</c:f>
              <c:strCache>
                <c:ptCount val="1"/>
                <c:pt idx="0">
                  <c:v>Product 4 [PU/Month] </c:v>
                </c:pt>
              </c:strCache>
            </c:strRef>
          </c:tx>
          <c:spPr>
            <a:ln w="28575" cap="rnd">
              <a:solidFill>
                <a:schemeClr val="accent1"/>
              </a:solidFill>
              <a:round/>
            </a:ln>
            <a:effectLst/>
          </c:spPr>
          <c:marker>
            <c:symbol val="none"/>
          </c:marker>
          <c:cat>
            <c:numRef>
              <c:f>' Demand &amp; Service Quality'!$B$19:$AE$19</c:f>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f>' Demand &amp; Service Quality'!$B$20:$AE$20</c:f>
              <c:numCache>
                <c:formatCode>#,##0</c:formatCode>
                <c:ptCount val="30"/>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62771</c:v>
                </c:pt>
                <c:pt idx="19">
                  <c:v>71032</c:v>
                </c:pt>
                <c:pt idx="20">
                  <c:v>68634</c:v>
                </c:pt>
                <c:pt idx="21">
                  <c:v>70302</c:v>
                </c:pt>
                <c:pt idx="22">
                  <c:v>73056</c:v>
                </c:pt>
                <c:pt idx="23">
                  <c:v>72665</c:v>
                </c:pt>
                <c:pt idx="24">
                  <c:v>73297</c:v>
                </c:pt>
                <c:pt idx="25">
                  <c:v>75996</c:v>
                </c:pt>
                <c:pt idx="26">
                  <c:v>81416</c:v>
                </c:pt>
                <c:pt idx="27">
                  <c:v>75108</c:v>
                </c:pt>
                <c:pt idx="28">
                  <c:v>81139</c:v>
                </c:pt>
                <c:pt idx="29">
                  <c:v>86880</c:v>
                </c:pt>
              </c:numCache>
            </c:numRef>
          </c:val>
          <c:smooth val="0"/>
          <c:extLst>
            <c:ext xmlns:c16="http://schemas.microsoft.com/office/drawing/2014/chart" uri="{C3380CC4-5D6E-409C-BE32-E72D297353CC}">
              <c16:uniqueId val="{00000000-F1E4-493B-B2CE-D8452B3CB3B5}"/>
            </c:ext>
          </c:extLst>
        </c:ser>
        <c:ser>
          <c:idx val="1"/>
          <c:order val="1"/>
          <c:tx>
            <c:strRef>
              <c:f>' Demand &amp; Service Quality'!$A$23</c:f>
              <c:strCache>
                <c:ptCount val="1"/>
                <c:pt idx="0">
                  <c:v>Product 4 [PU/Month] linear forecast</c:v>
                </c:pt>
              </c:strCache>
            </c:strRef>
          </c:tx>
          <c:spPr>
            <a:ln w="28575" cap="rnd">
              <a:solidFill>
                <a:schemeClr val="accent2"/>
              </a:solidFill>
              <a:round/>
            </a:ln>
            <a:effectLst/>
          </c:spPr>
          <c:marker>
            <c:symbol val="none"/>
          </c:marker>
          <c:cat>
            <c:numRef>
              <c:f>' Demand &amp; Service Quality'!$B$19:$AE$19</c:f>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f>' Demand &amp; Service Quality'!$B$23:$AE$23</c:f>
              <c:numCache>
                <c:formatCode>#,##0</c:formatCode>
                <c:ptCount val="30"/>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66834.888888888891</c:v>
                </c:pt>
                <c:pt idx="19">
                  <c:v>67836.818713450295</c:v>
                </c:pt>
                <c:pt idx="20">
                  <c:v>68838.7485380117</c:v>
                </c:pt>
                <c:pt idx="21">
                  <c:v>69840.678362573119</c:v>
                </c:pt>
                <c:pt idx="22">
                  <c:v>70842.608187134509</c:v>
                </c:pt>
                <c:pt idx="23">
                  <c:v>71844.538011695913</c:v>
                </c:pt>
                <c:pt idx="24">
                  <c:v>72846.467836257332</c:v>
                </c:pt>
                <c:pt idx="25">
                  <c:v>73848.397660818737</c:v>
                </c:pt>
                <c:pt idx="26">
                  <c:v>74850.327485380141</c:v>
                </c:pt>
                <c:pt idx="27">
                  <c:v>75852.257309941546</c:v>
                </c:pt>
                <c:pt idx="28">
                  <c:v>76854.18713450295</c:v>
                </c:pt>
                <c:pt idx="29">
                  <c:v>77856.116959064355</c:v>
                </c:pt>
              </c:numCache>
            </c:numRef>
          </c:val>
          <c:smooth val="0"/>
          <c:extLst>
            <c:ext xmlns:c16="http://schemas.microsoft.com/office/drawing/2014/chart" uri="{C3380CC4-5D6E-409C-BE32-E72D297353CC}">
              <c16:uniqueId val="{00000001-F1E4-493B-B2CE-D8452B3CB3B5}"/>
            </c:ext>
          </c:extLst>
        </c:ser>
        <c:ser>
          <c:idx val="2"/>
          <c:order val="2"/>
          <c:tx>
            <c:strRef>
              <c:f>' Demand &amp; Service Quality'!$A$26</c:f>
              <c:strCache>
                <c:ptCount val="1"/>
                <c:pt idx="0">
                  <c:v>Product 4 [PU/Month] seasonal forecast</c:v>
                </c:pt>
              </c:strCache>
            </c:strRef>
          </c:tx>
          <c:spPr>
            <a:ln w="28575" cap="rnd">
              <a:solidFill>
                <a:schemeClr val="accent3"/>
              </a:solidFill>
              <a:round/>
            </a:ln>
            <a:effectLst/>
          </c:spPr>
          <c:marker>
            <c:symbol val="none"/>
          </c:marker>
          <c:cat>
            <c:numRef>
              <c:f>' Demand &amp; Service Quality'!$B$19:$AE$19</c:f>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f>' Demand &amp; Service Quality'!$B$26:$AE$26</c:f>
              <c:numCache>
                <c:formatCode>#,##0</c:formatCode>
                <c:ptCount val="30"/>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67003.676819627988</c:v>
                </c:pt>
                <c:pt idx="19">
                  <c:v>67166.758233693414</c:v>
                </c:pt>
                <c:pt idx="20">
                  <c:v>68851.300495477975</c:v>
                </c:pt>
                <c:pt idx="21">
                  <c:v>69852.655045143809</c:v>
                </c:pt>
                <c:pt idx="22">
                  <c:v>70852.82004720949</c:v>
                </c:pt>
                <c:pt idx="23">
                  <c:v>71851.955456915879</c:v>
                </c:pt>
                <c:pt idx="24">
                  <c:v>72850.199055171761</c:v>
                </c:pt>
                <c:pt idx="25">
                  <c:v>73847.66895392412</c:v>
                </c:pt>
                <c:pt idx="26">
                  <c:v>75309.613182197791</c:v>
                </c:pt>
                <c:pt idx="27">
                  <c:v>76384.082414536475</c:v>
                </c:pt>
                <c:pt idx="28">
                  <c:v>76994.23358555352</c:v>
                </c:pt>
                <c:pt idx="29">
                  <c:v>77997.380325266349</c:v>
                </c:pt>
              </c:numCache>
            </c:numRef>
          </c:val>
          <c:smooth val="0"/>
          <c:extLst>
            <c:ext xmlns:c16="http://schemas.microsoft.com/office/drawing/2014/chart" uri="{C3380CC4-5D6E-409C-BE32-E72D297353CC}">
              <c16:uniqueId val="{00000002-F1E4-493B-B2CE-D8452B3CB3B5}"/>
            </c:ext>
          </c:extLst>
        </c:ser>
        <c:dLbls>
          <c:showLegendKey val="0"/>
          <c:showVal val="0"/>
          <c:showCatName val="0"/>
          <c:showSerName val="0"/>
          <c:showPercent val="0"/>
          <c:showBubbleSize val="0"/>
        </c:dLbls>
        <c:smooth val="0"/>
        <c:axId val="438279784"/>
        <c:axId val="438282408"/>
      </c:lineChart>
      <c:catAx>
        <c:axId val="43827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82408"/>
        <c:crosses val="autoZero"/>
        <c:auto val="1"/>
        <c:lblAlgn val="ctr"/>
        <c:lblOffset val="100"/>
        <c:noMultiLvlLbl val="0"/>
      </c:catAx>
      <c:valAx>
        <c:axId val="438282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7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vs Seasonal</a:t>
            </a:r>
            <a:r>
              <a:rPr lang="en-US" baseline="0"/>
              <a:t> P4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4838145231846"/>
          <c:y val="0.16708333333333336"/>
          <c:w val="0.84229593175853024"/>
          <c:h val="0.61498432487605714"/>
        </c:manualLayout>
      </c:layout>
      <c:lineChart>
        <c:grouping val="standard"/>
        <c:varyColors val="0"/>
        <c:ser>
          <c:idx val="0"/>
          <c:order val="0"/>
          <c:tx>
            <c:strRef>
              <c:f>' Demand &amp; Service Quality'!$A$10</c:f>
              <c:strCache>
                <c:ptCount val="1"/>
                <c:pt idx="0">
                  <c:v>Product 4 [PU/Month] lin</c:v>
                </c:pt>
              </c:strCache>
            </c:strRef>
          </c:tx>
          <c:spPr>
            <a:ln w="28575" cap="rnd">
              <a:solidFill>
                <a:schemeClr val="accent1"/>
              </a:solidFill>
              <a:round/>
            </a:ln>
            <a:effectLst/>
          </c:spPr>
          <c:marker>
            <c:symbol val="none"/>
          </c:marker>
          <c:cat>
            <c:numRef>
              <c:f>' Demand &amp; Service Quality'!$B$6:$BC$6</c:f>
              <c:numCache>
                <c:formatCode>General</c:formatCode>
                <c:ptCount val="5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pt idx="30">
                  <c:v>37</c:v>
                </c:pt>
                <c:pt idx="31">
                  <c:v>38</c:v>
                </c:pt>
                <c:pt idx="32">
                  <c:v>39</c:v>
                </c:pt>
                <c:pt idx="33">
                  <c:v>40</c:v>
                </c:pt>
                <c:pt idx="34">
                  <c:v>41</c:v>
                </c:pt>
                <c:pt idx="35">
                  <c:v>42</c:v>
                </c:pt>
                <c:pt idx="36">
                  <c:v>43</c:v>
                </c:pt>
                <c:pt idx="37">
                  <c:v>44</c:v>
                </c:pt>
                <c:pt idx="38">
                  <c:v>45</c:v>
                </c:pt>
                <c:pt idx="39">
                  <c:v>46</c:v>
                </c:pt>
                <c:pt idx="40">
                  <c:v>47</c:v>
                </c:pt>
                <c:pt idx="41">
                  <c:v>48</c:v>
                </c:pt>
                <c:pt idx="42">
                  <c:v>49</c:v>
                </c:pt>
                <c:pt idx="43">
                  <c:v>50</c:v>
                </c:pt>
                <c:pt idx="44">
                  <c:v>51</c:v>
                </c:pt>
                <c:pt idx="45">
                  <c:v>52</c:v>
                </c:pt>
                <c:pt idx="46">
                  <c:v>53</c:v>
                </c:pt>
                <c:pt idx="47">
                  <c:v>54</c:v>
                </c:pt>
                <c:pt idx="48">
                  <c:v>55</c:v>
                </c:pt>
                <c:pt idx="49">
                  <c:v>56</c:v>
                </c:pt>
                <c:pt idx="50">
                  <c:v>57</c:v>
                </c:pt>
                <c:pt idx="51">
                  <c:v>58</c:v>
                </c:pt>
                <c:pt idx="52">
                  <c:v>59</c:v>
                </c:pt>
                <c:pt idx="53">
                  <c:v>60</c:v>
                </c:pt>
              </c:numCache>
            </c:numRef>
          </c:cat>
          <c:val>
            <c:numRef>
              <c:f>' Demand &amp; Service Quality'!$B$10:$BC$10</c:f>
              <c:numCache>
                <c:formatCode>#,##0</c:formatCode>
                <c:ptCount val="54"/>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62771</c:v>
                </c:pt>
                <c:pt idx="19">
                  <c:v>71032</c:v>
                </c:pt>
                <c:pt idx="20">
                  <c:v>68634</c:v>
                </c:pt>
                <c:pt idx="21">
                  <c:v>70302</c:v>
                </c:pt>
                <c:pt idx="22">
                  <c:v>73056</c:v>
                </c:pt>
                <c:pt idx="23">
                  <c:v>72665</c:v>
                </c:pt>
                <c:pt idx="24">
                  <c:v>73297</c:v>
                </c:pt>
                <c:pt idx="25">
                  <c:v>75996</c:v>
                </c:pt>
                <c:pt idx="26">
                  <c:v>81416</c:v>
                </c:pt>
                <c:pt idx="27">
                  <c:v>75108</c:v>
                </c:pt>
                <c:pt idx="28">
                  <c:v>81139</c:v>
                </c:pt>
                <c:pt idx="29">
                  <c:v>86880</c:v>
                </c:pt>
                <c:pt idx="30">
                  <c:v>81782.526436781613</c:v>
                </c:pt>
                <c:pt idx="31">
                  <c:v>82921.196959584719</c:v>
                </c:pt>
                <c:pt idx="32">
                  <c:v>84059.867482387839</c:v>
                </c:pt>
                <c:pt idx="33">
                  <c:v>85198.538005190945</c:v>
                </c:pt>
                <c:pt idx="34">
                  <c:v>86337.208527994066</c:v>
                </c:pt>
                <c:pt idx="35">
                  <c:v>87475.879050797172</c:v>
                </c:pt>
                <c:pt idx="36">
                  <c:v>88614.549573600278</c:v>
                </c:pt>
                <c:pt idx="37">
                  <c:v>89753.220096403398</c:v>
                </c:pt>
                <c:pt idx="38">
                  <c:v>90891.890619206504</c:v>
                </c:pt>
                <c:pt idx="39">
                  <c:v>92030.561142009625</c:v>
                </c:pt>
                <c:pt idx="40">
                  <c:v>93169.231664812745</c:v>
                </c:pt>
                <c:pt idx="41">
                  <c:v>94307.902187615851</c:v>
                </c:pt>
                <c:pt idx="42">
                  <c:v>95446.572710418957</c:v>
                </c:pt>
                <c:pt idx="43">
                  <c:v>96585.243233222107</c:v>
                </c:pt>
                <c:pt idx="44">
                  <c:v>97723.913756025184</c:v>
                </c:pt>
                <c:pt idx="45">
                  <c:v>98862.584278828304</c:v>
                </c:pt>
                <c:pt idx="46">
                  <c:v>100001.25480163142</c:v>
                </c:pt>
                <c:pt idx="47">
                  <c:v>101139.92532443453</c:v>
                </c:pt>
                <c:pt idx="48">
                  <c:v>102278.59584723764</c:v>
                </c:pt>
                <c:pt idx="49">
                  <c:v>103417.26637004077</c:v>
                </c:pt>
                <c:pt idx="50">
                  <c:v>104555.93689284389</c:v>
                </c:pt>
                <c:pt idx="51">
                  <c:v>105694.607415647</c:v>
                </c:pt>
                <c:pt idx="52">
                  <c:v>106833.27793845009</c:v>
                </c:pt>
                <c:pt idx="53">
                  <c:v>107971.94846125323</c:v>
                </c:pt>
              </c:numCache>
            </c:numRef>
          </c:val>
          <c:smooth val="0"/>
          <c:extLst>
            <c:ext xmlns:c16="http://schemas.microsoft.com/office/drawing/2014/chart" uri="{C3380CC4-5D6E-409C-BE32-E72D297353CC}">
              <c16:uniqueId val="{00000000-48EA-410E-A224-0A979CD081CA}"/>
            </c:ext>
          </c:extLst>
        </c:ser>
        <c:ser>
          <c:idx val="1"/>
          <c:order val="1"/>
          <c:tx>
            <c:strRef>
              <c:f>' Demand &amp; Service Quality'!$A$17</c:f>
              <c:strCache>
                <c:ptCount val="1"/>
                <c:pt idx="0">
                  <c:v>Product 4 [PU/Month] seas</c:v>
                </c:pt>
              </c:strCache>
            </c:strRef>
          </c:tx>
          <c:spPr>
            <a:ln w="28575" cap="rnd">
              <a:solidFill>
                <a:schemeClr val="accent2"/>
              </a:solidFill>
              <a:round/>
            </a:ln>
            <a:effectLst/>
          </c:spPr>
          <c:marker>
            <c:symbol val="none"/>
          </c:marker>
          <c:cat>
            <c:numRef>
              <c:f>' Demand &amp; Service Quality'!$B$6:$BC$6</c:f>
              <c:numCache>
                <c:formatCode>General</c:formatCode>
                <c:ptCount val="54"/>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pt idx="30">
                  <c:v>37</c:v>
                </c:pt>
                <c:pt idx="31">
                  <c:v>38</c:v>
                </c:pt>
                <c:pt idx="32">
                  <c:v>39</c:v>
                </c:pt>
                <c:pt idx="33">
                  <c:v>40</c:v>
                </c:pt>
                <c:pt idx="34">
                  <c:v>41</c:v>
                </c:pt>
                <c:pt idx="35">
                  <c:v>42</c:v>
                </c:pt>
                <c:pt idx="36">
                  <c:v>43</c:v>
                </c:pt>
                <c:pt idx="37">
                  <c:v>44</c:v>
                </c:pt>
                <c:pt idx="38">
                  <c:v>45</c:v>
                </c:pt>
                <c:pt idx="39">
                  <c:v>46</c:v>
                </c:pt>
                <c:pt idx="40">
                  <c:v>47</c:v>
                </c:pt>
                <c:pt idx="41">
                  <c:v>48</c:v>
                </c:pt>
                <c:pt idx="42">
                  <c:v>49</c:v>
                </c:pt>
                <c:pt idx="43">
                  <c:v>50</c:v>
                </c:pt>
                <c:pt idx="44">
                  <c:v>51</c:v>
                </c:pt>
                <c:pt idx="45">
                  <c:v>52</c:v>
                </c:pt>
                <c:pt idx="46">
                  <c:v>53</c:v>
                </c:pt>
                <c:pt idx="47">
                  <c:v>54</c:v>
                </c:pt>
                <c:pt idx="48">
                  <c:v>55</c:v>
                </c:pt>
                <c:pt idx="49">
                  <c:v>56</c:v>
                </c:pt>
                <c:pt idx="50">
                  <c:v>57</c:v>
                </c:pt>
                <c:pt idx="51">
                  <c:v>58</c:v>
                </c:pt>
                <c:pt idx="52">
                  <c:v>59</c:v>
                </c:pt>
                <c:pt idx="53">
                  <c:v>60</c:v>
                </c:pt>
              </c:numCache>
            </c:numRef>
          </c:cat>
          <c:val>
            <c:numRef>
              <c:f>' Demand &amp; Service Quality'!$B$17:$BC$17</c:f>
              <c:numCache>
                <c:formatCode>#,##0</c:formatCode>
                <c:ptCount val="54"/>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62771</c:v>
                </c:pt>
                <c:pt idx="19">
                  <c:v>71032</c:v>
                </c:pt>
                <c:pt idx="20">
                  <c:v>68634</c:v>
                </c:pt>
                <c:pt idx="21">
                  <c:v>70302</c:v>
                </c:pt>
                <c:pt idx="22">
                  <c:v>73056</c:v>
                </c:pt>
                <c:pt idx="23">
                  <c:v>72665</c:v>
                </c:pt>
                <c:pt idx="24">
                  <c:v>73297</c:v>
                </c:pt>
                <c:pt idx="25">
                  <c:v>75996</c:v>
                </c:pt>
                <c:pt idx="26">
                  <c:v>81416</c:v>
                </c:pt>
                <c:pt idx="27">
                  <c:v>75108</c:v>
                </c:pt>
                <c:pt idx="28">
                  <c:v>81139</c:v>
                </c:pt>
                <c:pt idx="29">
                  <c:v>86880</c:v>
                </c:pt>
                <c:pt idx="30">
                  <c:v>84003.140745403696</c:v>
                </c:pt>
                <c:pt idx="31">
                  <c:v>85804.791336207039</c:v>
                </c:pt>
                <c:pt idx="32">
                  <c:v>87211.285811792462</c:v>
                </c:pt>
                <c:pt idx="33">
                  <c:v>89305.351752000104</c:v>
                </c:pt>
                <c:pt idx="34">
                  <c:v>91069.781150906143</c:v>
                </c:pt>
                <c:pt idx="35">
                  <c:v>89677.150397241378</c:v>
                </c:pt>
                <c:pt idx="36">
                  <c:v>91144.854320501312</c:v>
                </c:pt>
                <c:pt idx="37">
                  <c:v>94642.662904410157</c:v>
                </c:pt>
                <c:pt idx="38">
                  <c:v>95920.281685676804</c:v>
                </c:pt>
                <c:pt idx="39">
                  <c:v>97198.048217625372</c:v>
                </c:pt>
                <c:pt idx="40">
                  <c:v>97706.58028241081</c:v>
                </c:pt>
                <c:pt idx="41">
                  <c:v>98964.938189703826</c:v>
                </c:pt>
                <c:pt idx="42">
                  <c:v>100225.20233230226</c:v>
                </c:pt>
                <c:pt idx="43">
                  <c:v>101487.14077118899</c:v>
                </c:pt>
                <c:pt idx="44">
                  <c:v>102750.55021545435</c:v>
                </c:pt>
                <c:pt idx="45">
                  <c:v>104015.25225167077</c:v>
                </c:pt>
                <c:pt idx="46">
                  <c:v>105281.0900942033</c:v>
                </c:pt>
                <c:pt idx="47">
                  <c:v>106547.92578347665</c:v>
                </c:pt>
                <c:pt idx="48">
                  <c:v>107815.63776890151</c:v>
                </c:pt>
                <c:pt idx="49">
                  <c:v>109084.11882186189</c:v>
                </c:pt>
                <c:pt idx="50">
                  <c:v>110353.27423184506</c:v>
                </c:pt>
                <c:pt idx="51">
                  <c:v>111623.02024550241</c:v>
                </c:pt>
                <c:pt idx="52">
                  <c:v>112893.28271423529</c:v>
                </c:pt>
                <c:pt idx="53">
                  <c:v>114163.99592089654</c:v>
                </c:pt>
              </c:numCache>
            </c:numRef>
          </c:val>
          <c:smooth val="0"/>
          <c:extLst>
            <c:ext xmlns:c16="http://schemas.microsoft.com/office/drawing/2014/chart" uri="{C3380CC4-5D6E-409C-BE32-E72D297353CC}">
              <c16:uniqueId val="{00000001-48EA-410E-A224-0A979CD081CA}"/>
            </c:ext>
          </c:extLst>
        </c:ser>
        <c:dLbls>
          <c:showLegendKey val="0"/>
          <c:showVal val="0"/>
          <c:showCatName val="0"/>
          <c:showSerName val="0"/>
          <c:showPercent val="0"/>
          <c:showBubbleSize val="0"/>
        </c:dLbls>
        <c:smooth val="0"/>
        <c:axId val="463124232"/>
        <c:axId val="463124888"/>
      </c:lineChart>
      <c:catAx>
        <c:axId val="463124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124888"/>
        <c:crosses val="autoZero"/>
        <c:auto val="1"/>
        <c:lblAlgn val="ctr"/>
        <c:lblOffset val="100"/>
        <c:noMultiLvlLbl val="0"/>
      </c:catAx>
      <c:valAx>
        <c:axId val="463124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12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actual vs. linear forecast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 Demand &amp; Service Quality'!$A$20</c:f>
              <c:strCache>
                <c:ptCount val="1"/>
                <c:pt idx="0">
                  <c:v>Product 4 [PU/Month] </c:v>
                </c:pt>
              </c:strCache>
            </c:strRef>
          </c:tx>
          <c:spPr>
            <a:ln w="28575" cap="rnd">
              <a:solidFill>
                <a:schemeClr val="accent1"/>
              </a:solidFill>
              <a:round/>
            </a:ln>
            <a:effectLst/>
          </c:spPr>
          <c:marker>
            <c:symbol val="none"/>
          </c:marker>
          <c:cat>
            <c:numRef>
              <c:f>' Demand &amp; Service Quality'!$B$19:$AE$19</c:f>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f>' Demand &amp; Service Quality'!$B$20:$AE$20</c:f>
              <c:numCache>
                <c:formatCode>#,##0</c:formatCode>
                <c:ptCount val="30"/>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62771</c:v>
                </c:pt>
                <c:pt idx="19">
                  <c:v>71032</c:v>
                </c:pt>
                <c:pt idx="20">
                  <c:v>68634</c:v>
                </c:pt>
                <c:pt idx="21">
                  <c:v>70302</c:v>
                </c:pt>
                <c:pt idx="22">
                  <c:v>73056</c:v>
                </c:pt>
                <c:pt idx="23">
                  <c:v>72665</c:v>
                </c:pt>
                <c:pt idx="24">
                  <c:v>73297</c:v>
                </c:pt>
                <c:pt idx="25">
                  <c:v>75996</c:v>
                </c:pt>
                <c:pt idx="26">
                  <c:v>81416</c:v>
                </c:pt>
                <c:pt idx="27">
                  <c:v>75108</c:v>
                </c:pt>
                <c:pt idx="28">
                  <c:v>81139</c:v>
                </c:pt>
                <c:pt idx="29">
                  <c:v>86880</c:v>
                </c:pt>
              </c:numCache>
            </c:numRef>
          </c:val>
          <c:smooth val="0"/>
          <c:extLst>
            <c:ext xmlns:c16="http://schemas.microsoft.com/office/drawing/2014/chart" uri="{C3380CC4-5D6E-409C-BE32-E72D297353CC}">
              <c16:uniqueId val="{00000000-BF8C-4E89-854C-448CFF342DFE}"/>
            </c:ext>
          </c:extLst>
        </c:ser>
        <c:ser>
          <c:idx val="1"/>
          <c:order val="1"/>
          <c:tx>
            <c:strRef>
              <c:f>' Demand &amp; Service Quality'!$A$23</c:f>
              <c:strCache>
                <c:ptCount val="1"/>
                <c:pt idx="0">
                  <c:v>Product 4 [PU/Month] linear forecast</c:v>
                </c:pt>
              </c:strCache>
            </c:strRef>
          </c:tx>
          <c:spPr>
            <a:ln w="28575" cap="rnd">
              <a:solidFill>
                <a:schemeClr val="accent2"/>
              </a:solidFill>
              <a:round/>
            </a:ln>
            <a:effectLst/>
          </c:spPr>
          <c:marker>
            <c:symbol val="none"/>
          </c:marker>
          <c:cat>
            <c:numRef>
              <c:f>' Demand &amp; Service Quality'!$B$19:$AE$19</c:f>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f>' Demand &amp; Service Quality'!$B$23:$AE$23</c:f>
              <c:numCache>
                <c:formatCode>#,##0</c:formatCode>
                <c:ptCount val="30"/>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66834.888888888891</c:v>
                </c:pt>
                <c:pt idx="19">
                  <c:v>67836.818713450295</c:v>
                </c:pt>
                <c:pt idx="20">
                  <c:v>68838.7485380117</c:v>
                </c:pt>
                <c:pt idx="21">
                  <c:v>69840.678362573119</c:v>
                </c:pt>
                <c:pt idx="22">
                  <c:v>70842.608187134509</c:v>
                </c:pt>
                <c:pt idx="23">
                  <c:v>71844.538011695913</c:v>
                </c:pt>
                <c:pt idx="24">
                  <c:v>72846.467836257332</c:v>
                </c:pt>
                <c:pt idx="25">
                  <c:v>73848.397660818737</c:v>
                </c:pt>
                <c:pt idx="26">
                  <c:v>74850.327485380141</c:v>
                </c:pt>
                <c:pt idx="27">
                  <c:v>75852.257309941546</c:v>
                </c:pt>
                <c:pt idx="28">
                  <c:v>76854.18713450295</c:v>
                </c:pt>
                <c:pt idx="29">
                  <c:v>77856.116959064355</c:v>
                </c:pt>
              </c:numCache>
            </c:numRef>
          </c:val>
          <c:smooth val="0"/>
          <c:extLst>
            <c:ext xmlns:c16="http://schemas.microsoft.com/office/drawing/2014/chart" uri="{C3380CC4-5D6E-409C-BE32-E72D297353CC}">
              <c16:uniqueId val="{00000001-BF8C-4E89-854C-448CFF342DFE}"/>
            </c:ext>
          </c:extLst>
        </c:ser>
        <c:dLbls>
          <c:showLegendKey val="0"/>
          <c:showVal val="0"/>
          <c:showCatName val="0"/>
          <c:showSerName val="0"/>
          <c:showPercent val="0"/>
          <c:showBubbleSize val="0"/>
        </c:dLbls>
        <c:smooth val="0"/>
        <c:axId val="438279784"/>
        <c:axId val="438282408"/>
        <c:extLst>
          <c:ext xmlns:c15="http://schemas.microsoft.com/office/drawing/2012/chart" uri="{02D57815-91ED-43cb-92C2-25804820EDAC}">
            <c15:filteredLineSeries>
              <c15:ser>
                <c:idx val="2"/>
                <c:order val="2"/>
                <c:tx>
                  <c:strRef>
                    <c:extLst>
                      <c:ext uri="{02D57815-91ED-43cb-92C2-25804820EDAC}">
                        <c15:formulaRef>
                          <c15:sqref>' Demand &amp; Service Quality'!$A$26</c15:sqref>
                        </c15:formulaRef>
                      </c:ext>
                    </c:extLst>
                    <c:strCache>
                      <c:ptCount val="1"/>
                      <c:pt idx="0">
                        <c:v>Product 4 [PU/Month] seasonal forecast</c:v>
                      </c:pt>
                    </c:strCache>
                  </c:strRef>
                </c:tx>
                <c:spPr>
                  <a:ln w="28575" cap="rnd">
                    <a:solidFill>
                      <a:schemeClr val="accent3"/>
                    </a:solidFill>
                    <a:round/>
                  </a:ln>
                  <a:effectLst/>
                </c:spPr>
                <c:marker>
                  <c:symbol val="none"/>
                </c:marker>
                <c:cat>
                  <c:numRef>
                    <c:extLst>
                      <c:ext uri="{02D57815-91ED-43cb-92C2-25804820EDAC}">
                        <c15:formulaRef>
                          <c15:sqref>' Demand &amp; Service Quality'!$B$19:$AE$19</c15:sqref>
                        </c15:formulaRef>
                      </c:ext>
                    </c:extLst>
                    <c:numCache>
                      <c:formatCode>General</c:formatCode>
                      <c:ptCount val="30"/>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numCache>
                  </c:numRef>
                </c:cat>
                <c:val>
                  <c:numRef>
                    <c:extLst>
                      <c:ext uri="{02D57815-91ED-43cb-92C2-25804820EDAC}">
                        <c15:formulaRef>
                          <c15:sqref>' Demand &amp; Service Quality'!$B$26:$AE$26</c15:sqref>
                        </c15:formulaRef>
                      </c:ext>
                    </c:extLst>
                    <c:numCache>
                      <c:formatCode>#,##0</c:formatCode>
                      <c:ptCount val="30"/>
                      <c:pt idx="0">
                        <c:v>49617</c:v>
                      </c:pt>
                      <c:pt idx="1">
                        <c:v>49795</c:v>
                      </c:pt>
                      <c:pt idx="2">
                        <c:v>54869</c:v>
                      </c:pt>
                      <c:pt idx="3">
                        <c:v>51886</c:v>
                      </c:pt>
                      <c:pt idx="4">
                        <c:v>54377</c:v>
                      </c:pt>
                      <c:pt idx="5">
                        <c:v>49720</c:v>
                      </c:pt>
                      <c:pt idx="6">
                        <c:v>53142</c:v>
                      </c:pt>
                      <c:pt idx="7">
                        <c:v>57619</c:v>
                      </c:pt>
                      <c:pt idx="8">
                        <c:v>50884</c:v>
                      </c:pt>
                      <c:pt idx="9">
                        <c:v>58592</c:v>
                      </c:pt>
                      <c:pt idx="10">
                        <c:v>59582</c:v>
                      </c:pt>
                      <c:pt idx="11">
                        <c:v>60381</c:v>
                      </c:pt>
                      <c:pt idx="12">
                        <c:v>60334</c:v>
                      </c:pt>
                      <c:pt idx="13">
                        <c:v>60254</c:v>
                      </c:pt>
                      <c:pt idx="14">
                        <c:v>65537</c:v>
                      </c:pt>
                      <c:pt idx="15">
                        <c:v>59009</c:v>
                      </c:pt>
                      <c:pt idx="16">
                        <c:v>66690</c:v>
                      </c:pt>
                      <c:pt idx="17">
                        <c:v>69410</c:v>
                      </c:pt>
                      <c:pt idx="18">
                        <c:v>67003.676819627988</c:v>
                      </c:pt>
                      <c:pt idx="19">
                        <c:v>67166.758233693414</c:v>
                      </c:pt>
                      <c:pt idx="20">
                        <c:v>68851.300495477975</c:v>
                      </c:pt>
                      <c:pt idx="21">
                        <c:v>69852.655045143809</c:v>
                      </c:pt>
                      <c:pt idx="22">
                        <c:v>70852.82004720949</c:v>
                      </c:pt>
                      <c:pt idx="23">
                        <c:v>71851.955456915879</c:v>
                      </c:pt>
                      <c:pt idx="24">
                        <c:v>72850.199055171761</c:v>
                      </c:pt>
                      <c:pt idx="25">
                        <c:v>73847.66895392412</c:v>
                      </c:pt>
                      <c:pt idx="26">
                        <c:v>75309.613182197791</c:v>
                      </c:pt>
                      <c:pt idx="27">
                        <c:v>76384.082414536475</c:v>
                      </c:pt>
                      <c:pt idx="28">
                        <c:v>76994.23358555352</c:v>
                      </c:pt>
                      <c:pt idx="29">
                        <c:v>77997.380325266349</c:v>
                      </c:pt>
                    </c:numCache>
                  </c:numRef>
                </c:val>
                <c:smooth val="0"/>
                <c:extLst>
                  <c:ext xmlns:c16="http://schemas.microsoft.com/office/drawing/2014/chart" uri="{C3380CC4-5D6E-409C-BE32-E72D297353CC}">
                    <c16:uniqueId val="{00000002-BF8C-4E89-854C-448CFF342DFE}"/>
                  </c:ext>
                </c:extLst>
              </c15:ser>
            </c15:filteredLineSeries>
          </c:ext>
        </c:extLst>
      </c:lineChart>
      <c:catAx>
        <c:axId val="43827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82408"/>
        <c:crosses val="autoZero"/>
        <c:auto val="1"/>
        <c:lblAlgn val="ctr"/>
        <c:lblOffset val="100"/>
        <c:noMultiLvlLbl val="0"/>
      </c:catAx>
      <c:valAx>
        <c:axId val="438282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7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BD9FF-037E-4B7A-87CE-59638A54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Aycada</vt:lpstr>
    </vt:vector>
  </TitlesOfParts>
  <Company>Frankfurt School of Finance and Management</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Aycada</dc:title>
  <dc:subject>Managerial Accounting</dc:subject>
  <dc:creator>Annika Vrbsky</dc:creator>
  <cp:lastModifiedBy>Annika Vrbsky</cp:lastModifiedBy>
  <cp:revision>10</cp:revision>
  <cp:lastPrinted>2021-03-14T19:09:00Z</cp:lastPrinted>
  <dcterms:created xsi:type="dcterms:W3CDTF">2021-09-18T09:46:00Z</dcterms:created>
  <dcterms:modified xsi:type="dcterms:W3CDTF">2021-09-18T14:43:00Z</dcterms:modified>
</cp:coreProperties>
</file>