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E78F60" w14:textId="77777777" w:rsidR="00315EB0" w:rsidRPr="00315EB0" w:rsidRDefault="00315EB0" w:rsidP="00315EB0">
      <w:pPr>
        <w:pStyle w:val="Balk1"/>
        <w:jc w:val="center"/>
        <w:rPr>
          <w:rStyle w:val="HafifVurgulama"/>
          <w:i w:val="0"/>
          <w:iCs w:val="0"/>
        </w:rPr>
      </w:pPr>
      <w:r w:rsidRPr="00315EB0">
        <w:rPr>
          <w:rStyle w:val="HafifVurgulama"/>
          <w:i w:val="0"/>
          <w:iCs w:val="0"/>
        </w:rPr>
        <w:t>Türkçe SMS Spam Sınıflandırması</w:t>
      </w:r>
    </w:p>
    <w:p w14:paraId="587413FD" w14:textId="77777777" w:rsidR="00315EB0" w:rsidRPr="00315EB0" w:rsidRDefault="00315EB0" w:rsidP="00315EB0">
      <w:pPr>
        <w:jc w:val="center"/>
        <w:rPr>
          <w:b/>
          <w:bCs/>
        </w:rPr>
      </w:pPr>
      <w:r w:rsidRPr="00315EB0">
        <w:rPr>
          <w:b/>
          <w:bCs/>
          <w:i/>
          <w:iCs/>
        </w:rPr>
        <w:t>Metin Ön-İşleme Adımlarının Sınıflandırma Performansına Etkisi</w:t>
      </w:r>
    </w:p>
    <w:p w14:paraId="0B0AE8FE" w14:textId="77777777" w:rsidR="00315EB0" w:rsidRDefault="00315EB0" w:rsidP="00315EB0">
      <w:pPr>
        <w:rPr>
          <w:b/>
          <w:bCs/>
        </w:rPr>
      </w:pPr>
    </w:p>
    <w:p w14:paraId="7A47DB63" w14:textId="77777777" w:rsidR="00315EB0" w:rsidRDefault="00315EB0" w:rsidP="00315EB0">
      <w:pPr>
        <w:rPr>
          <w:b/>
          <w:bCs/>
        </w:rPr>
      </w:pPr>
    </w:p>
    <w:p w14:paraId="2F327A9E" w14:textId="70AEBAF9" w:rsidR="00315EB0" w:rsidRPr="00315EB0" w:rsidRDefault="00315EB0" w:rsidP="00315EB0">
      <w:pPr>
        <w:rPr>
          <w:b/>
          <w:bCs/>
        </w:rPr>
      </w:pPr>
      <w:r w:rsidRPr="00315EB0">
        <w:rPr>
          <w:b/>
          <w:bCs/>
        </w:rPr>
        <w:t>1. Proje Konusu ve Seçilme Gerekçesi</w:t>
      </w:r>
    </w:p>
    <w:p w14:paraId="3E96CBC0" w14:textId="77777777" w:rsidR="00315EB0" w:rsidRPr="00315EB0" w:rsidRDefault="00315EB0" w:rsidP="00315EB0">
      <w:r w:rsidRPr="00315EB0">
        <w:t>Günümüzde mobil iletişim araçlarının yaygınlaşmasıyla birlikte, SMS tabanlı spam mesajlar önemli bir problem haline gelmiştir. Bu tür mesajlar kullanıcıları yanıltmakta, zaman kaybına yol açmakta ve bazı durumlarda maddi zararlara neden olabilmektedir. Bu proje kapsamında, Türkçe SMS mesajlarının spam veya normal olarak sınıflandırılması hedeflenmiştir.</w:t>
      </w:r>
    </w:p>
    <w:p w14:paraId="3A13621D" w14:textId="77777777" w:rsidR="00315EB0" w:rsidRPr="00315EB0" w:rsidRDefault="00315EB0" w:rsidP="00315EB0">
      <w:r w:rsidRPr="00315EB0">
        <w:t xml:space="preserve">Proje konusu, hem gerçek hayatta karşılaşılan bir probleme çözüm sunması hem de doğal dil işleme (NLP) alanında temel makine öğrenmesi yaklaşımlarını uygulamaya olanak tanıması nedeniyle seçilmiştir. Literatürde SMS spam tespiti, metin sınıflandırma problemleri arasında sıkça ele alınmakta olup; </w:t>
      </w:r>
      <w:proofErr w:type="spellStart"/>
      <w:r w:rsidRPr="00315EB0">
        <w:t>Naive</w:t>
      </w:r>
      <w:proofErr w:type="spellEnd"/>
      <w:r w:rsidRPr="00315EB0">
        <w:t xml:space="preserve"> </w:t>
      </w:r>
      <w:proofErr w:type="spellStart"/>
      <w:r w:rsidRPr="00315EB0">
        <w:t>Bayes</w:t>
      </w:r>
      <w:proofErr w:type="spellEnd"/>
      <w:r w:rsidRPr="00315EB0">
        <w:t xml:space="preserve">, Destek Vektör Makineleri (SVM) ve </w:t>
      </w:r>
      <w:proofErr w:type="spellStart"/>
      <w:r w:rsidRPr="00315EB0">
        <w:t>Logistic</w:t>
      </w:r>
      <w:proofErr w:type="spellEnd"/>
      <w:r w:rsidRPr="00315EB0">
        <w:t xml:space="preserve"> </w:t>
      </w:r>
      <w:proofErr w:type="spellStart"/>
      <w:r w:rsidRPr="00315EB0">
        <w:t>Regression</w:t>
      </w:r>
      <w:proofErr w:type="spellEnd"/>
      <w:r w:rsidRPr="00315EB0">
        <w:t xml:space="preserve"> gibi yöntemlerle çözümlenmektedir. Bu çalışmada, basit ancak etkili bir yaklaşım olan TF-IDF tabanlı </w:t>
      </w:r>
      <w:proofErr w:type="spellStart"/>
      <w:r w:rsidRPr="00315EB0">
        <w:t>Logistic</w:t>
      </w:r>
      <w:proofErr w:type="spellEnd"/>
      <w:r w:rsidRPr="00315EB0">
        <w:t xml:space="preserve"> </w:t>
      </w:r>
      <w:proofErr w:type="spellStart"/>
      <w:r w:rsidRPr="00315EB0">
        <w:t>Regression</w:t>
      </w:r>
      <w:proofErr w:type="spellEnd"/>
      <w:r w:rsidRPr="00315EB0">
        <w:t xml:space="preserve"> modeli tercih edilmiştir.</w:t>
      </w:r>
    </w:p>
    <w:p w14:paraId="14A7B274" w14:textId="77777777" w:rsidR="00315EB0" w:rsidRPr="00315EB0" w:rsidRDefault="00315EB0" w:rsidP="00315EB0">
      <w:r w:rsidRPr="00315EB0">
        <w:pict w14:anchorId="7621488C">
          <v:rect id="_x0000_i1073" style="width:0;height:1.5pt" o:hralign="center" o:hrstd="t" o:hr="t" fillcolor="#a0a0a0" stroked="f"/>
        </w:pict>
      </w:r>
    </w:p>
    <w:p w14:paraId="0075BD4C" w14:textId="77777777" w:rsidR="00315EB0" w:rsidRPr="00315EB0" w:rsidRDefault="00315EB0" w:rsidP="00315EB0">
      <w:pPr>
        <w:rPr>
          <w:b/>
          <w:bCs/>
        </w:rPr>
      </w:pPr>
      <w:r w:rsidRPr="00315EB0">
        <w:rPr>
          <w:b/>
          <w:bCs/>
        </w:rPr>
        <w:t>2. Veri Setinin Belirlenmesi</w:t>
      </w:r>
    </w:p>
    <w:p w14:paraId="3FEBC614" w14:textId="77777777" w:rsidR="00315EB0" w:rsidRPr="00315EB0" w:rsidRDefault="00315EB0" w:rsidP="00315EB0">
      <w:r w:rsidRPr="00315EB0">
        <w:t xml:space="preserve">Projede, </w:t>
      </w:r>
      <w:proofErr w:type="spellStart"/>
      <w:r w:rsidRPr="00315EB0">
        <w:t>Kaggle</w:t>
      </w:r>
      <w:proofErr w:type="spellEnd"/>
      <w:r w:rsidRPr="00315EB0">
        <w:t xml:space="preserve"> platformu üzerinde açık kaynak olarak paylaşılan Türkçe SMS Spam veri seti kullanılmıştır. Veri seti, gerçek SMS mesajlarından oluşmakta ve her mesaj “Spam” veya “Normal” etiketi ile sınıflandırılmıştır.</w:t>
      </w:r>
    </w:p>
    <w:p w14:paraId="531AD351" w14:textId="77777777" w:rsidR="00315EB0" w:rsidRPr="00315EB0" w:rsidRDefault="00315EB0" w:rsidP="00315EB0">
      <w:r w:rsidRPr="00315EB0">
        <w:t>Veri setinde yer alan temel sütunlar şunlardır:</w:t>
      </w:r>
    </w:p>
    <w:p w14:paraId="4729BEDD" w14:textId="77777777" w:rsidR="00315EB0" w:rsidRPr="00315EB0" w:rsidRDefault="00315EB0" w:rsidP="00315EB0">
      <w:pPr>
        <w:numPr>
          <w:ilvl w:val="0"/>
          <w:numId w:val="1"/>
        </w:numPr>
      </w:pPr>
      <w:r w:rsidRPr="00315EB0">
        <w:rPr>
          <w:b/>
          <w:bCs/>
        </w:rPr>
        <w:t>Message:</w:t>
      </w:r>
      <w:r w:rsidRPr="00315EB0">
        <w:t xml:space="preserve"> SMS mesaj içeriği</w:t>
      </w:r>
    </w:p>
    <w:p w14:paraId="278C0877" w14:textId="77777777" w:rsidR="00315EB0" w:rsidRPr="00315EB0" w:rsidRDefault="00315EB0" w:rsidP="00315EB0">
      <w:pPr>
        <w:numPr>
          <w:ilvl w:val="0"/>
          <w:numId w:val="1"/>
        </w:numPr>
      </w:pPr>
      <w:proofErr w:type="spellStart"/>
      <w:r w:rsidRPr="00315EB0">
        <w:rPr>
          <w:b/>
          <w:bCs/>
        </w:rPr>
        <w:t>GroupText</w:t>
      </w:r>
      <w:proofErr w:type="spellEnd"/>
      <w:r w:rsidRPr="00315EB0">
        <w:rPr>
          <w:b/>
          <w:bCs/>
        </w:rPr>
        <w:t>:</w:t>
      </w:r>
      <w:r w:rsidRPr="00315EB0">
        <w:t xml:space="preserve"> Mesajın sınıf etiketi (Spam / Normal)</w:t>
      </w:r>
    </w:p>
    <w:p w14:paraId="422D9173" w14:textId="77777777" w:rsidR="00315EB0" w:rsidRPr="00315EB0" w:rsidRDefault="00315EB0" w:rsidP="00315EB0">
      <w:r w:rsidRPr="00315EB0">
        <w:t>Veri seti, Türkçe dilinde olması ve spam/normal ayrımını net biçimde içermesi nedeniyle bu proje için uygun bulunmuştur.</w:t>
      </w:r>
    </w:p>
    <w:p w14:paraId="6931C8E8" w14:textId="77777777" w:rsidR="00315EB0" w:rsidRPr="00315EB0" w:rsidRDefault="00315EB0" w:rsidP="00315EB0">
      <w:r w:rsidRPr="00315EB0">
        <w:pict w14:anchorId="75E907EF">
          <v:rect id="_x0000_i1074" style="width:0;height:1.5pt" o:hralign="center" o:hrstd="t" o:hr="t" fillcolor="#a0a0a0" stroked="f"/>
        </w:pict>
      </w:r>
    </w:p>
    <w:p w14:paraId="35F56E35" w14:textId="77777777" w:rsidR="00315EB0" w:rsidRPr="00315EB0" w:rsidRDefault="00315EB0" w:rsidP="00315EB0">
      <w:pPr>
        <w:rPr>
          <w:b/>
          <w:bCs/>
        </w:rPr>
      </w:pPr>
      <w:r w:rsidRPr="00315EB0">
        <w:rPr>
          <w:b/>
          <w:bCs/>
        </w:rPr>
        <w:t>3. Uygulanan Yöntem ve Seçim Gerekçesi</w:t>
      </w:r>
    </w:p>
    <w:p w14:paraId="2391BFBF" w14:textId="77777777" w:rsidR="00315EB0" w:rsidRPr="00315EB0" w:rsidRDefault="00315EB0" w:rsidP="00315EB0">
      <w:pPr>
        <w:rPr>
          <w:b/>
          <w:bCs/>
        </w:rPr>
      </w:pPr>
      <w:r w:rsidRPr="00315EB0">
        <w:rPr>
          <w:b/>
          <w:bCs/>
        </w:rPr>
        <w:t>3.1 Metin Ön-İşleme</w:t>
      </w:r>
    </w:p>
    <w:p w14:paraId="2975C9B8" w14:textId="77777777" w:rsidR="00315EB0" w:rsidRPr="00315EB0" w:rsidRDefault="00315EB0" w:rsidP="00315EB0">
      <w:r w:rsidRPr="00315EB0">
        <w:t>Metin verileri, doğrudan makine öğrenmesi algoritmaları tarafından işlenemediğinden çeşitli ön-işleme adımlarından geçirilmiştir. Bu çalışmada aşağıdaki ön-işleme yöntemleri uygulanmıştır:</w:t>
      </w:r>
    </w:p>
    <w:p w14:paraId="26C86EB0" w14:textId="77777777" w:rsidR="00315EB0" w:rsidRPr="00315EB0" w:rsidRDefault="00315EB0" w:rsidP="00315EB0">
      <w:pPr>
        <w:numPr>
          <w:ilvl w:val="0"/>
          <w:numId w:val="2"/>
        </w:numPr>
      </w:pPr>
      <w:r w:rsidRPr="00315EB0">
        <w:t>Küçük harfe çevirme</w:t>
      </w:r>
    </w:p>
    <w:p w14:paraId="724B1D6B" w14:textId="77777777" w:rsidR="00315EB0" w:rsidRPr="00315EB0" w:rsidRDefault="00315EB0" w:rsidP="00315EB0">
      <w:pPr>
        <w:numPr>
          <w:ilvl w:val="0"/>
          <w:numId w:val="2"/>
        </w:numPr>
      </w:pPr>
      <w:r w:rsidRPr="00315EB0">
        <w:t>Noktalama işaretlerinin silinmesi</w:t>
      </w:r>
    </w:p>
    <w:p w14:paraId="46B476A6" w14:textId="77777777" w:rsidR="00315EB0" w:rsidRPr="00315EB0" w:rsidRDefault="00315EB0" w:rsidP="00315EB0">
      <w:pPr>
        <w:numPr>
          <w:ilvl w:val="0"/>
          <w:numId w:val="2"/>
        </w:numPr>
      </w:pPr>
      <w:r w:rsidRPr="00315EB0">
        <w:t>Sesli harflerin silinmesi (deneysel)</w:t>
      </w:r>
    </w:p>
    <w:p w14:paraId="1438A3FC" w14:textId="77777777" w:rsidR="00315EB0" w:rsidRPr="00315EB0" w:rsidRDefault="00315EB0" w:rsidP="00315EB0">
      <w:r w:rsidRPr="00315EB0">
        <w:t>Bu adımların her birinin sınıflandırma başarımı üzerindeki etkisi ayrıca karşılaştırmalı olarak analiz edilmiştir.</w:t>
      </w:r>
    </w:p>
    <w:p w14:paraId="5BF7C0AE" w14:textId="77777777" w:rsidR="00315EB0" w:rsidRPr="00315EB0" w:rsidRDefault="00315EB0" w:rsidP="00315EB0">
      <w:pPr>
        <w:rPr>
          <w:b/>
          <w:bCs/>
        </w:rPr>
      </w:pPr>
      <w:r w:rsidRPr="00315EB0">
        <w:rPr>
          <w:b/>
          <w:bCs/>
        </w:rPr>
        <w:lastRenderedPageBreak/>
        <w:t>3.2 Özellik Çıkarımı (TF-IDF)</w:t>
      </w:r>
    </w:p>
    <w:p w14:paraId="4AA7ADA6" w14:textId="77777777" w:rsidR="00315EB0" w:rsidRPr="00315EB0" w:rsidRDefault="00315EB0" w:rsidP="00315EB0">
      <w:r w:rsidRPr="00315EB0">
        <w:t>Metinlerin sayısal forma dönüştürülmesi için TF-IDF (</w:t>
      </w:r>
      <w:proofErr w:type="spellStart"/>
      <w:r w:rsidRPr="00315EB0">
        <w:t>Term</w:t>
      </w:r>
      <w:proofErr w:type="spellEnd"/>
      <w:r w:rsidRPr="00315EB0">
        <w:t xml:space="preserve"> </w:t>
      </w:r>
      <w:proofErr w:type="spellStart"/>
      <w:r w:rsidRPr="00315EB0">
        <w:t>Frequency</w:t>
      </w:r>
      <w:proofErr w:type="spellEnd"/>
      <w:r w:rsidRPr="00315EB0">
        <w:t xml:space="preserve"> – </w:t>
      </w:r>
      <w:proofErr w:type="spellStart"/>
      <w:r w:rsidRPr="00315EB0">
        <w:t>Inverse</w:t>
      </w:r>
      <w:proofErr w:type="spellEnd"/>
      <w:r w:rsidRPr="00315EB0">
        <w:t xml:space="preserve"> </w:t>
      </w:r>
      <w:proofErr w:type="spellStart"/>
      <w:r w:rsidRPr="00315EB0">
        <w:t>Document</w:t>
      </w:r>
      <w:proofErr w:type="spellEnd"/>
      <w:r w:rsidRPr="00315EB0">
        <w:t xml:space="preserve"> </w:t>
      </w:r>
      <w:proofErr w:type="spellStart"/>
      <w:r w:rsidRPr="00315EB0">
        <w:t>Frequency</w:t>
      </w:r>
      <w:proofErr w:type="spellEnd"/>
      <w:r w:rsidRPr="00315EB0">
        <w:t xml:space="preserve">) yöntemi kullanılmıştır. TF-IDF, bir kelimenin </w:t>
      </w:r>
      <w:proofErr w:type="gramStart"/>
      <w:r w:rsidRPr="00315EB0">
        <w:t>doküman</w:t>
      </w:r>
      <w:proofErr w:type="gramEnd"/>
      <w:r w:rsidRPr="00315EB0">
        <w:t xml:space="preserve"> içindeki önemini ölçerek metinlerin vektör temsillerini oluşturmaktadır.</w:t>
      </w:r>
    </w:p>
    <w:p w14:paraId="1DBD9C5D" w14:textId="77777777" w:rsidR="00315EB0" w:rsidRPr="00315EB0" w:rsidRDefault="00315EB0" w:rsidP="00315EB0">
      <w:pPr>
        <w:rPr>
          <w:b/>
          <w:bCs/>
        </w:rPr>
      </w:pPr>
      <w:r w:rsidRPr="00315EB0">
        <w:rPr>
          <w:b/>
          <w:bCs/>
        </w:rPr>
        <w:t>3.3 Sınıflandırma Algoritması</w:t>
      </w:r>
    </w:p>
    <w:p w14:paraId="0E245436" w14:textId="77777777" w:rsidR="00315EB0" w:rsidRPr="00315EB0" w:rsidRDefault="00315EB0" w:rsidP="00315EB0">
      <w:r w:rsidRPr="00315EB0">
        <w:t xml:space="preserve">Sınıflandırma aşamasında </w:t>
      </w:r>
      <w:proofErr w:type="spellStart"/>
      <w:r w:rsidRPr="00315EB0">
        <w:rPr>
          <w:b/>
          <w:bCs/>
        </w:rPr>
        <w:t>Logistic</w:t>
      </w:r>
      <w:proofErr w:type="spellEnd"/>
      <w:r w:rsidRPr="00315EB0">
        <w:rPr>
          <w:b/>
          <w:bCs/>
        </w:rPr>
        <w:t xml:space="preserve"> </w:t>
      </w:r>
      <w:proofErr w:type="spellStart"/>
      <w:r w:rsidRPr="00315EB0">
        <w:rPr>
          <w:b/>
          <w:bCs/>
        </w:rPr>
        <w:t>Regression</w:t>
      </w:r>
      <w:proofErr w:type="spellEnd"/>
      <w:r w:rsidRPr="00315EB0">
        <w:t xml:space="preserve"> algoritması tercih edilmiştir. Bu algoritma:</w:t>
      </w:r>
    </w:p>
    <w:p w14:paraId="22BF467A" w14:textId="77777777" w:rsidR="00315EB0" w:rsidRPr="00315EB0" w:rsidRDefault="00315EB0" w:rsidP="00315EB0">
      <w:pPr>
        <w:numPr>
          <w:ilvl w:val="0"/>
          <w:numId w:val="3"/>
        </w:numPr>
      </w:pPr>
      <w:r w:rsidRPr="00315EB0">
        <w:t>Metin sınıflandırmada yaygın olarak kullanılması</w:t>
      </w:r>
    </w:p>
    <w:p w14:paraId="1EFF8C44" w14:textId="77777777" w:rsidR="00315EB0" w:rsidRPr="00315EB0" w:rsidRDefault="00315EB0" w:rsidP="00315EB0">
      <w:pPr>
        <w:numPr>
          <w:ilvl w:val="0"/>
          <w:numId w:val="3"/>
        </w:numPr>
      </w:pPr>
      <w:r w:rsidRPr="00315EB0">
        <w:t>Hızlı eğitilmesi</w:t>
      </w:r>
    </w:p>
    <w:p w14:paraId="4CB4CD4A" w14:textId="77777777" w:rsidR="00315EB0" w:rsidRPr="00315EB0" w:rsidRDefault="00315EB0" w:rsidP="00315EB0">
      <w:pPr>
        <w:numPr>
          <w:ilvl w:val="0"/>
          <w:numId w:val="3"/>
        </w:numPr>
      </w:pPr>
      <w:r w:rsidRPr="00315EB0">
        <w:t>Yorumlanabilir sonuçlar üretmesi</w:t>
      </w:r>
    </w:p>
    <w:p w14:paraId="4F347FC0" w14:textId="77777777" w:rsidR="00315EB0" w:rsidRPr="00315EB0" w:rsidRDefault="00315EB0" w:rsidP="00315EB0">
      <w:proofErr w:type="gramStart"/>
      <w:r w:rsidRPr="00315EB0">
        <w:t>nedenleriyle</w:t>
      </w:r>
      <w:proofErr w:type="gramEnd"/>
      <w:r w:rsidRPr="00315EB0">
        <w:t xml:space="preserve"> seçilmiştir.</w:t>
      </w:r>
    </w:p>
    <w:p w14:paraId="2C15C9DC" w14:textId="77777777" w:rsidR="00315EB0" w:rsidRPr="00315EB0" w:rsidRDefault="00315EB0" w:rsidP="00315EB0">
      <w:r w:rsidRPr="00315EB0">
        <w:pict w14:anchorId="07E25D61">
          <v:rect id="_x0000_i1075" style="width:0;height:1.5pt" o:hralign="center" o:hrstd="t" o:hr="t" fillcolor="#a0a0a0" stroked="f"/>
        </w:pict>
      </w:r>
    </w:p>
    <w:p w14:paraId="5AEDBFFB" w14:textId="77777777" w:rsidR="00315EB0" w:rsidRPr="00315EB0" w:rsidRDefault="00315EB0" w:rsidP="00315EB0">
      <w:pPr>
        <w:rPr>
          <w:b/>
          <w:bCs/>
        </w:rPr>
      </w:pPr>
      <w:r w:rsidRPr="00315EB0">
        <w:rPr>
          <w:b/>
          <w:bCs/>
        </w:rPr>
        <w:t>4. Model Eğitimi ve Değerlendirilmesi</w:t>
      </w:r>
    </w:p>
    <w:p w14:paraId="6DEAEFD3" w14:textId="77777777" w:rsidR="00315EB0" w:rsidRPr="00315EB0" w:rsidRDefault="00315EB0" w:rsidP="00315EB0">
      <w:r w:rsidRPr="00315EB0">
        <w:t>Veri seti eğitim ve test olmak üzere %80 – %20 oranında bölünmüştür. Model eğitimi tamamlandıktan sonra aşağıdaki performans metrikleri kullanılarak değerlendirme yapılmıştır:</w:t>
      </w:r>
    </w:p>
    <w:p w14:paraId="68FF6437" w14:textId="77777777" w:rsidR="00315EB0" w:rsidRPr="00315EB0" w:rsidRDefault="00315EB0" w:rsidP="00315EB0">
      <w:pPr>
        <w:numPr>
          <w:ilvl w:val="0"/>
          <w:numId w:val="4"/>
        </w:numPr>
      </w:pPr>
      <w:proofErr w:type="spellStart"/>
      <w:r w:rsidRPr="00315EB0">
        <w:t>Accuracy</w:t>
      </w:r>
      <w:proofErr w:type="spellEnd"/>
    </w:p>
    <w:p w14:paraId="28B487D8" w14:textId="77777777" w:rsidR="00315EB0" w:rsidRPr="00315EB0" w:rsidRDefault="00315EB0" w:rsidP="00315EB0">
      <w:pPr>
        <w:numPr>
          <w:ilvl w:val="0"/>
          <w:numId w:val="4"/>
        </w:numPr>
      </w:pPr>
      <w:r w:rsidRPr="00315EB0">
        <w:t>Precision</w:t>
      </w:r>
    </w:p>
    <w:p w14:paraId="30CC3898" w14:textId="77777777" w:rsidR="00315EB0" w:rsidRPr="00315EB0" w:rsidRDefault="00315EB0" w:rsidP="00315EB0">
      <w:pPr>
        <w:numPr>
          <w:ilvl w:val="0"/>
          <w:numId w:val="4"/>
        </w:numPr>
      </w:pPr>
      <w:proofErr w:type="spellStart"/>
      <w:r w:rsidRPr="00315EB0">
        <w:t>Recall</w:t>
      </w:r>
      <w:proofErr w:type="spellEnd"/>
    </w:p>
    <w:p w14:paraId="25A3F1DE" w14:textId="77777777" w:rsidR="00315EB0" w:rsidRPr="00315EB0" w:rsidRDefault="00315EB0" w:rsidP="00315EB0">
      <w:pPr>
        <w:numPr>
          <w:ilvl w:val="0"/>
          <w:numId w:val="4"/>
        </w:numPr>
      </w:pPr>
      <w:r w:rsidRPr="00315EB0">
        <w:t>F1-Score</w:t>
      </w:r>
    </w:p>
    <w:p w14:paraId="1D82928A" w14:textId="77777777" w:rsidR="00315EB0" w:rsidRPr="00315EB0" w:rsidRDefault="00315EB0" w:rsidP="00315EB0">
      <w:r w:rsidRPr="00315EB0">
        <w:t xml:space="preserve">Ayrıca, sınıflandırma sonuçları </w:t>
      </w:r>
      <w:proofErr w:type="spellStart"/>
      <w:r w:rsidRPr="00315EB0">
        <w:rPr>
          <w:b/>
          <w:bCs/>
        </w:rPr>
        <w:t>Confusion</w:t>
      </w:r>
      <w:proofErr w:type="spellEnd"/>
      <w:r w:rsidRPr="00315EB0">
        <w:rPr>
          <w:b/>
          <w:bCs/>
        </w:rPr>
        <w:t xml:space="preserve"> </w:t>
      </w:r>
      <w:proofErr w:type="spellStart"/>
      <w:r w:rsidRPr="00315EB0">
        <w:rPr>
          <w:b/>
          <w:bCs/>
        </w:rPr>
        <w:t>Matrix</w:t>
      </w:r>
      <w:proofErr w:type="spellEnd"/>
      <w:r w:rsidRPr="00315EB0">
        <w:t xml:space="preserve"> ile görselleştirilmiştir.</w:t>
      </w:r>
    </w:p>
    <w:p w14:paraId="08365C82" w14:textId="77777777" w:rsidR="00315EB0" w:rsidRDefault="00315EB0" w:rsidP="00315EB0">
      <w:pPr>
        <w:rPr>
          <w:noProof/>
        </w:rPr>
      </w:pPr>
      <w:r w:rsidRPr="00315EB0">
        <w:t xml:space="preserve">Modelin genel doğruluk oranı yaklaşık </w:t>
      </w:r>
      <w:r w:rsidRPr="00315EB0">
        <w:rPr>
          <w:b/>
          <w:bCs/>
        </w:rPr>
        <w:t>%85–90</w:t>
      </w:r>
      <w:r w:rsidRPr="00315EB0">
        <w:t xml:space="preserve"> aralığında elde edilmiştir. Deneysel olarak uygulanan sesli harf silme adımının model başarımını düşürdüğü gözlemlenmiştir. Bu sonuç, bazı ön-işleme adımlarının her zaman performansı artırmayabileceğini göstermektedir.</w:t>
      </w:r>
      <w:r w:rsidRPr="00315EB0">
        <w:rPr>
          <w:noProof/>
        </w:rPr>
        <w:t xml:space="preserve"> </w:t>
      </w:r>
    </w:p>
    <w:p w14:paraId="7712A85E" w14:textId="77777777" w:rsidR="00315EB0" w:rsidRDefault="00315EB0" w:rsidP="00315EB0">
      <w:pPr>
        <w:rPr>
          <w:noProof/>
        </w:rPr>
      </w:pPr>
    </w:p>
    <w:p w14:paraId="056ED33C" w14:textId="7B51828F" w:rsidR="00315EB0" w:rsidRDefault="00315EB0" w:rsidP="00315EB0">
      <w:r>
        <w:rPr>
          <w:noProof/>
        </w:rPr>
        <w:drawing>
          <wp:inline distT="0" distB="0" distL="0" distR="0" wp14:anchorId="26F9BE91" wp14:editId="4FA1945B">
            <wp:extent cx="3019483" cy="2575560"/>
            <wp:effectExtent l="0" t="0" r="9525" b="0"/>
            <wp:docPr id="1317303818" name="Resim 1" descr="metin, ekran görüntüsü, yazılım, sayı, numara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303818" name="Resim 1" descr="metin, ekran görüntüsü, yazılım, sayı, numara içeren bir resim&#10;&#10;Yapay zeka tarafından oluşturulmuş içerik yanlış olabilir."/>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033949" cy="2587899"/>
                    </a:xfrm>
                    <a:prstGeom prst="rect">
                      <a:avLst/>
                    </a:prstGeom>
                    <a:noFill/>
                    <a:ln>
                      <a:noFill/>
                    </a:ln>
                  </pic:spPr>
                </pic:pic>
              </a:graphicData>
            </a:graphic>
          </wp:inline>
        </w:drawing>
      </w:r>
      <w:r>
        <w:rPr>
          <w:noProof/>
        </w:rPr>
        <w:drawing>
          <wp:inline distT="0" distB="0" distL="0" distR="0" wp14:anchorId="142DBBE3" wp14:editId="580EECDC">
            <wp:extent cx="2654300" cy="2046901"/>
            <wp:effectExtent l="0" t="0" r="0" b="0"/>
            <wp:docPr id="1785958132" name="Resim 2" descr="metin, ekran görüntüsü, dikdörtgen, çizg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958132" name="Resim 2" descr="metin, ekran görüntüsü, dikdörtgen, çizgi içeren bir resim&#10;&#10;Yapay zeka tarafından oluşturulmuş içerik yanlış olabilir."/>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675566" cy="2063300"/>
                    </a:xfrm>
                    <a:prstGeom prst="rect">
                      <a:avLst/>
                    </a:prstGeom>
                    <a:noFill/>
                    <a:ln>
                      <a:noFill/>
                    </a:ln>
                  </pic:spPr>
                </pic:pic>
              </a:graphicData>
            </a:graphic>
          </wp:inline>
        </w:drawing>
      </w:r>
    </w:p>
    <w:p w14:paraId="2EC9B2EE" w14:textId="4CDA2FF3" w:rsidR="00315EB0" w:rsidRPr="00315EB0" w:rsidRDefault="00315EB0" w:rsidP="00315EB0">
      <w:r w:rsidRPr="00315EB0">
        <w:lastRenderedPageBreak/>
        <w:drawing>
          <wp:inline distT="0" distB="0" distL="0" distR="0" wp14:anchorId="696E59F6" wp14:editId="6FE8FBC0">
            <wp:extent cx="4608820" cy="4934465"/>
            <wp:effectExtent l="0" t="0" r="1905" b="0"/>
            <wp:docPr id="1440587333" name="Resim 1" descr="metin, ekran görüntüsü,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587333" name="Resim 1" descr="metin, ekran görüntüsü, yazı tipi içeren bir resim&#10;&#10;Yapay zeka tarafından oluşturulmuş içerik yanlış olabilir."/>
                    <pic:cNvPicPr/>
                  </pic:nvPicPr>
                  <pic:blipFill>
                    <a:blip r:embed="rId7"/>
                    <a:stretch>
                      <a:fillRect/>
                    </a:stretch>
                  </pic:blipFill>
                  <pic:spPr>
                    <a:xfrm>
                      <a:off x="0" y="0"/>
                      <a:ext cx="4622163" cy="4948751"/>
                    </a:xfrm>
                    <a:prstGeom prst="rect">
                      <a:avLst/>
                    </a:prstGeom>
                  </pic:spPr>
                </pic:pic>
              </a:graphicData>
            </a:graphic>
          </wp:inline>
        </w:drawing>
      </w:r>
    </w:p>
    <w:p w14:paraId="6BB3BD6D" w14:textId="77777777" w:rsidR="00315EB0" w:rsidRPr="00315EB0" w:rsidRDefault="00315EB0" w:rsidP="00315EB0">
      <w:r w:rsidRPr="00315EB0">
        <w:pict w14:anchorId="122507F7">
          <v:rect id="_x0000_i1076" style="width:0;height:1.5pt" o:hralign="center" o:hrstd="t" o:hr="t" fillcolor="#a0a0a0" stroked="f"/>
        </w:pict>
      </w:r>
    </w:p>
    <w:p w14:paraId="6976E985" w14:textId="77777777" w:rsidR="00315EB0" w:rsidRPr="00315EB0" w:rsidRDefault="00315EB0" w:rsidP="00315EB0">
      <w:pPr>
        <w:rPr>
          <w:b/>
          <w:bCs/>
        </w:rPr>
      </w:pPr>
      <w:r w:rsidRPr="00315EB0">
        <w:rPr>
          <w:b/>
          <w:bCs/>
        </w:rPr>
        <w:t>5. Ön-İşleme Karşılaştırma Analizi</w:t>
      </w:r>
    </w:p>
    <w:p w14:paraId="11E974F3" w14:textId="77777777" w:rsidR="00315EB0" w:rsidRPr="00315EB0" w:rsidRDefault="00315EB0" w:rsidP="00315EB0">
      <w:r w:rsidRPr="00315EB0">
        <w:t>Farklı ön-işleme senaryoları karşılaştırılarak model performansına etkileri analiz edilmiştir. Elde edilen sonuçlar, noktalama temizleme ve küçük harfe çevirme işlemlerinin performansı olumlu etkilediğini; sesli harflerin kaldırılmasının ise bazı durumlarda bilgi kaybına yol açtığını göstermiştir. Bu analiz, ön-işleme adımlarının bilinçli seçilmesi gerektiğini ortaya koymaktadır.</w:t>
      </w:r>
    </w:p>
    <w:p w14:paraId="44385BC1" w14:textId="77777777" w:rsidR="00315EB0" w:rsidRPr="00315EB0" w:rsidRDefault="00315EB0" w:rsidP="00315EB0">
      <w:r w:rsidRPr="00315EB0">
        <w:pict w14:anchorId="31AF4B46">
          <v:rect id="_x0000_i1077" style="width:0;height:1.5pt" o:hralign="center" o:hrstd="t" o:hr="t" fillcolor="#a0a0a0" stroked="f"/>
        </w:pict>
      </w:r>
    </w:p>
    <w:p w14:paraId="4124CDE9" w14:textId="77777777" w:rsidR="00315EB0" w:rsidRPr="00315EB0" w:rsidRDefault="00315EB0" w:rsidP="00315EB0">
      <w:pPr>
        <w:rPr>
          <w:b/>
          <w:bCs/>
        </w:rPr>
      </w:pPr>
      <w:r w:rsidRPr="00315EB0">
        <w:rPr>
          <w:b/>
          <w:bCs/>
        </w:rPr>
        <w:t>6. Proje Dokümantasyonu ve Yapısı</w:t>
      </w:r>
    </w:p>
    <w:p w14:paraId="3BFC3278" w14:textId="77777777" w:rsidR="00315EB0" w:rsidRPr="00315EB0" w:rsidRDefault="00315EB0" w:rsidP="00315EB0">
      <w:r w:rsidRPr="00315EB0">
        <w:t xml:space="preserve">Proje, </w:t>
      </w:r>
      <w:proofErr w:type="spellStart"/>
      <w:r w:rsidRPr="00315EB0">
        <w:t>GitHub</w:t>
      </w:r>
      <w:proofErr w:type="spellEnd"/>
      <w:r w:rsidRPr="00315EB0">
        <w:t xml:space="preserve"> üzerinde düzenli bir klasör yapısı ile paylaşılmıştır. Model eğitimi ve model kullanımı birbirinden ayrılmıştır:</w:t>
      </w:r>
    </w:p>
    <w:p w14:paraId="552902BB" w14:textId="77777777" w:rsidR="00315EB0" w:rsidRPr="00315EB0" w:rsidRDefault="00315EB0" w:rsidP="00315EB0">
      <w:pPr>
        <w:numPr>
          <w:ilvl w:val="0"/>
          <w:numId w:val="5"/>
        </w:numPr>
      </w:pPr>
      <w:r w:rsidRPr="00315EB0">
        <w:rPr>
          <w:b/>
          <w:bCs/>
        </w:rPr>
        <w:t>train.py:</w:t>
      </w:r>
      <w:r w:rsidRPr="00315EB0">
        <w:t xml:space="preserve"> Model eğitimi, değerlendirme ve grafikler</w:t>
      </w:r>
    </w:p>
    <w:p w14:paraId="215A914F" w14:textId="77777777" w:rsidR="00315EB0" w:rsidRPr="00315EB0" w:rsidRDefault="00315EB0" w:rsidP="00315EB0">
      <w:pPr>
        <w:numPr>
          <w:ilvl w:val="0"/>
          <w:numId w:val="5"/>
        </w:numPr>
      </w:pPr>
      <w:r w:rsidRPr="00315EB0">
        <w:rPr>
          <w:b/>
          <w:bCs/>
        </w:rPr>
        <w:t>app.py:</w:t>
      </w:r>
      <w:r w:rsidRPr="00315EB0">
        <w:t xml:space="preserve"> </w:t>
      </w:r>
      <w:proofErr w:type="spellStart"/>
      <w:r w:rsidRPr="00315EB0">
        <w:t>Gradio</w:t>
      </w:r>
      <w:proofErr w:type="spellEnd"/>
      <w:r w:rsidRPr="00315EB0">
        <w:t xml:space="preserve"> arayüzü üzerinden modelin kullanımı</w:t>
      </w:r>
    </w:p>
    <w:p w14:paraId="2A854138" w14:textId="77777777" w:rsidR="00315EB0" w:rsidRPr="00315EB0" w:rsidRDefault="00315EB0" w:rsidP="00315EB0">
      <w:pPr>
        <w:numPr>
          <w:ilvl w:val="0"/>
          <w:numId w:val="5"/>
        </w:numPr>
      </w:pPr>
      <w:r w:rsidRPr="00315EB0">
        <w:rPr>
          <w:b/>
          <w:bCs/>
        </w:rPr>
        <w:t>transforms.py:</w:t>
      </w:r>
      <w:r w:rsidRPr="00315EB0">
        <w:t xml:space="preserve"> Metin ön-işleme fonksiyonları</w:t>
      </w:r>
    </w:p>
    <w:p w14:paraId="5523B9B0" w14:textId="77777777" w:rsidR="00315EB0" w:rsidRPr="00315EB0" w:rsidRDefault="00315EB0" w:rsidP="00315EB0">
      <w:r w:rsidRPr="00315EB0">
        <w:t>Bu yapı, akademik ve endüstriyel makine öğrenmesi projelerinde kullanılan modüler tasarım yaklaşımını yansıtmaktadır.</w:t>
      </w:r>
    </w:p>
    <w:p w14:paraId="5697858E" w14:textId="77777777" w:rsidR="00315EB0" w:rsidRPr="00315EB0" w:rsidRDefault="00315EB0" w:rsidP="00315EB0">
      <w:r w:rsidRPr="00315EB0">
        <w:lastRenderedPageBreak/>
        <w:pict w14:anchorId="2CE78D47">
          <v:rect id="_x0000_i1078" style="width:0;height:1.5pt" o:hralign="center" o:hrstd="t" o:hr="t" fillcolor="#a0a0a0" stroked="f"/>
        </w:pict>
      </w:r>
    </w:p>
    <w:p w14:paraId="0DEB72A7" w14:textId="77777777" w:rsidR="00315EB0" w:rsidRPr="00315EB0" w:rsidRDefault="00315EB0" w:rsidP="00315EB0">
      <w:pPr>
        <w:rPr>
          <w:b/>
          <w:bCs/>
        </w:rPr>
      </w:pPr>
      <w:r w:rsidRPr="00315EB0">
        <w:rPr>
          <w:b/>
          <w:bCs/>
        </w:rPr>
        <w:t>7. Proje Sunumu ve Arayüz</w:t>
      </w:r>
    </w:p>
    <w:p w14:paraId="1C9A30E2" w14:textId="77777777" w:rsidR="00315EB0" w:rsidRPr="00315EB0" w:rsidRDefault="00315EB0" w:rsidP="00315EB0">
      <w:r w:rsidRPr="00315EB0">
        <w:t xml:space="preserve">Proje sunumu sırasında </w:t>
      </w:r>
      <w:proofErr w:type="spellStart"/>
      <w:r w:rsidRPr="00315EB0">
        <w:t>Gradio</w:t>
      </w:r>
      <w:proofErr w:type="spellEnd"/>
      <w:r w:rsidRPr="00315EB0">
        <w:t xml:space="preserve"> tabanlı bir web arayüzü kullanılmıştır. Bu arayüz sayesinde kullanıcılar SMS metni girebilmekte ve farklı ön-işleme adımlarını seçerek modelin verdiği spam/normal tahminini anlık olarak gözlemleyebilmektedir. Bu etkileşimli yapı, model davranışının daha iyi anlaşılmasını sağlamaktadır.</w:t>
      </w:r>
    </w:p>
    <w:p w14:paraId="62521B20" w14:textId="77777777" w:rsidR="00315EB0" w:rsidRPr="00315EB0" w:rsidRDefault="00315EB0" w:rsidP="00315EB0">
      <w:r w:rsidRPr="00315EB0">
        <w:pict w14:anchorId="4A23B642">
          <v:rect id="_x0000_i1079" style="width:0;height:1.5pt" o:hralign="center" o:hrstd="t" o:hr="t" fillcolor="#a0a0a0" stroked="f"/>
        </w:pict>
      </w:r>
    </w:p>
    <w:p w14:paraId="02E79057" w14:textId="77777777" w:rsidR="00315EB0" w:rsidRPr="00315EB0" w:rsidRDefault="00315EB0" w:rsidP="00315EB0">
      <w:pPr>
        <w:rPr>
          <w:b/>
          <w:bCs/>
        </w:rPr>
      </w:pPr>
      <w:r w:rsidRPr="00315EB0">
        <w:rPr>
          <w:b/>
          <w:bCs/>
        </w:rPr>
        <w:t>8. Sonuç ve Değerlendirme</w:t>
      </w:r>
    </w:p>
    <w:p w14:paraId="08991ACC" w14:textId="77777777" w:rsidR="00315EB0" w:rsidRPr="00315EB0" w:rsidRDefault="00315EB0" w:rsidP="00315EB0">
      <w:r w:rsidRPr="00315EB0">
        <w:t xml:space="preserve">Bu çalışmada, Türkçe SMS spam mesajlarının sınıflandırılması problemi ele alınmış ve TF-IDF ile </w:t>
      </w:r>
      <w:proofErr w:type="spellStart"/>
      <w:r w:rsidRPr="00315EB0">
        <w:t>Logistic</w:t>
      </w:r>
      <w:proofErr w:type="spellEnd"/>
      <w:r w:rsidRPr="00315EB0">
        <w:t xml:space="preserve"> </w:t>
      </w:r>
      <w:proofErr w:type="spellStart"/>
      <w:r w:rsidRPr="00315EB0">
        <w:t>Regression</w:t>
      </w:r>
      <w:proofErr w:type="spellEnd"/>
      <w:r w:rsidRPr="00315EB0">
        <w:t xml:space="preserve"> tabanlı bir çözüm geliştirilmiştir. Elde edilen sonuçlar, doğru ön-işleme adımlarının model başarımında önemli rol oynadığını göstermiştir. Gelecek çalışmalarda, farklı sınıflandırma algoritmalarının ve derin öğrenme tabanlı yaklaşımların kullanılmasıyla performansın daha da artırılması mümkündür.</w:t>
      </w:r>
    </w:p>
    <w:p w14:paraId="74A5B8A2" w14:textId="77777777" w:rsidR="00315EB0" w:rsidRPr="00315EB0" w:rsidRDefault="00315EB0" w:rsidP="00315EB0">
      <w:r w:rsidRPr="00315EB0">
        <w:pict w14:anchorId="5713D72B">
          <v:rect id="_x0000_i1080" style="width:0;height:1.5pt" o:hralign="center" o:hrstd="t" o:hr="t" fillcolor="#a0a0a0" stroked="f"/>
        </w:pict>
      </w:r>
    </w:p>
    <w:p w14:paraId="14A91C5A" w14:textId="77777777" w:rsidR="00315EB0" w:rsidRPr="00315EB0" w:rsidRDefault="00315EB0" w:rsidP="00315EB0">
      <w:pPr>
        <w:rPr>
          <w:b/>
          <w:bCs/>
        </w:rPr>
      </w:pPr>
      <w:r w:rsidRPr="00315EB0">
        <w:rPr>
          <w:b/>
          <w:bCs/>
        </w:rPr>
        <w:t>Kaynakça</w:t>
      </w:r>
    </w:p>
    <w:p w14:paraId="36B1567A" w14:textId="77777777" w:rsidR="00315EB0" w:rsidRPr="00315EB0" w:rsidRDefault="00315EB0" w:rsidP="00315EB0">
      <w:pPr>
        <w:numPr>
          <w:ilvl w:val="0"/>
          <w:numId w:val="6"/>
        </w:numPr>
      </w:pPr>
      <w:proofErr w:type="spellStart"/>
      <w:r w:rsidRPr="00315EB0">
        <w:t>Kaggle</w:t>
      </w:r>
      <w:proofErr w:type="spellEnd"/>
      <w:r w:rsidRPr="00315EB0">
        <w:t xml:space="preserve"> – </w:t>
      </w:r>
      <w:proofErr w:type="spellStart"/>
      <w:r w:rsidRPr="00315EB0">
        <w:t>Turkish</w:t>
      </w:r>
      <w:proofErr w:type="spellEnd"/>
      <w:r w:rsidRPr="00315EB0">
        <w:t xml:space="preserve"> SMS Spam </w:t>
      </w:r>
      <w:proofErr w:type="spellStart"/>
      <w:r w:rsidRPr="00315EB0">
        <w:t>Dataset</w:t>
      </w:r>
      <w:proofErr w:type="spellEnd"/>
    </w:p>
    <w:p w14:paraId="4C4F5F7C" w14:textId="77777777" w:rsidR="00315EB0" w:rsidRPr="00315EB0" w:rsidRDefault="00315EB0" w:rsidP="00315EB0">
      <w:pPr>
        <w:numPr>
          <w:ilvl w:val="0"/>
          <w:numId w:val="6"/>
        </w:numPr>
      </w:pPr>
      <w:proofErr w:type="spellStart"/>
      <w:r w:rsidRPr="00315EB0">
        <w:t>Scikit-learn</w:t>
      </w:r>
      <w:proofErr w:type="spellEnd"/>
      <w:r w:rsidRPr="00315EB0">
        <w:t xml:space="preserve"> </w:t>
      </w:r>
      <w:proofErr w:type="spellStart"/>
      <w:r w:rsidRPr="00315EB0">
        <w:t>Documentation</w:t>
      </w:r>
      <w:proofErr w:type="spellEnd"/>
    </w:p>
    <w:p w14:paraId="1C0EF7BC" w14:textId="77777777" w:rsidR="00315EB0" w:rsidRPr="00315EB0" w:rsidRDefault="00315EB0" w:rsidP="00315EB0">
      <w:pPr>
        <w:numPr>
          <w:ilvl w:val="0"/>
          <w:numId w:val="6"/>
        </w:numPr>
      </w:pPr>
      <w:proofErr w:type="spellStart"/>
      <w:r w:rsidRPr="00315EB0">
        <w:t>Manning</w:t>
      </w:r>
      <w:proofErr w:type="spellEnd"/>
      <w:r w:rsidRPr="00315EB0">
        <w:t xml:space="preserve">, C. D., </w:t>
      </w:r>
      <w:proofErr w:type="spellStart"/>
      <w:r w:rsidRPr="00315EB0">
        <w:t>Raghavan</w:t>
      </w:r>
      <w:proofErr w:type="spellEnd"/>
      <w:r w:rsidRPr="00315EB0">
        <w:t xml:space="preserve">, P., &amp; </w:t>
      </w:r>
      <w:proofErr w:type="spellStart"/>
      <w:r w:rsidRPr="00315EB0">
        <w:t>Schütze</w:t>
      </w:r>
      <w:proofErr w:type="spellEnd"/>
      <w:r w:rsidRPr="00315EB0">
        <w:t xml:space="preserve">, H. (2008). </w:t>
      </w:r>
      <w:proofErr w:type="spellStart"/>
      <w:r w:rsidRPr="00315EB0">
        <w:rPr>
          <w:i/>
          <w:iCs/>
        </w:rPr>
        <w:t>Introduction</w:t>
      </w:r>
      <w:proofErr w:type="spellEnd"/>
      <w:r w:rsidRPr="00315EB0">
        <w:rPr>
          <w:i/>
          <w:iCs/>
        </w:rPr>
        <w:t xml:space="preserve"> </w:t>
      </w:r>
      <w:proofErr w:type="spellStart"/>
      <w:r w:rsidRPr="00315EB0">
        <w:rPr>
          <w:i/>
          <w:iCs/>
        </w:rPr>
        <w:t>to</w:t>
      </w:r>
      <w:proofErr w:type="spellEnd"/>
      <w:r w:rsidRPr="00315EB0">
        <w:rPr>
          <w:i/>
          <w:iCs/>
        </w:rPr>
        <w:t xml:space="preserve"> Information </w:t>
      </w:r>
      <w:proofErr w:type="spellStart"/>
      <w:r w:rsidRPr="00315EB0">
        <w:rPr>
          <w:i/>
          <w:iCs/>
        </w:rPr>
        <w:t>Retrieval</w:t>
      </w:r>
      <w:proofErr w:type="spellEnd"/>
    </w:p>
    <w:p w14:paraId="6E7AC8F9" w14:textId="77777777" w:rsidR="007E6179" w:rsidRDefault="007E6179"/>
    <w:sectPr w:rsidR="007E617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971733"/>
    <w:multiLevelType w:val="multilevel"/>
    <w:tmpl w:val="4A806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5494A52"/>
    <w:multiLevelType w:val="multilevel"/>
    <w:tmpl w:val="EFC01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ABB199F"/>
    <w:multiLevelType w:val="multilevel"/>
    <w:tmpl w:val="639E1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3EB69D9"/>
    <w:multiLevelType w:val="multilevel"/>
    <w:tmpl w:val="F9086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01B7D02"/>
    <w:multiLevelType w:val="multilevel"/>
    <w:tmpl w:val="07909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38179C5"/>
    <w:multiLevelType w:val="multilevel"/>
    <w:tmpl w:val="7D3CD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5389448">
    <w:abstractNumId w:val="5"/>
  </w:num>
  <w:num w:numId="2" w16cid:durableId="1603731931">
    <w:abstractNumId w:val="0"/>
  </w:num>
  <w:num w:numId="3" w16cid:durableId="1116215919">
    <w:abstractNumId w:val="3"/>
  </w:num>
  <w:num w:numId="4" w16cid:durableId="552549309">
    <w:abstractNumId w:val="2"/>
  </w:num>
  <w:num w:numId="5" w16cid:durableId="1503160211">
    <w:abstractNumId w:val="4"/>
  </w:num>
  <w:num w:numId="6" w16cid:durableId="15281745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5EB0"/>
    <w:rsid w:val="00315EB0"/>
    <w:rsid w:val="003C5DFC"/>
    <w:rsid w:val="007E6179"/>
    <w:rsid w:val="00873401"/>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C07296"/>
  <w15:chartTrackingRefBased/>
  <w15:docId w15:val="{9A37DB27-DCD8-4758-B1D7-C61E0BB65A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315E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315E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315EB0"/>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315EB0"/>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315EB0"/>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315EB0"/>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315EB0"/>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315EB0"/>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315EB0"/>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315EB0"/>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315EB0"/>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315EB0"/>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315EB0"/>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315EB0"/>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315EB0"/>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315EB0"/>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315EB0"/>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315EB0"/>
    <w:rPr>
      <w:rFonts w:eastAsiaTheme="majorEastAsia" w:cstheme="majorBidi"/>
      <w:color w:val="272727" w:themeColor="text1" w:themeTint="D8"/>
    </w:rPr>
  </w:style>
  <w:style w:type="paragraph" w:styleId="KonuBal">
    <w:name w:val="Title"/>
    <w:basedOn w:val="Normal"/>
    <w:next w:val="Normal"/>
    <w:link w:val="KonuBalChar"/>
    <w:uiPriority w:val="10"/>
    <w:qFormat/>
    <w:rsid w:val="00315E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315EB0"/>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315EB0"/>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315EB0"/>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315EB0"/>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315EB0"/>
    <w:rPr>
      <w:i/>
      <w:iCs/>
      <w:color w:val="404040" w:themeColor="text1" w:themeTint="BF"/>
    </w:rPr>
  </w:style>
  <w:style w:type="paragraph" w:styleId="ListeParagraf">
    <w:name w:val="List Paragraph"/>
    <w:basedOn w:val="Normal"/>
    <w:uiPriority w:val="34"/>
    <w:qFormat/>
    <w:rsid w:val="00315EB0"/>
    <w:pPr>
      <w:ind w:left="720"/>
      <w:contextualSpacing/>
    </w:pPr>
  </w:style>
  <w:style w:type="character" w:styleId="GlVurgulama">
    <w:name w:val="Intense Emphasis"/>
    <w:basedOn w:val="VarsaylanParagrafYazTipi"/>
    <w:uiPriority w:val="21"/>
    <w:qFormat/>
    <w:rsid w:val="00315EB0"/>
    <w:rPr>
      <w:i/>
      <w:iCs/>
      <w:color w:val="0F4761" w:themeColor="accent1" w:themeShade="BF"/>
    </w:rPr>
  </w:style>
  <w:style w:type="paragraph" w:styleId="GlAlnt">
    <w:name w:val="Intense Quote"/>
    <w:basedOn w:val="Normal"/>
    <w:next w:val="Normal"/>
    <w:link w:val="GlAlntChar"/>
    <w:uiPriority w:val="30"/>
    <w:qFormat/>
    <w:rsid w:val="00315E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315EB0"/>
    <w:rPr>
      <w:i/>
      <w:iCs/>
      <w:color w:val="0F4761" w:themeColor="accent1" w:themeShade="BF"/>
    </w:rPr>
  </w:style>
  <w:style w:type="character" w:styleId="GlBavuru">
    <w:name w:val="Intense Reference"/>
    <w:basedOn w:val="VarsaylanParagrafYazTipi"/>
    <w:uiPriority w:val="32"/>
    <w:qFormat/>
    <w:rsid w:val="00315EB0"/>
    <w:rPr>
      <w:b/>
      <w:bCs/>
      <w:smallCaps/>
      <w:color w:val="0F4761" w:themeColor="accent1" w:themeShade="BF"/>
      <w:spacing w:val="5"/>
    </w:rPr>
  </w:style>
  <w:style w:type="character" w:styleId="HafifVurgulama">
    <w:name w:val="Subtle Emphasis"/>
    <w:basedOn w:val="VarsaylanParagrafYazTipi"/>
    <w:uiPriority w:val="19"/>
    <w:qFormat/>
    <w:rsid w:val="00315EB0"/>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4</Pages>
  <Words>574</Words>
  <Characters>4276</Characters>
  <Application>Microsoft Office Word</Application>
  <DocSecurity>0</DocSecurity>
  <Lines>90</Lines>
  <Paragraphs>55</Paragraphs>
  <ScaleCrop>false</ScaleCrop>
  <Company/>
  <LinksUpToDate>false</LinksUpToDate>
  <CharactersWithSpaces>4795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Beyza Acar</dc:creator>
  <cp:keywords/>
  <dc:description/>
  <cp:lastModifiedBy>Beyza Acar</cp:lastModifiedBy>
  <cp:revision>1</cp:revision>
  <dcterms:created xsi:type="dcterms:W3CDTF">2025-12-28T19:37:00Z</dcterms:created>
  <dcterms:modified xsi:type="dcterms:W3CDTF">2025-12-28T19:44:00Z</dcterms:modified>
</cp:coreProperties>
</file>