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125E" w14:textId="77777777" w:rsidR="0049205E" w:rsidRPr="0049205E" w:rsidRDefault="0049205E" w:rsidP="0049205E">
      <w:pPr>
        <w:spacing w:after="150" w:line="360" w:lineRule="atLeast"/>
        <w:outlineLvl w:val="0"/>
        <w:rPr>
          <w:rFonts w:ascii="Roboto" w:eastAsia="Times New Roman" w:hAnsi="Roboto" w:cs="Times New Roman"/>
          <w:b/>
          <w:bCs/>
          <w:color w:val="1A4167"/>
          <w:kern w:val="36"/>
          <w:sz w:val="39"/>
          <w:szCs w:val="39"/>
          <w:lang w:eastAsia="tr-TR"/>
        </w:rPr>
      </w:pPr>
      <w:proofErr w:type="spellStart"/>
      <w:r w:rsidRPr="0049205E">
        <w:rPr>
          <w:rFonts w:ascii="Roboto" w:eastAsia="Times New Roman" w:hAnsi="Roboto" w:cs="Times New Roman"/>
          <w:b/>
          <w:bCs/>
          <w:color w:val="1A4167"/>
          <w:kern w:val="36"/>
          <w:sz w:val="39"/>
          <w:szCs w:val="39"/>
          <w:lang w:eastAsia="tr-TR"/>
        </w:rPr>
        <w:t>Reda</w:t>
      </w:r>
      <w:proofErr w:type="spellEnd"/>
      <w:r w:rsidRPr="0049205E">
        <w:rPr>
          <w:rFonts w:ascii="Roboto" w:eastAsia="Times New Roman" w:hAnsi="Roboto" w:cs="Times New Roman"/>
          <w:b/>
          <w:bCs/>
          <w:color w:val="1A4167"/>
          <w:kern w:val="36"/>
          <w:sz w:val="39"/>
          <w:szCs w:val="39"/>
          <w:lang w:eastAsia="tr-TR"/>
        </w:rPr>
        <w:t xml:space="preserve"> </w:t>
      </w:r>
      <w:proofErr w:type="spellStart"/>
      <w:r w:rsidRPr="0049205E">
        <w:rPr>
          <w:rFonts w:ascii="Roboto" w:eastAsia="Times New Roman" w:hAnsi="Roboto" w:cs="Times New Roman"/>
          <w:b/>
          <w:bCs/>
          <w:color w:val="1A4167"/>
          <w:kern w:val="36"/>
          <w:sz w:val="39"/>
          <w:szCs w:val="39"/>
          <w:lang w:eastAsia="tr-TR"/>
        </w:rPr>
        <w:t>AlHajj</w:t>
      </w:r>
      <w:proofErr w:type="spellEnd"/>
    </w:p>
    <w:p w14:paraId="02466FA7" w14:textId="77777777" w:rsidR="0049205E" w:rsidRPr="0049205E" w:rsidRDefault="0049205E" w:rsidP="0049205E">
      <w:pPr>
        <w:spacing w:line="15" w:lineRule="atLeast"/>
        <w:rPr>
          <w:rFonts w:ascii="Roboto" w:eastAsia="Times New Roman" w:hAnsi="Roboto" w:cs="Times New Roman"/>
          <w:color w:val="666666"/>
          <w:sz w:val="2"/>
          <w:szCs w:val="2"/>
          <w:lang w:eastAsia="tr-TR"/>
        </w:rPr>
      </w:pPr>
      <w:r w:rsidRPr="0049205E">
        <w:rPr>
          <w:rFonts w:ascii="Roboto" w:eastAsia="Times New Roman" w:hAnsi="Roboto" w:cs="Times New Roman"/>
          <w:color w:val="666666"/>
          <w:sz w:val="2"/>
          <w:szCs w:val="2"/>
          <w:lang w:eastAsia="tr-TR"/>
        </w:rPr>
        <w:t> </w:t>
      </w:r>
    </w:p>
    <w:p w14:paraId="6336026D" w14:textId="77777777" w:rsidR="0049205E" w:rsidRPr="0049205E" w:rsidRDefault="0049205E" w:rsidP="0049205E">
      <w:pPr>
        <w:numPr>
          <w:ilvl w:val="0"/>
          <w:numId w:val="1"/>
        </w:numPr>
        <w:spacing w:after="0" w:line="420" w:lineRule="atLeast"/>
        <w:ind w:left="2220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</w:p>
    <w:p w14:paraId="2A08089C" w14:textId="77777777" w:rsidR="0049205E" w:rsidRPr="0049205E" w:rsidRDefault="0049205E" w:rsidP="0049205E">
      <w:pPr>
        <w:numPr>
          <w:ilvl w:val="1"/>
          <w:numId w:val="1"/>
        </w:numPr>
        <w:spacing w:after="0" w:line="420" w:lineRule="atLeast"/>
        <w:ind w:left="3480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</w:p>
    <w:p w14:paraId="113F2091" w14:textId="77777777" w:rsidR="0049205E" w:rsidRPr="0049205E" w:rsidRDefault="0049205E" w:rsidP="0049205E">
      <w:pPr>
        <w:numPr>
          <w:ilvl w:val="2"/>
          <w:numId w:val="1"/>
        </w:numPr>
        <w:spacing w:before="100" w:beforeAutospacing="1" w:after="100" w:afterAutospacing="1" w:line="420" w:lineRule="atLeast"/>
        <w:ind w:left="3780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E-mail:</w:t>
      </w:r>
      <w:r w:rsidRPr="0049205E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 ralhajj@medipol.edu.tr</w:t>
      </w:r>
    </w:p>
    <w:p w14:paraId="3DD110A0" w14:textId="77777777" w:rsidR="0049205E" w:rsidRPr="0049205E" w:rsidRDefault="0049205E" w:rsidP="0049205E">
      <w:pPr>
        <w:numPr>
          <w:ilvl w:val="2"/>
          <w:numId w:val="1"/>
        </w:numPr>
        <w:spacing w:before="100" w:beforeAutospacing="1" w:after="100" w:afterAutospacing="1" w:line="420" w:lineRule="atLeast"/>
        <w:ind w:left="3780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Telephone: </w:t>
      </w:r>
    </w:p>
    <w:p w14:paraId="18779B93" w14:textId="77777777" w:rsidR="0049205E" w:rsidRPr="0049205E" w:rsidRDefault="0049205E" w:rsidP="0049205E">
      <w:pPr>
        <w:numPr>
          <w:ilvl w:val="2"/>
          <w:numId w:val="1"/>
        </w:numPr>
        <w:spacing w:before="100" w:beforeAutospacing="1" w:after="100" w:afterAutospacing="1" w:line="420" w:lineRule="atLeast"/>
        <w:ind w:left="3780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Room</w:t>
      </w:r>
      <w:proofErr w:type="spellEnd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: </w:t>
      </w:r>
      <w:r w:rsidRPr="0049205E"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  <w:t>C-331A</w:t>
      </w:r>
    </w:p>
    <w:p w14:paraId="3F981AE3" w14:textId="77777777" w:rsidR="0049205E" w:rsidRPr="0049205E" w:rsidRDefault="0049205E" w:rsidP="0049205E">
      <w:pPr>
        <w:numPr>
          <w:ilvl w:val="2"/>
          <w:numId w:val="1"/>
        </w:numPr>
        <w:spacing w:before="100" w:beforeAutospacing="1" w:after="100" w:afterAutospacing="1" w:line="420" w:lineRule="atLeast"/>
        <w:ind w:left="3780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hyperlink r:id="rId5" w:history="1">
        <w:proofErr w:type="spellStart"/>
        <w:r w:rsidRPr="0049205E">
          <w:rPr>
            <w:rFonts w:ascii="Roboto" w:eastAsia="Times New Roman" w:hAnsi="Roboto" w:cs="Times New Roman"/>
            <w:b/>
            <w:bCs/>
            <w:color w:val="1A4167"/>
            <w:sz w:val="23"/>
            <w:szCs w:val="23"/>
            <w:u w:val="single"/>
            <w:lang w:eastAsia="tr-TR"/>
          </w:rPr>
          <w:t>Semantic</w:t>
        </w:r>
        <w:proofErr w:type="spellEnd"/>
        <w:r w:rsidRPr="0049205E">
          <w:rPr>
            <w:rFonts w:ascii="Roboto" w:eastAsia="Times New Roman" w:hAnsi="Roboto" w:cs="Times New Roman"/>
            <w:b/>
            <w:bCs/>
            <w:color w:val="1A4167"/>
            <w:sz w:val="23"/>
            <w:szCs w:val="23"/>
            <w:u w:val="single"/>
            <w:lang w:eastAsia="tr-TR"/>
          </w:rPr>
          <w:t xml:space="preserve"> </w:t>
        </w:r>
        <w:proofErr w:type="spellStart"/>
        <w:r w:rsidRPr="0049205E">
          <w:rPr>
            <w:rFonts w:ascii="Roboto" w:eastAsia="Times New Roman" w:hAnsi="Roboto" w:cs="Times New Roman"/>
            <w:b/>
            <w:bCs/>
            <w:color w:val="1A4167"/>
            <w:sz w:val="23"/>
            <w:szCs w:val="23"/>
            <w:u w:val="single"/>
            <w:lang w:eastAsia="tr-TR"/>
          </w:rPr>
          <w:t>Scholar</w:t>
        </w:r>
        <w:proofErr w:type="spellEnd"/>
      </w:hyperlink>
    </w:p>
    <w:p w14:paraId="494C510E" w14:textId="77777777" w:rsidR="0049205E" w:rsidRPr="0049205E" w:rsidRDefault="0049205E" w:rsidP="0049205E">
      <w:pPr>
        <w:spacing w:before="100" w:beforeAutospacing="1" w:after="240" w:line="420" w:lineRule="atLeast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Research</w:t>
      </w:r>
      <w:proofErr w:type="spellEnd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</w:t>
      </w:r>
      <w:proofErr w:type="spellStart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Areas</w:t>
      </w:r>
      <w:proofErr w:type="spellEnd"/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49205E" w:rsidRPr="0049205E" w14:paraId="78FB5305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FCE50B8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Data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Network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Sciences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including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Construction, Integration, Management,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Analytics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1) Data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science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from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big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data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management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to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analysis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mining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especially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health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informatics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bioinformatics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environmental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traffic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terror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/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criminal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financial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domains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2)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Health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Informatics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Computational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System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Biology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3)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Social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networks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&amp;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social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media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analysis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homeland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security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; 4)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Personalized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search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recommendation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systems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.</w:t>
            </w:r>
          </w:p>
        </w:tc>
      </w:tr>
    </w:tbl>
    <w:p w14:paraId="5CACDF26" w14:textId="77777777" w:rsidR="0049205E" w:rsidRPr="0049205E" w:rsidRDefault="0049205E" w:rsidP="0049205E">
      <w:pPr>
        <w:spacing w:before="100" w:beforeAutospacing="1" w:after="240" w:line="420" w:lineRule="atLeast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Education</w:t>
      </w:r>
      <w:proofErr w:type="spellEnd"/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4378"/>
        <w:gridCol w:w="4378"/>
        <w:gridCol w:w="885"/>
      </w:tblGrid>
      <w:tr w:rsidR="0049205E" w:rsidRPr="0049205E" w14:paraId="255B71D9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6EF9AA37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PhD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7B03F205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Computer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Engineering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Information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Sciences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61689556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Bilkent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435F743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1993</w:t>
            </w:r>
          </w:p>
        </w:tc>
      </w:tr>
      <w:tr w:rsidR="0049205E" w:rsidRPr="0049205E" w14:paraId="01ABFC33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402B67A0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MSc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5C333E23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Computer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Engineering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34E3BCD3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Computer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Engineering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Information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Sciences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1FCFCB03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1990</w:t>
            </w:r>
          </w:p>
        </w:tc>
      </w:tr>
      <w:tr w:rsidR="0049205E" w:rsidRPr="0049205E" w14:paraId="26B7E26C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3DF6D64B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BSc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4187C3B4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Computer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Engineering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106BB3AD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Middle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East Technical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ED89AD0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1988</w:t>
            </w:r>
          </w:p>
        </w:tc>
      </w:tr>
    </w:tbl>
    <w:p w14:paraId="7776204C" w14:textId="77777777" w:rsidR="0049205E" w:rsidRPr="0049205E" w:rsidRDefault="0049205E" w:rsidP="0049205E">
      <w:pPr>
        <w:spacing w:before="100" w:beforeAutospacing="1" w:after="240" w:line="420" w:lineRule="atLeast"/>
        <w:rPr>
          <w:rFonts w:ascii="Roboto" w:eastAsia="Times New Roman" w:hAnsi="Roboto" w:cs="Times New Roman"/>
          <w:color w:val="666666"/>
          <w:sz w:val="23"/>
          <w:szCs w:val="23"/>
          <w:lang w:eastAsia="tr-TR"/>
        </w:rPr>
      </w:pPr>
      <w:proofErr w:type="spellStart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Academic</w:t>
      </w:r>
      <w:proofErr w:type="spellEnd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</w:t>
      </w:r>
      <w:proofErr w:type="spellStart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Work</w:t>
      </w:r>
      <w:proofErr w:type="spellEnd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 xml:space="preserve"> </w:t>
      </w:r>
      <w:proofErr w:type="spellStart"/>
      <w:r w:rsidRPr="0049205E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tr-TR"/>
        </w:rPr>
        <w:t>Experience</w:t>
      </w:r>
      <w:proofErr w:type="spellEnd"/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4866"/>
        <w:gridCol w:w="2496"/>
      </w:tblGrid>
      <w:tr w:rsidR="0049205E" w:rsidRPr="0049205E" w14:paraId="5CCADF72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9C2065D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Professor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737ACFE9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İstanbul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Medipol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Istanbul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TURKEY</w:t>
            </w:r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49870B57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Jan. 2019 –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Present</w:t>
            </w:r>
            <w:proofErr w:type="spellEnd"/>
          </w:p>
        </w:tc>
      </w:tr>
      <w:tr w:rsidR="0049205E" w:rsidRPr="0049205E" w14:paraId="313444F5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6DEB0642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Professor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6C5BF6C1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Calgary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Calgary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CANADA</w:t>
            </w:r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1F162FCB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July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2004 –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Present</w:t>
            </w:r>
            <w:proofErr w:type="spellEnd"/>
          </w:p>
        </w:tc>
      </w:tr>
      <w:tr w:rsidR="0049205E" w:rsidRPr="0049205E" w14:paraId="00D8907C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3D46260C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Associate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Professor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472E794B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Calgary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Calgary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CANADA</w:t>
            </w:r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5CF01167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Aug.2001 –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June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2004</w:t>
            </w:r>
          </w:p>
        </w:tc>
      </w:tr>
      <w:tr w:rsidR="0049205E" w:rsidRPr="0049205E" w14:paraId="138117E1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F2BA663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Associate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Professor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189AE66E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American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Sharjah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Sharjah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UAE</w:t>
            </w:r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986CD5D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Sep.1999 – Aug.2001</w:t>
            </w:r>
          </w:p>
        </w:tc>
      </w:tr>
      <w:tr w:rsidR="0049205E" w:rsidRPr="0049205E" w14:paraId="6D3B8F3E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5A7DDF93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Assistant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Professor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29F701E1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Sultan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Qaboos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Muscat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, Oman</w:t>
            </w:r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40FCD17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Sep.1997 – Aug.1999</w:t>
            </w:r>
          </w:p>
        </w:tc>
      </w:tr>
      <w:tr w:rsidR="0049205E" w:rsidRPr="0049205E" w14:paraId="01E684A0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20F33DF4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Assistant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Professor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2E9C7A01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Bilkent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Ankara,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Turkey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44015354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Sep.1996 – Aug.1997</w:t>
            </w:r>
          </w:p>
        </w:tc>
      </w:tr>
      <w:tr w:rsidR="0049205E" w:rsidRPr="0049205E" w14:paraId="1FBB4711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037AB011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Assistant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Professor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14C129AA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King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Saud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Riyadh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Saudi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Arabia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51680CAE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Sep.1993 – Aug.1996</w:t>
            </w:r>
          </w:p>
        </w:tc>
      </w:tr>
      <w:tr w:rsidR="0049205E" w:rsidRPr="0049205E" w14:paraId="54C1EA01" w14:textId="77777777" w:rsidTr="0049205E"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6EA21CDB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Research-Teaching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Assistant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5C39FAEA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Bilkent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University</w:t>
            </w:r>
            <w:proofErr w:type="spellEnd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, Ankara, </w:t>
            </w:r>
            <w:proofErr w:type="spellStart"/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Turkey</w:t>
            </w:r>
            <w:proofErr w:type="spellEnd"/>
          </w:p>
        </w:tc>
        <w:tc>
          <w:tcPr>
            <w:tcW w:w="0" w:type="auto"/>
            <w:tcBorders>
              <w:bottom w:val="single" w:sz="6" w:space="0" w:color="EAE7DE"/>
            </w:tcBorders>
            <w:tcMar>
              <w:top w:w="15" w:type="dxa"/>
              <w:left w:w="15" w:type="dxa"/>
              <w:bottom w:w="15" w:type="dxa"/>
              <w:right w:w="390" w:type="dxa"/>
            </w:tcMar>
            <w:hideMark/>
          </w:tcPr>
          <w:p w14:paraId="375BB880" w14:textId="77777777" w:rsidR="0049205E" w:rsidRPr="0049205E" w:rsidRDefault="0049205E" w:rsidP="004920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9205E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Sep.1988 – Aug.1993</w:t>
            </w:r>
          </w:p>
        </w:tc>
      </w:tr>
    </w:tbl>
    <w:p w14:paraId="75EBC032" w14:textId="77777777" w:rsidR="002B0861" w:rsidRDefault="002B0861"/>
    <w:sectPr w:rsidR="002B0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3CD0"/>
    <w:multiLevelType w:val="multilevel"/>
    <w:tmpl w:val="6054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A9"/>
    <w:rsid w:val="002B0861"/>
    <w:rsid w:val="00385CA9"/>
    <w:rsid w:val="0049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27072-873A-4FA9-A312-44E397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92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205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4920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578">
          <w:marLeft w:val="0"/>
          <w:marRight w:val="0"/>
          <w:marTop w:val="300"/>
          <w:marBottom w:val="300"/>
          <w:divBdr>
            <w:top w:val="single" w:sz="6" w:space="0" w:color="E7E7E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manticscholar.org/author/Reda-Alhajj/17378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Tarık Dinçer</dc:creator>
  <cp:keywords/>
  <dc:description/>
  <cp:lastModifiedBy>Tarık Dinçer</cp:lastModifiedBy>
  <cp:revision>3</cp:revision>
  <cp:lastPrinted>2022-01-05T14:02:00Z</cp:lastPrinted>
  <dcterms:created xsi:type="dcterms:W3CDTF">2022-01-05T14:02:00Z</dcterms:created>
  <dcterms:modified xsi:type="dcterms:W3CDTF">2022-01-05T14:02:00Z</dcterms:modified>
</cp:coreProperties>
</file>