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65DC" w14:textId="77777777" w:rsidR="00D70845" w:rsidRPr="00D70845" w:rsidRDefault="00D70845" w:rsidP="00D70845">
      <w:pPr>
        <w:rPr>
          <w:b/>
          <w:bCs/>
        </w:rPr>
      </w:pPr>
      <w:r w:rsidRPr="00D70845">
        <w:rPr>
          <w:b/>
          <w:bCs/>
        </w:rPr>
        <w:t>Option 1: The Real Web Scraper (Live DSE Data)</w:t>
      </w:r>
    </w:p>
    <w:p w14:paraId="7C679052" w14:textId="77777777" w:rsidR="00D70845" w:rsidRPr="00D70845" w:rsidRDefault="00D70845" w:rsidP="00D70845">
      <w:r w:rsidRPr="00D70845">
        <w:t>Right now, our scraper is generating random numbers just to prove the database works. We can replace that mock data engine with the actual BeautifulSoup logic to parse the live HTML tables directly from dsebd.org. Your dashboard will start showing real-world closing prices and volume.</w:t>
      </w:r>
    </w:p>
    <w:p w14:paraId="2C188D1B" w14:textId="77777777" w:rsidR="00D70845" w:rsidRPr="00D70845" w:rsidRDefault="00D70845" w:rsidP="00D70845">
      <w:pPr>
        <w:rPr>
          <w:b/>
          <w:bCs/>
        </w:rPr>
      </w:pPr>
      <w:r w:rsidRPr="00D70845">
        <w:rPr>
          <w:b/>
          <w:bCs/>
        </w:rPr>
        <w:t>Option 2: The Watchlist &amp; Setup Tagger</w:t>
      </w:r>
    </w:p>
    <w:p w14:paraId="44EA0D44" w14:textId="77777777" w:rsidR="00D70845" w:rsidRPr="00D70845" w:rsidRDefault="00D70845" w:rsidP="00D70845">
      <w:r w:rsidRPr="00D70845">
        <w:t>You have that "Watchlist" link in your navigation bar, and we built a WatchlistItem table in the database. We can build a feature where you click a stock on the dashboard and add it to your watchlist, tagging it with specific market structures you are monitoring for—like a fresh Order Block, a Change of Character (CHoCH), or a Liquidity Sweep.</w:t>
      </w:r>
    </w:p>
    <w:p w14:paraId="620BB5FA" w14:textId="77777777" w:rsidR="00D70845" w:rsidRPr="00D70845" w:rsidRDefault="00D70845" w:rsidP="00D70845">
      <w:pPr>
        <w:rPr>
          <w:b/>
          <w:bCs/>
        </w:rPr>
      </w:pPr>
      <w:r w:rsidRPr="00D70845">
        <w:rPr>
          <w:b/>
          <w:bCs/>
        </w:rPr>
        <w:t>Option 3: Technical Indicator Engine</w:t>
      </w:r>
    </w:p>
    <w:p w14:paraId="76513493" w14:textId="77777777" w:rsidR="00D70845" w:rsidRPr="00D70845" w:rsidRDefault="00D70845" w:rsidP="00D70845">
      <w:r w:rsidRPr="00D70845">
        <w:t>We have a completely empty DailyIndicator table right now. We could write the Python math functions (using a library like pandas or ta) to automatically calculate the EMA 9, EMA 20, RSI, and ATR based on the daily performance data, and then display those critical metrics on your dashboard.</w:t>
      </w:r>
    </w:p>
    <w:p w14:paraId="60F2489B" w14:textId="77777777" w:rsidR="001A260C" w:rsidRDefault="001A260C"/>
    <w:p w14:paraId="36AEB5DB" w14:textId="77777777" w:rsidR="00886636" w:rsidRDefault="00886636"/>
    <w:p w14:paraId="37751BA4" w14:textId="77777777" w:rsidR="00886636" w:rsidRDefault="00886636"/>
    <w:p w14:paraId="791C29B5" w14:textId="77777777" w:rsidR="00886636" w:rsidRPr="00886636" w:rsidRDefault="00886636" w:rsidP="00886636">
      <w:r w:rsidRPr="00886636">
        <w:rPr>
          <w:b/>
          <w:bCs/>
        </w:rPr>
        <w:t>Option 1: Live Market Data (The Real Scraper)</w:t>
      </w:r>
      <w:r w:rsidRPr="00886636">
        <w:t xml:space="preserve"> We can go back to run_scraper.py and replace our random number generator with actual BeautifulSoup web scraping logic. This will allow your app to pull the real-world daily closing prices directly from the DSE website.</w:t>
      </w:r>
    </w:p>
    <w:p w14:paraId="4878F60C" w14:textId="77777777" w:rsidR="00886636" w:rsidRPr="00886636" w:rsidRDefault="00886636" w:rsidP="00886636">
      <w:r w:rsidRPr="00886636">
        <w:rPr>
          <w:b/>
          <w:bCs/>
        </w:rPr>
        <w:t>Option 2: The Math Engine (Technical Indicators)</w:t>
      </w:r>
      <w:r w:rsidRPr="00886636">
        <w:t xml:space="preserve"> We have that empty DailyIndicator table waiting. We can write a Python script (using libraries like pandas) to look at our price data and automatically calculate the 9 EMA, 20 EMA, 14 RSI, and ATR. This is the first step toward having the agent </w:t>
      </w:r>
      <w:r w:rsidRPr="00886636">
        <w:rPr>
          <w:i/>
          <w:iCs/>
        </w:rPr>
        <w:t>automatically</w:t>
      </w:r>
      <w:r w:rsidRPr="00886636">
        <w:t xml:space="preserve"> tag stocks for your watchlist.</w:t>
      </w:r>
    </w:p>
    <w:p w14:paraId="6383F669" w14:textId="77777777" w:rsidR="00886636" w:rsidRPr="00886636" w:rsidRDefault="00886636" w:rsidP="00886636">
      <w:r w:rsidRPr="00886636">
        <w:rPr>
          <w:b/>
          <w:bCs/>
        </w:rPr>
        <w:t>Option 3: The Stock Detail Page &amp; Charts</w:t>
      </w:r>
      <w:r w:rsidRPr="00886636">
        <w:t xml:space="preserve"> Right now, the dashboard shows a high-level overview. We could make it so clicking on a ticker (like "BRACBANK") takes you to a dedicated page for just that stock, complete with a historical price chart (using a free library like Chart.js) and its specific indicator values.</w:t>
      </w:r>
    </w:p>
    <w:p w14:paraId="2B2C21E4" w14:textId="77777777" w:rsidR="00886636" w:rsidRDefault="00886636"/>
    <w:sectPr w:rsidR="00886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0C"/>
    <w:rsid w:val="001A260C"/>
    <w:rsid w:val="00886636"/>
    <w:rsid w:val="00D70845"/>
    <w:rsid w:val="00DD1059"/>
    <w:rsid w:val="00FC0C82"/>
  </w:rsids>
  <m:mathPr>
    <m:mathFont m:val="Cambria Math"/>
    <m:brkBin m:val="before"/>
    <m:brkBinSub m:val="--"/>
    <m:smallFrac m:val="0"/>
    <m:dispDef/>
    <m:lMargin m:val="0"/>
    <m:rMargin m:val="0"/>
    <m:defJc m:val="centerGroup"/>
    <m:wrapIndent m:val="1440"/>
    <m:intLim m:val="subSup"/>
    <m:naryLim m:val="undOvr"/>
  </m:mathPr>
  <w:themeFontLang w:val="en-S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269AC"/>
  <w15:chartTrackingRefBased/>
  <w15:docId w15:val="{46346919-8465-42C0-AAD4-2EA8FB00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SG"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60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A260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A260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A2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0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A260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A260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A2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60C"/>
    <w:rPr>
      <w:rFonts w:eastAsiaTheme="majorEastAsia" w:cstheme="majorBidi"/>
      <w:color w:val="272727" w:themeColor="text1" w:themeTint="D8"/>
    </w:rPr>
  </w:style>
  <w:style w:type="paragraph" w:styleId="Title">
    <w:name w:val="Title"/>
    <w:basedOn w:val="Normal"/>
    <w:next w:val="Normal"/>
    <w:link w:val="TitleChar"/>
    <w:uiPriority w:val="10"/>
    <w:qFormat/>
    <w:rsid w:val="001A26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26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26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26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260C"/>
    <w:pPr>
      <w:spacing w:before="160"/>
      <w:jc w:val="center"/>
    </w:pPr>
    <w:rPr>
      <w:i/>
      <w:iCs/>
      <w:color w:val="404040" w:themeColor="text1" w:themeTint="BF"/>
    </w:rPr>
  </w:style>
  <w:style w:type="character" w:customStyle="1" w:styleId="QuoteChar">
    <w:name w:val="Quote Char"/>
    <w:basedOn w:val="DefaultParagraphFont"/>
    <w:link w:val="Quote"/>
    <w:uiPriority w:val="29"/>
    <w:rsid w:val="001A260C"/>
    <w:rPr>
      <w:i/>
      <w:iCs/>
      <w:color w:val="404040" w:themeColor="text1" w:themeTint="BF"/>
    </w:rPr>
  </w:style>
  <w:style w:type="paragraph" w:styleId="ListParagraph">
    <w:name w:val="List Paragraph"/>
    <w:basedOn w:val="Normal"/>
    <w:uiPriority w:val="34"/>
    <w:qFormat/>
    <w:rsid w:val="001A260C"/>
    <w:pPr>
      <w:ind w:left="720"/>
      <w:contextualSpacing/>
    </w:pPr>
  </w:style>
  <w:style w:type="character" w:styleId="IntenseEmphasis">
    <w:name w:val="Intense Emphasis"/>
    <w:basedOn w:val="DefaultParagraphFont"/>
    <w:uiPriority w:val="21"/>
    <w:qFormat/>
    <w:rsid w:val="001A260C"/>
    <w:rPr>
      <w:i/>
      <w:iCs/>
      <w:color w:val="2F5496" w:themeColor="accent1" w:themeShade="BF"/>
    </w:rPr>
  </w:style>
  <w:style w:type="paragraph" w:styleId="IntenseQuote">
    <w:name w:val="Intense Quote"/>
    <w:basedOn w:val="Normal"/>
    <w:next w:val="Normal"/>
    <w:link w:val="IntenseQuoteChar"/>
    <w:uiPriority w:val="30"/>
    <w:qFormat/>
    <w:rsid w:val="001A2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60C"/>
    <w:rPr>
      <w:i/>
      <w:iCs/>
      <w:color w:val="2F5496" w:themeColor="accent1" w:themeShade="BF"/>
    </w:rPr>
  </w:style>
  <w:style w:type="character" w:styleId="IntenseReference">
    <w:name w:val="Intense Reference"/>
    <w:basedOn w:val="DefaultParagraphFont"/>
    <w:uiPriority w:val="32"/>
    <w:qFormat/>
    <w:rsid w:val="001A26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Tashfia Islam</dc:creator>
  <cp:keywords/>
  <dc:description/>
  <cp:lastModifiedBy>Tashfia Islam</cp:lastModifiedBy>
  <cp:revision>2</cp:revision>
  <dcterms:created xsi:type="dcterms:W3CDTF">2026-05-01T16:56:00Z</dcterms:created>
  <dcterms:modified xsi:type="dcterms:W3CDTF">2026-05-02T11:39:00Z</dcterms:modified>
</cp:coreProperties>
</file>