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22F2" w14:textId="4F4FFA4A" w:rsidR="00D959DC" w:rsidRDefault="006D31A5" w:rsidP="006D31A5">
      <w:pPr>
        <w:jc w:val="center"/>
        <w:rPr>
          <w:rFonts w:ascii="Arial" w:hAnsi="Arial" w:cs="Arial"/>
          <w:b/>
          <w:sz w:val="28"/>
        </w:rPr>
      </w:pPr>
      <w:r>
        <w:rPr>
          <w:rFonts w:ascii="Arial" w:hAnsi="Arial" w:cs="Arial"/>
          <w:b/>
          <w:sz w:val="28"/>
        </w:rPr>
        <w:t>Arbeitsvertrag über eine sachbefristete, kurzfristige Aushilfs-Beschäftigung</w:t>
      </w:r>
    </w:p>
    <w:p w14:paraId="598171BD" w14:textId="77777777" w:rsidR="006D31A5" w:rsidRDefault="006D31A5" w:rsidP="006D31A5">
      <w:pPr>
        <w:rPr>
          <w:rFonts w:ascii="Arial" w:hAnsi="Arial" w:cs="Arial"/>
          <w:sz w:val="22"/>
        </w:rPr>
      </w:pPr>
    </w:p>
    <w:p w14:paraId="3C2FEF39" w14:textId="15F93959" w:rsidR="006D31A5" w:rsidRDefault="006D31A5" w:rsidP="006D31A5">
      <w:pPr>
        <w:rPr>
          <w:rFonts w:ascii="Arial" w:hAnsi="Arial" w:cs="Arial"/>
          <w:sz w:val="22"/>
        </w:rPr>
      </w:pPr>
      <w:r>
        <w:rPr>
          <w:rFonts w:ascii="Arial" w:hAnsi="Arial" w:cs="Arial"/>
          <w:sz w:val="22"/>
        </w:rPr>
        <w:t>Zwischen</w:t>
      </w:r>
      <w:r>
        <w:rPr>
          <w:rFonts w:ascii="Arial" w:hAnsi="Arial" w:cs="Arial"/>
          <w:sz w:val="22"/>
        </w:rPr>
        <w:tab/>
        <w:t>Arbeitgeber (AG): Mömmel Agrar GmbH &amp; Co. KG</w:t>
      </w:r>
    </w:p>
    <w:p w14:paraId="1891732D" w14:textId="1EFC3634" w:rsidR="006D31A5" w:rsidRDefault="006D31A5" w:rsidP="006D31A5">
      <w:pPr>
        <w:rPr>
          <w:rFonts w:ascii="Arial" w:hAnsi="Arial" w:cs="Arial"/>
          <w:sz w:val="22"/>
        </w:rPr>
      </w:pPr>
      <w:r>
        <w:rPr>
          <w:rFonts w:ascii="Arial" w:hAnsi="Arial" w:cs="Arial"/>
          <w:sz w:val="22"/>
        </w:rPr>
        <w:tab/>
        <w:t>Spargelhof 1, 64347 Griesheim</w:t>
      </w:r>
    </w:p>
    <w:p w14:paraId="509D775E" w14:textId="77777777" w:rsidR="006D31A5" w:rsidRDefault="006D31A5" w:rsidP="006D31A5">
      <w:pPr>
        <w:rPr>
          <w:rFonts w:ascii="Arial" w:hAnsi="Arial" w:cs="Arial"/>
          <w:sz w:val="22"/>
        </w:rPr>
      </w:pPr>
    </w:p>
    <w:p w14:paraId="4AFE260B" w14:textId="13065E9F" w:rsidR="006D31A5" w:rsidRDefault="006D31A5" w:rsidP="006D31A5">
      <w:pPr>
        <w:rPr>
          <w:rFonts w:ascii="Arial" w:hAnsi="Arial" w:cs="Arial"/>
          <w:sz w:val="22"/>
        </w:rPr>
      </w:pPr>
      <w:r>
        <w:rPr>
          <w:rFonts w:ascii="Arial" w:hAnsi="Arial" w:cs="Arial"/>
          <w:sz w:val="22"/>
        </w:rPr>
        <w:t>und</w:t>
      </w:r>
      <w:r>
        <w:rPr>
          <w:rFonts w:ascii="Arial" w:hAnsi="Arial" w:cs="Arial"/>
          <w:sz w:val="22"/>
        </w:rPr>
        <w:tab/>
        <w:t>Arbeitnehmer (AN):</w:t>
      </w:r>
    </w:p>
    <w:p w14:paraId="2B854F68" w14:textId="34441E47" w:rsidR="006D31A5" w:rsidRDefault="006D31A5" w:rsidP="006D31A5">
      <w:pPr>
        <w:rPr>
          <w:rFonts w:ascii="Arial" w:hAnsi="Arial" w:cs="Arial"/>
          <w:sz w:val="22"/>
        </w:rPr>
      </w:pPr>
      <w:r>
        <w:rPr>
          <w:rFonts w:ascii="Arial" w:hAnsi="Arial" w:cs="Arial"/>
          <w:sz w:val="22"/>
        </w:rPr>
        <w:tab/>
        <w:t>Name: «Name»</w:t>
      </w:r>
      <w:r>
        <w:rPr>
          <w:rFonts w:ascii="Arial" w:hAnsi="Arial" w:cs="Arial"/>
          <w:sz w:val="22"/>
        </w:rPr>
        <w:tab/>
        <w:t>Vorname: «Vorname»</w:t>
      </w:r>
    </w:p>
    <w:p w14:paraId="2090210F" w14:textId="5450F4F2" w:rsidR="006D31A5" w:rsidRDefault="006D31A5" w:rsidP="006D31A5">
      <w:pPr>
        <w:rPr>
          <w:rFonts w:ascii="Arial" w:hAnsi="Arial" w:cs="Arial"/>
          <w:sz w:val="22"/>
        </w:rPr>
      </w:pPr>
      <w:r>
        <w:rPr>
          <w:rFonts w:ascii="Arial" w:hAnsi="Arial" w:cs="Arial"/>
          <w:sz w:val="22"/>
        </w:rPr>
        <w:tab/>
        <w:t>Geburtsdatum: «Geburtsdatum»</w:t>
      </w:r>
      <w:r>
        <w:rPr>
          <w:rFonts w:ascii="Arial" w:hAnsi="Arial" w:cs="Arial"/>
          <w:sz w:val="22"/>
        </w:rPr>
        <w:tab/>
        <w:t>Staatsangehörigkeit: «Staatsangehoerigkeit»</w:t>
      </w:r>
    </w:p>
    <w:p w14:paraId="49C39DA1" w14:textId="708310D0" w:rsidR="006D31A5" w:rsidRDefault="006D31A5" w:rsidP="006D31A5">
      <w:pPr>
        <w:rPr>
          <w:rFonts w:ascii="Arial" w:hAnsi="Arial" w:cs="Arial"/>
          <w:sz w:val="22"/>
        </w:rPr>
      </w:pPr>
      <w:r>
        <w:rPr>
          <w:rFonts w:ascii="Arial" w:hAnsi="Arial" w:cs="Arial"/>
          <w:sz w:val="22"/>
        </w:rPr>
        <w:tab/>
        <w:t>Personalnummer: «Personalnummer»</w:t>
      </w:r>
    </w:p>
    <w:p w14:paraId="0F55A24D" w14:textId="77777777" w:rsidR="006D31A5" w:rsidRDefault="006D31A5" w:rsidP="006D31A5">
      <w:pPr>
        <w:rPr>
          <w:rFonts w:ascii="Arial" w:hAnsi="Arial" w:cs="Arial"/>
          <w:sz w:val="22"/>
        </w:rPr>
      </w:pPr>
    </w:p>
    <w:p w14:paraId="2BC7F459" w14:textId="30F5CF3A" w:rsidR="006D31A5" w:rsidRDefault="006D31A5" w:rsidP="006D31A5">
      <w:pPr>
        <w:rPr>
          <w:rFonts w:ascii="Arial" w:hAnsi="Arial" w:cs="Arial"/>
          <w:b/>
          <w:sz w:val="22"/>
        </w:rPr>
      </w:pPr>
      <w:r>
        <w:rPr>
          <w:rFonts w:ascii="Arial" w:hAnsi="Arial" w:cs="Arial"/>
          <w:b/>
          <w:sz w:val="22"/>
        </w:rPr>
        <w:t>wird folgender sachbefristeter Arbeitsvertrag geschlossen.</w:t>
      </w:r>
    </w:p>
    <w:p w14:paraId="7F2952A2" w14:textId="076CB46B" w:rsidR="006D31A5" w:rsidRDefault="006D31A5" w:rsidP="006D31A5">
      <w:pPr>
        <w:rPr>
          <w:rFonts w:ascii="Arial" w:hAnsi="Arial" w:cs="Arial"/>
          <w:sz w:val="22"/>
        </w:rPr>
      </w:pPr>
      <w:r>
        <w:rPr>
          <w:rFonts w:ascii="Arial" w:hAnsi="Arial" w:cs="Arial"/>
          <w:sz w:val="22"/>
        </w:rPr>
        <w:t>Das Arbeitsverhältnis wird sachbefristet abgeschlossen, da der betriebliche Bedarf des AG's an der Arbeitsleistung nur vorübergehend ist und durch die Natur der Sache und unabhängig von der Sachbefristung am nachstehenden Datum endet, ohne dass es einer Kündigung bedarf. Einer Fortsetzung über das Vertragsende hinaus wird bereits jetzt widersprochen.</w:t>
      </w:r>
    </w:p>
    <w:p w14:paraId="1C4AAA01" w14:textId="77689E89" w:rsidR="006D31A5" w:rsidRDefault="006D31A5" w:rsidP="006D31A5">
      <w:pPr>
        <w:rPr>
          <w:rFonts w:ascii="Arial" w:hAnsi="Arial" w:cs="Arial"/>
          <w:sz w:val="22"/>
        </w:rPr>
      </w:pPr>
      <w:r>
        <w:rPr>
          <w:rFonts w:ascii="Arial" w:hAnsi="Arial" w:cs="Arial"/>
          <w:sz w:val="22"/>
        </w:rPr>
        <w:t>Die Grundlage für die Beschäftigungsdauer ist die gesetzliche 90 Tage / 15 Wochen Regelung für den Zeitraum: vom «ArbeitsbeginnDatum» bis «ArbeitsendeDatum»</w:t>
      </w:r>
    </w:p>
    <w:p w14:paraId="4C5487E5" w14:textId="61EE45D7" w:rsidR="006D31A5" w:rsidRDefault="006D31A5" w:rsidP="006D31A5">
      <w:pPr>
        <w:rPr>
          <w:rFonts w:ascii="Arial" w:hAnsi="Arial" w:cs="Arial"/>
          <w:sz w:val="22"/>
        </w:rPr>
      </w:pPr>
      <w:r>
        <w:rPr>
          <w:rFonts w:ascii="Arial" w:hAnsi="Arial" w:cs="Arial"/>
          <w:sz w:val="22"/>
        </w:rPr>
        <w:t>Vorzeitige Beendigung des Arbeitsverhältnisses: Mit der Entgegennahme des Restentgeldes vor Ablauf der geplanten Beschäftigungsdauer stimmt der AN mit seiner Unterschrift bei der Lohnauszahlung der fristlosen Beendigung des Arbeitsverhältnisses zu.</w:t>
      </w:r>
    </w:p>
    <w:p w14:paraId="73C22815" w14:textId="7A88A489" w:rsidR="006D31A5" w:rsidRDefault="006D31A5" w:rsidP="006D31A5">
      <w:pPr>
        <w:rPr>
          <w:rFonts w:ascii="Arial" w:hAnsi="Arial" w:cs="Arial"/>
          <w:sz w:val="22"/>
        </w:rPr>
      </w:pPr>
      <w:r>
        <w:rPr>
          <w:rFonts w:ascii="Arial" w:hAnsi="Arial" w:cs="Arial"/>
          <w:sz w:val="22"/>
        </w:rPr>
        <w:t>Der AN wird als Saisonarbeitskraft eingestellt und nach Weisung des AG's mit folgenden Arbeiten beschäftigt:</w:t>
      </w:r>
    </w:p>
    <w:p w14:paraId="61B80E5E" w14:textId="25CDFEA4" w:rsidR="006D31A5" w:rsidRDefault="006D31A5" w:rsidP="00767E82">
      <w:pPr>
        <w:ind w:left="567" w:hanging="284"/>
        <w:rPr>
          <w:rFonts w:ascii="Arial" w:hAnsi="Arial" w:cs="Arial"/>
          <w:sz w:val="22"/>
        </w:rPr>
      </w:pPr>
      <w:r>
        <w:rPr>
          <w:rFonts w:ascii="Arial" w:hAnsi="Arial" w:cs="Arial"/>
          <w:sz w:val="22"/>
        </w:rPr>
        <w:t>•</w:t>
      </w:r>
      <w:r>
        <w:rPr>
          <w:rFonts w:ascii="Arial" w:hAnsi="Arial" w:cs="Arial"/>
          <w:sz w:val="22"/>
        </w:rPr>
        <w:tab/>
        <w:t>Pflanzarbeiten, Pflegearbeiten, Erntearbeiten, Sortierarbeiten, weitere Arbeiten</w:t>
      </w:r>
    </w:p>
    <w:p w14:paraId="042E76F1" w14:textId="0595B9D2" w:rsidR="006D31A5" w:rsidRDefault="006D31A5" w:rsidP="006D31A5">
      <w:pPr>
        <w:rPr>
          <w:rFonts w:ascii="Arial" w:hAnsi="Arial" w:cs="Arial"/>
          <w:sz w:val="22"/>
        </w:rPr>
      </w:pPr>
      <w:r>
        <w:rPr>
          <w:rFonts w:ascii="Arial" w:hAnsi="Arial" w:cs="Arial"/>
          <w:sz w:val="22"/>
        </w:rPr>
        <w:t>Tätigkeitsvergütung nach dem Mindestlohngesetz pro Stunde beträgt brutto: «Stundenlohn» €</w:t>
      </w:r>
    </w:p>
    <w:p w14:paraId="7B67B49F" w14:textId="54893BEF" w:rsidR="006D31A5" w:rsidRDefault="006D31A5" w:rsidP="006D31A5">
      <w:pPr>
        <w:rPr>
          <w:rFonts w:ascii="Arial" w:hAnsi="Arial" w:cs="Arial"/>
          <w:sz w:val="22"/>
        </w:rPr>
      </w:pPr>
      <w:r>
        <w:rPr>
          <w:rFonts w:ascii="Arial" w:hAnsi="Arial" w:cs="Arial"/>
          <w:sz w:val="22"/>
        </w:rPr>
        <w:t>Der AG ist berechtigt, dem AN andere vergleichbare, zumutbare Arbeiten im Landwirtschaftsbetrieb zuzuweisen.</w:t>
      </w:r>
    </w:p>
    <w:p w14:paraId="6CBFC503" w14:textId="13F5E62D" w:rsidR="006D31A5" w:rsidRDefault="006D31A5" w:rsidP="006D31A5">
      <w:pPr>
        <w:rPr>
          <w:rFonts w:ascii="Arial" w:hAnsi="Arial" w:cs="Arial"/>
          <w:sz w:val="22"/>
        </w:rPr>
      </w:pPr>
      <w:r>
        <w:rPr>
          <w:rFonts w:ascii="Arial" w:hAnsi="Arial" w:cs="Arial"/>
          <w:sz w:val="22"/>
        </w:rPr>
        <w:t>Arbeitsort ist in der Regel der Betrieb des AG in Griesheim und die dazugehörenden landwirtschaftlich bewirtschafteten Flächen. Der AN kann auch an verschiedenen Orten beschäftigt werden.</w:t>
      </w:r>
    </w:p>
    <w:p w14:paraId="238EE296" w14:textId="3B976172" w:rsidR="006D31A5" w:rsidRDefault="006D31A5" w:rsidP="006D31A5">
      <w:pPr>
        <w:rPr>
          <w:rFonts w:ascii="Arial" w:hAnsi="Arial" w:cs="Arial"/>
          <w:sz w:val="22"/>
        </w:rPr>
      </w:pPr>
      <w:r>
        <w:rPr>
          <w:rFonts w:ascii="Arial" w:hAnsi="Arial" w:cs="Arial"/>
          <w:sz w:val="22"/>
        </w:rPr>
        <w:t>Die regelmäßige wöchentliche Arbeitszeit beträgt 30 Stunden ohne Berücksichtigung der Pausen.</w:t>
      </w:r>
    </w:p>
    <w:p w14:paraId="4F4AC96B" w14:textId="031DE863" w:rsidR="006D31A5" w:rsidRDefault="006D31A5" w:rsidP="006D31A5">
      <w:pPr>
        <w:rPr>
          <w:rFonts w:ascii="Arial" w:hAnsi="Arial" w:cs="Arial"/>
          <w:sz w:val="22"/>
        </w:rPr>
      </w:pPr>
      <w:r>
        <w:rPr>
          <w:rFonts w:ascii="Arial" w:hAnsi="Arial" w:cs="Arial"/>
          <w:sz w:val="22"/>
        </w:rPr>
        <w:t>Beginn und Ende der täglichen Arbeitszeit und der Pausen werden vom AG unter Beachtung der gesetzlichen Regelungen bzw. des Arbeitszeitgesetzes festgesetzt.</w:t>
      </w:r>
    </w:p>
    <w:p w14:paraId="2BA491CB" w14:textId="54D2BEE7" w:rsidR="006D31A5" w:rsidRDefault="006D31A5" w:rsidP="006D31A5">
      <w:pPr>
        <w:rPr>
          <w:rFonts w:ascii="Arial" w:hAnsi="Arial" w:cs="Arial"/>
          <w:sz w:val="22"/>
        </w:rPr>
      </w:pPr>
      <w:r>
        <w:rPr>
          <w:rFonts w:ascii="Arial" w:hAnsi="Arial" w:cs="Arial"/>
          <w:sz w:val="22"/>
        </w:rPr>
        <w:lastRenderedPageBreak/>
        <w:t>Der AN verpflichtet sich bei betrieblichen Erfordernissen auf Anordnung des AG's Sonntags-, Feiertags-, Über- und Mehrarbeit zuschlagsfrei sowie Nachtarbeit zu leisten. Es gilt die Regelung des §5 Ziffer 6 Landarbeiter-Manteltarifvertrages für Hessen 2019 vom 28.08.2019 in der jeweils gültigen Fassung.</w:t>
      </w:r>
    </w:p>
    <w:p w14:paraId="77CF78A8" w14:textId="6D54B3EC" w:rsidR="006D31A5" w:rsidRDefault="006D31A5" w:rsidP="006D31A5">
      <w:pPr>
        <w:rPr>
          <w:rFonts w:ascii="Arial" w:hAnsi="Arial" w:cs="Arial"/>
          <w:sz w:val="22"/>
        </w:rPr>
      </w:pPr>
      <w:r>
        <w:rPr>
          <w:rFonts w:ascii="Arial" w:hAnsi="Arial" w:cs="Arial"/>
          <w:sz w:val="22"/>
        </w:rPr>
        <w:t>Die Arbeitszeit beginnt und endet mit der Aufnahme bzw. Beendigung der Tätigkeit am Arbeitsplatz. Arbeitsplatz ist, soweit nicht ausdrücklich anders geregelt, das für den Tag zugewiesene Feld, an dem die Arbeit zu verrichten ist.</w:t>
      </w:r>
    </w:p>
    <w:p w14:paraId="153B2851" w14:textId="56888C55" w:rsidR="006D31A5" w:rsidRDefault="006D31A5" w:rsidP="006D31A5">
      <w:pPr>
        <w:rPr>
          <w:rFonts w:ascii="Arial" w:hAnsi="Arial" w:cs="Arial"/>
          <w:sz w:val="22"/>
        </w:rPr>
      </w:pPr>
      <w:r>
        <w:rPr>
          <w:rFonts w:ascii="Arial" w:hAnsi="Arial" w:cs="Arial"/>
          <w:sz w:val="22"/>
        </w:rPr>
        <w:t>Für die Inanspruchnahme von Ruhepausen und Ruhezeiten gelten die §§ 4, 5 ArbZG sowie die diesbezügliche Regelung des § 5 Ziffer 10 des Landarbeiter-Manteltarifvertrages für Hessen 2019 in der jeweils gültigen Fassung. Der AN legt die Ruhepausen mit Rücksicht auf die betrieblichen Erfordernisse nach eigenem pflichtgemäßem Ermessen fest.</w:t>
      </w:r>
    </w:p>
    <w:p w14:paraId="786E7ECB" w14:textId="420318FF" w:rsidR="006D31A5" w:rsidRDefault="006D31A5" w:rsidP="006D31A5">
      <w:pPr>
        <w:rPr>
          <w:rFonts w:ascii="Arial" w:hAnsi="Arial" w:cs="Arial"/>
          <w:sz w:val="22"/>
        </w:rPr>
      </w:pPr>
      <w:r>
        <w:rPr>
          <w:rFonts w:ascii="Arial" w:hAnsi="Arial" w:cs="Arial"/>
          <w:sz w:val="22"/>
        </w:rPr>
        <w:t>Jede Arbeitsverhinderung hat der AN dem AG unverzüglich mitzuteilen. Im Falle der Arbeitsunfähigkeit muss spätestens am 3 Kalendertag eine ärztliche Bescheinigung vorgelegt werden.</w:t>
      </w:r>
    </w:p>
    <w:p w14:paraId="17F22DD2" w14:textId="40D48D9B" w:rsidR="006D31A5" w:rsidRDefault="006D31A5" w:rsidP="006D31A5">
      <w:pPr>
        <w:rPr>
          <w:rFonts w:ascii="Arial" w:hAnsi="Arial" w:cs="Arial"/>
          <w:sz w:val="22"/>
        </w:rPr>
      </w:pPr>
      <w:r>
        <w:rPr>
          <w:rFonts w:ascii="Arial" w:hAnsi="Arial" w:cs="Arial"/>
          <w:sz w:val="22"/>
        </w:rPr>
        <w:t>Es gilt eine 6-wöchige Probezeit.</w:t>
      </w:r>
    </w:p>
    <w:p w14:paraId="77E2D440" w14:textId="53F5A56B" w:rsidR="006D31A5" w:rsidRDefault="006D31A5" w:rsidP="006D31A5">
      <w:pPr>
        <w:rPr>
          <w:rFonts w:ascii="Arial" w:hAnsi="Arial" w:cs="Arial"/>
          <w:sz w:val="22"/>
        </w:rPr>
      </w:pPr>
      <w:r>
        <w:rPr>
          <w:rFonts w:ascii="Arial" w:hAnsi="Arial" w:cs="Arial"/>
          <w:sz w:val="22"/>
        </w:rPr>
        <w:t>Der Arbeitslohn kann auch durch Stück- oder Akkordlohn erreicht werden.</w:t>
      </w:r>
    </w:p>
    <w:p w14:paraId="1F91426A" w14:textId="22AD8FD6" w:rsidR="006D31A5" w:rsidRDefault="006D31A5" w:rsidP="006D31A5">
      <w:pPr>
        <w:rPr>
          <w:rFonts w:ascii="Arial" w:hAnsi="Arial" w:cs="Arial"/>
          <w:sz w:val="22"/>
        </w:rPr>
      </w:pPr>
      <w:r>
        <w:rPr>
          <w:rFonts w:ascii="Arial" w:hAnsi="Arial" w:cs="Arial"/>
          <w:sz w:val="22"/>
        </w:rPr>
        <w:t>Bei Anwendung von Lohnsteuer-Pauschalierung trägt diese der Arbeitnehmer.</w:t>
      </w:r>
    </w:p>
    <w:p w14:paraId="2FDED1F4" w14:textId="12294B32" w:rsidR="006D31A5" w:rsidRDefault="006D31A5" w:rsidP="006D31A5">
      <w:pPr>
        <w:rPr>
          <w:rFonts w:ascii="Arial" w:hAnsi="Arial" w:cs="Arial"/>
          <w:sz w:val="22"/>
        </w:rPr>
      </w:pPr>
      <w:r>
        <w:rPr>
          <w:rFonts w:ascii="Arial" w:hAnsi="Arial" w:cs="Arial"/>
          <w:sz w:val="22"/>
        </w:rPr>
        <w:t>Der Lohn ist jeweils zum letzten Bank-Arbeitstag des Folgemonats fällig.</w:t>
      </w:r>
    </w:p>
    <w:p w14:paraId="24893562" w14:textId="0C1D3E9B" w:rsidR="006D31A5" w:rsidRDefault="006D31A5" w:rsidP="006D31A5">
      <w:pPr>
        <w:rPr>
          <w:rFonts w:ascii="Arial" w:hAnsi="Arial" w:cs="Arial"/>
          <w:sz w:val="22"/>
          <w:u w:val="single"/>
        </w:rPr>
      </w:pPr>
      <w:r>
        <w:rPr>
          <w:rFonts w:ascii="Arial" w:hAnsi="Arial" w:cs="Arial"/>
          <w:sz w:val="22"/>
          <w:u w:val="single"/>
        </w:rPr>
        <w:t>Verwahrungsvereinbarung für fälligen Lohn: Der AN bittet den AG darum den Lohn zu verwahren und erst am Abreisetag auszuzahlen. Für Lohnauszahlungen in Bar wird eine Verarbeitungsgebühr in Höhe von 1% des Auszahlungsbetrages erhoben. Bei allen anderen Zahlungsmethoden entfällt diese Gebühr.</w:t>
      </w:r>
    </w:p>
    <w:p w14:paraId="268C69EE" w14:textId="73C8881B" w:rsidR="006D31A5" w:rsidRDefault="006D31A5" w:rsidP="006D31A5">
      <w:pPr>
        <w:rPr>
          <w:rFonts w:ascii="Arial" w:hAnsi="Arial" w:cs="Arial"/>
          <w:sz w:val="22"/>
        </w:rPr>
      </w:pPr>
      <w:r>
        <w:rPr>
          <w:rFonts w:ascii="Arial" w:hAnsi="Arial" w:cs="Arial"/>
          <w:sz w:val="22"/>
        </w:rPr>
        <w:t>Bei Zahlung des Lohnes per Banküberweisung ist immer folgende vom AN angegebene Bankverbindung zu verwenden: siehe Anhang "Angabe der Bankverbindung".</w:t>
      </w:r>
    </w:p>
    <w:p w14:paraId="60F915D7" w14:textId="77777777" w:rsidR="006D31A5" w:rsidRDefault="006D31A5" w:rsidP="006D31A5">
      <w:pPr>
        <w:rPr>
          <w:rFonts w:ascii="Arial" w:hAnsi="Arial" w:cs="Arial"/>
          <w:sz w:val="22"/>
        </w:rPr>
      </w:pPr>
    </w:p>
    <w:p w14:paraId="61591ADB" w14:textId="32682FD5" w:rsidR="006D31A5" w:rsidRDefault="006D31A5" w:rsidP="006D31A5">
      <w:pPr>
        <w:rPr>
          <w:rFonts w:ascii="Arial" w:hAnsi="Arial" w:cs="Arial"/>
          <w:b/>
          <w:sz w:val="22"/>
          <w:u w:val="single"/>
        </w:rPr>
      </w:pPr>
      <w:r>
        <w:rPr>
          <w:rFonts w:ascii="Arial" w:hAnsi="Arial" w:cs="Arial"/>
          <w:b/>
          <w:sz w:val="22"/>
          <w:u w:val="single"/>
        </w:rPr>
        <w:t>Wichtig:</w:t>
      </w:r>
    </w:p>
    <w:p w14:paraId="2C0BB110" w14:textId="79774DBE"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Während der gesamten Laufzeit des Arbeitsvertrages ist eine ordentliche Kündigung für beide Seiten gem. § 622 V Ziff. 1 BGB, mit einer Frist von einem Kalendertag zum Ende des darauffolgenden Tages möglich. Unberührt bleibt das Recht der Vertragsparteien bei Vorliegen eines wichtigen Grundes ohne Einhaltung einer Kündigungsfrist zu kündigen.</w:t>
      </w:r>
    </w:p>
    <w:p w14:paraId="03CF6D35" w14:textId="479D3BEE"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Die Kündigung des Arbeitsverhältnisses muss schriftlich erfolgen. Die Ausschlussfrist gilt nicht für Ansprüche aus dem Mindestlohngesetz.</w:t>
      </w:r>
    </w:p>
    <w:p w14:paraId="05C82653" w14:textId="6A730375"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Der AN versichert, dass er in diesem Jahr keine weiteren Beschäftigungsverhältnisse in Deutschland oder der EU ausübt oder ausgeübt hat.</w:t>
      </w:r>
    </w:p>
    <w:p w14:paraId="380D9343" w14:textId="7BD74C00"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Der AN erklärt, dass er den Fragebogen zur Feststellung der Versicherungspflicht bzw. Versicherungsfreiheit für Saisonarbeitnehmer ordnungs- und wahrheitsgemäß ausgefüllt hat.</w:t>
      </w:r>
    </w:p>
    <w:p w14:paraId="3EB816DD" w14:textId="5E47DC33"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 xml:space="preserve">Im Betrieb herrschen während der Arbeitszeit ein generelles Alkohol- und Drogenverbot sowie ein Verbot sonstige berauschende Mittel einzunehmen. Dieses Verbot umfasst </w:t>
      </w:r>
      <w:r>
        <w:rPr>
          <w:rFonts w:ascii="Arial" w:hAnsi="Arial" w:cs="Arial"/>
          <w:sz w:val="22"/>
        </w:rPr>
        <w:lastRenderedPageBreak/>
        <w:t>die Einnahme auf dem Betriebsgelände während der Arbeitszeit und Pausen und ebenso das Verbot, unter Einwirkung von Alkohol, Drogen oder Rauschmittel die Arbeit aufzunehmen.</w:t>
      </w:r>
    </w:p>
    <w:p w14:paraId="3859D8CE" w14:textId="69DF3B3D"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Privat telefonieren, SMS schreiben und das Rauchen ist während der Arbeitszeit, insbesondere während der Ernte- und Sortierarbeiten, verboten.</w:t>
      </w:r>
    </w:p>
    <w:p w14:paraId="2BDCD04A" w14:textId="512F8392"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Der Verlust des Führerscheins ist dem AG sofort anzuzeigen.</w:t>
      </w:r>
    </w:p>
    <w:p w14:paraId="2BA3EAF9" w14:textId="4A7A2EEB"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Für Personenschäden des AN übernimmt der AG auch dann, wenn sie von einem Mitarbeiter verursacht wurden oder bei einem Zusammenkommen von Mitarbeitern entstanden sind, außer bei Vorsatz und grober Fahrlässigkeit keine Haftung.</w:t>
      </w:r>
    </w:p>
    <w:p w14:paraId="1EC9EAB9" w14:textId="433E702E"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Der AG ist berechtigt für den AN eine private Krankenversicherung abzuschließen. Die Kosten trägt der AG.</w:t>
      </w:r>
    </w:p>
    <w:p w14:paraId="56A1ED17" w14:textId="1D116113"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Über die allgemeine Sicherheitsunterweisungen, die Gefahrenrichtlinien, die Arbeitsanweisungen und die Hygienemaßnahmen wurde der AN in seiner Landessprache aufgeklärt.</w:t>
      </w:r>
    </w:p>
    <w:p w14:paraId="49602B25" w14:textId="09640A6E"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Der AN hat Anspruch auf den gesetzlichen Urlaub nach § 3 BUrlG.</w:t>
      </w:r>
    </w:p>
    <w:p w14:paraId="78CAFC70" w14:textId="1E4341A3"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Die Vertragsparteien vereinbaren die Anwendung deutschen Rechts, soweit dies zulässig ist. Der Gerichtsstand für mögliche Streitigkeiten aus dem Arbeitsverhältnis richtet sich nach dem Betriebssitz des Arbeitgebers.</w:t>
      </w:r>
    </w:p>
    <w:p w14:paraId="63CFF9BA" w14:textId="3CAC53B9" w:rsidR="006D31A5" w:rsidRDefault="006D31A5" w:rsidP="006D31A5">
      <w:pPr>
        <w:ind w:left="567" w:hanging="284"/>
        <w:rPr>
          <w:rFonts w:ascii="Arial" w:hAnsi="Arial" w:cs="Arial"/>
          <w:sz w:val="22"/>
        </w:rPr>
      </w:pPr>
      <w:r>
        <w:rPr>
          <w:rFonts w:ascii="Arial" w:hAnsi="Arial" w:cs="Arial"/>
          <w:sz w:val="22"/>
        </w:rPr>
        <w:t>•</w:t>
      </w:r>
      <w:r>
        <w:rPr>
          <w:rFonts w:ascii="Arial" w:hAnsi="Arial" w:cs="Arial"/>
          <w:sz w:val="22"/>
        </w:rPr>
        <w:tab/>
        <w:t>Sollten Bestimmungen dieser Vereinbarung ganz oder teilweise rechtsunwirksam sein oder werden, so wird die Gültigkeit der übrigen Vertragsbestimmungen dadurch nicht berührt. Änderungen dieser Schriftformklausel bedürfen gleichfalls der Schriftform</w:t>
      </w:r>
    </w:p>
    <w:p w14:paraId="49997FDD" w14:textId="77777777" w:rsidR="006D31A5" w:rsidRDefault="006D31A5" w:rsidP="006D31A5">
      <w:pPr>
        <w:rPr>
          <w:rFonts w:ascii="Arial" w:hAnsi="Arial" w:cs="Arial"/>
          <w:sz w:val="22"/>
        </w:rPr>
      </w:pPr>
    </w:p>
    <w:p w14:paraId="2E15672F" w14:textId="06242F9F" w:rsidR="006D31A5" w:rsidRDefault="006D31A5" w:rsidP="006D31A5">
      <w:pPr>
        <w:rPr>
          <w:rFonts w:ascii="Arial" w:hAnsi="Arial" w:cs="Arial"/>
          <w:sz w:val="22"/>
        </w:rPr>
      </w:pPr>
      <w:r>
        <w:rPr>
          <w:rFonts w:ascii="Arial" w:hAnsi="Arial" w:cs="Arial"/>
          <w:sz w:val="22"/>
        </w:rPr>
        <w:t>Dieser Vertrag ist in deutscher Sprache verfasst. Dem Arbeitnehmer wurde eine Übersetzung in seiner Landessprache zur Verfügung gestellt. Maßgeblich ist ausschließlich die deutsche Version.</w:t>
      </w:r>
    </w:p>
    <w:p w14:paraId="0060C6BB" w14:textId="77777777" w:rsidR="006D31A5" w:rsidRDefault="006D31A5" w:rsidP="006D31A5">
      <w:pPr>
        <w:rPr>
          <w:rFonts w:ascii="Arial" w:hAnsi="Arial" w:cs="Arial"/>
          <w:sz w:val="22"/>
        </w:rPr>
      </w:pPr>
    </w:p>
    <w:p w14:paraId="79961AB3" w14:textId="77777777" w:rsidR="006D31A5" w:rsidRDefault="006D31A5" w:rsidP="006D31A5">
      <w:pPr>
        <w:rPr>
          <w:rFonts w:ascii="Arial" w:hAnsi="Arial" w:cs="Arial"/>
          <w:sz w:val="22"/>
        </w:rPr>
      </w:pPr>
    </w:p>
    <w:p w14:paraId="711EAA7E" w14:textId="77777777" w:rsidR="00446416" w:rsidRDefault="00446416" w:rsidP="006D31A5">
      <w:pPr>
        <w:rPr>
          <w:rFonts w:ascii="Arial" w:hAnsi="Arial" w:cs="Arial"/>
          <w:sz w:val="22"/>
        </w:rPr>
      </w:pPr>
    </w:p>
    <w:p w14:paraId="77B1EE61" w14:textId="77777777" w:rsidR="00446416" w:rsidRDefault="00446416" w:rsidP="006D31A5">
      <w:pPr>
        <w:rPr>
          <w:rFonts w:ascii="Arial" w:hAnsi="Arial" w:cs="Arial"/>
          <w:sz w:val="22"/>
        </w:rPr>
      </w:pPr>
    </w:p>
    <w:p w14:paraId="7431BFF8" w14:textId="77777777" w:rsidR="00446416" w:rsidRDefault="00446416" w:rsidP="006D31A5">
      <w:pPr>
        <w:rPr>
          <w:rFonts w:ascii="Arial" w:hAnsi="Arial" w:cs="Arial"/>
          <w:sz w:val="22"/>
        </w:rPr>
      </w:pPr>
    </w:p>
    <w:p w14:paraId="63E4A479" w14:textId="77777777" w:rsidR="00446416" w:rsidRDefault="00446416" w:rsidP="006D31A5">
      <w:pPr>
        <w:rPr>
          <w:rFonts w:ascii="Arial" w:hAnsi="Arial" w:cs="Arial"/>
          <w:sz w:val="22"/>
        </w:rPr>
      </w:pPr>
    </w:p>
    <w:p w14:paraId="0D175AC6" w14:textId="4956C6D6" w:rsidR="006D31A5" w:rsidRDefault="006D31A5" w:rsidP="00446416">
      <w:pPr>
        <w:ind w:left="3540"/>
        <w:rPr>
          <w:rFonts w:ascii="Arial" w:hAnsi="Arial" w:cs="Arial"/>
          <w:sz w:val="22"/>
        </w:rPr>
      </w:pPr>
      <w:r>
        <w:rPr>
          <w:rFonts w:ascii="Arial" w:hAnsi="Arial" w:cs="Arial"/>
          <w:sz w:val="22"/>
        </w:rPr>
        <w:t>____________________</w:t>
      </w:r>
      <w:r>
        <w:rPr>
          <w:rFonts w:ascii="Arial" w:hAnsi="Arial" w:cs="Arial"/>
          <w:sz w:val="22"/>
        </w:rPr>
        <w:tab/>
        <w:t>____________________</w:t>
      </w:r>
    </w:p>
    <w:p w14:paraId="52BAE015" w14:textId="1BFD318D" w:rsidR="006D31A5" w:rsidRDefault="006D31A5" w:rsidP="006D31A5">
      <w:pPr>
        <w:rPr>
          <w:rFonts w:ascii="Arial" w:hAnsi="Arial" w:cs="Arial"/>
          <w:sz w:val="22"/>
        </w:rPr>
      </w:pPr>
      <w:r>
        <w:rPr>
          <w:rFonts w:ascii="Arial" w:hAnsi="Arial" w:cs="Arial"/>
          <w:sz w:val="22"/>
        </w:rPr>
        <w:t>Griesheim, ……………………</w:t>
      </w:r>
      <w:r>
        <w:rPr>
          <w:rFonts w:ascii="Arial" w:hAnsi="Arial" w:cs="Arial"/>
          <w:sz w:val="22"/>
        </w:rPr>
        <w:tab/>
        <w:t>Arbeitgeber (AG)</w:t>
      </w:r>
      <w:r>
        <w:rPr>
          <w:rFonts w:ascii="Arial" w:hAnsi="Arial" w:cs="Arial"/>
          <w:sz w:val="22"/>
        </w:rPr>
        <w:tab/>
      </w:r>
      <w:r>
        <w:rPr>
          <w:rFonts w:ascii="Arial" w:hAnsi="Arial" w:cs="Arial"/>
          <w:sz w:val="22"/>
        </w:rPr>
        <w:tab/>
        <w:t>Arbeitnehmer (AN)</w:t>
      </w:r>
    </w:p>
    <w:p w14:paraId="425B551B" w14:textId="07B6222E" w:rsidR="000F1CA0" w:rsidRDefault="000F1CA0">
      <w:pPr>
        <w:rPr>
          <w:rFonts w:ascii="Arial" w:hAnsi="Arial" w:cs="Arial"/>
          <w:sz w:val="22"/>
        </w:rPr>
      </w:pPr>
      <w:r>
        <w:rPr>
          <w:rFonts w:ascii="Arial" w:hAnsi="Arial" w:cs="Arial"/>
          <w:sz w:val="22"/>
        </w:rPr>
        <w:br w:type="page"/>
      </w:r>
    </w:p>
    <w:p w14:paraId="7149FFD2" w14:textId="77777777" w:rsidR="000F1CA0" w:rsidRPr="006D31A5" w:rsidRDefault="000F1CA0" w:rsidP="006D31A5">
      <w:pPr>
        <w:rPr>
          <w:rFonts w:ascii="Arial" w:hAnsi="Arial" w:cs="Arial"/>
          <w:sz w:val="22"/>
        </w:rPr>
      </w:pPr>
    </w:p>
    <w:sectPr w:rsidR="000F1CA0" w:rsidRPr="006D31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A5"/>
    <w:rsid w:val="000F1CA0"/>
    <w:rsid w:val="00446416"/>
    <w:rsid w:val="006D31A5"/>
    <w:rsid w:val="00767E82"/>
    <w:rsid w:val="00773AF9"/>
    <w:rsid w:val="009C5C75"/>
    <w:rsid w:val="00A20360"/>
    <w:rsid w:val="00A858C1"/>
    <w:rsid w:val="00C3057B"/>
    <w:rsid w:val="00C54D6F"/>
    <w:rsid w:val="00D33E18"/>
    <w:rsid w:val="00D959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CCCEA"/>
  <w15:chartTrackingRefBased/>
  <w15:docId w15:val="{4C5730E0-2D7B-473C-BCB3-40A52F45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31A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31A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31A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31A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31A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31A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31A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31A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31A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31A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31A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31A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31A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31A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31A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31A5"/>
    <w:rPr>
      <w:rFonts w:eastAsiaTheme="majorEastAsia" w:cstheme="majorBidi"/>
      <w:color w:val="272727" w:themeColor="text1" w:themeTint="D8"/>
    </w:rPr>
  </w:style>
  <w:style w:type="paragraph" w:styleId="Titel">
    <w:name w:val="Title"/>
    <w:basedOn w:val="Standard"/>
    <w:next w:val="Standard"/>
    <w:link w:val="TitelZchn"/>
    <w:uiPriority w:val="10"/>
    <w:qFormat/>
    <w:rsid w:val="006D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31A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31A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31A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31A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31A5"/>
    <w:rPr>
      <w:i/>
      <w:iCs/>
      <w:color w:val="404040" w:themeColor="text1" w:themeTint="BF"/>
    </w:rPr>
  </w:style>
  <w:style w:type="paragraph" w:styleId="Listenabsatz">
    <w:name w:val="List Paragraph"/>
    <w:basedOn w:val="Standard"/>
    <w:uiPriority w:val="34"/>
    <w:qFormat/>
    <w:rsid w:val="006D31A5"/>
    <w:pPr>
      <w:ind w:left="720"/>
      <w:contextualSpacing/>
    </w:pPr>
  </w:style>
  <w:style w:type="character" w:styleId="IntensiveHervorhebung">
    <w:name w:val="Intense Emphasis"/>
    <w:basedOn w:val="Absatz-Standardschriftart"/>
    <w:uiPriority w:val="21"/>
    <w:qFormat/>
    <w:rsid w:val="006D31A5"/>
    <w:rPr>
      <w:i/>
      <w:iCs/>
      <w:color w:val="0F4761" w:themeColor="accent1" w:themeShade="BF"/>
    </w:rPr>
  </w:style>
  <w:style w:type="paragraph" w:styleId="IntensivesZitat">
    <w:name w:val="Intense Quote"/>
    <w:basedOn w:val="Standard"/>
    <w:next w:val="Standard"/>
    <w:link w:val="IntensivesZitatZchn"/>
    <w:uiPriority w:val="30"/>
    <w:qFormat/>
    <w:rsid w:val="006D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31A5"/>
    <w:rPr>
      <w:i/>
      <w:iCs/>
      <w:color w:val="0F4761" w:themeColor="accent1" w:themeShade="BF"/>
    </w:rPr>
  </w:style>
  <w:style w:type="character" w:styleId="IntensiverVerweis">
    <w:name w:val="Intense Reference"/>
    <w:basedOn w:val="Absatz-Standardschriftart"/>
    <w:uiPriority w:val="32"/>
    <w:qFormat/>
    <w:rsid w:val="006D3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817</Words>
  <Characters>5579</Characters>
  <Application>Microsoft Office Word</Application>
  <DocSecurity>0</DocSecurity>
  <Lines>109</Lines>
  <Paragraphs>45</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 Mönich</dc:creator>
  <cp:keywords/>
  <dc:description/>
  <cp:lastModifiedBy>Tarik Mönich</cp:lastModifiedBy>
  <cp:revision>6</cp:revision>
  <cp:lastPrinted>2026-08-06T16:49:00Z</cp:lastPrinted>
  <dcterms:created xsi:type="dcterms:W3CDTF">2026-08-06T12:34:00Z</dcterms:created>
  <dcterms:modified xsi:type="dcterms:W3CDTF">2026-08-06T16:49:00Z</dcterms:modified>
</cp:coreProperties>
</file>