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ACA4" w14:textId="063BBB9B" w:rsidR="002D1C79" w:rsidRDefault="00E35A6C">
      <w:pPr>
        <w:pStyle w:val="Heading"/>
      </w:pPr>
      <w:r>
        <w:t>The CyberGov</w:t>
      </w:r>
      <w:r>
        <w:rPr>
          <w:rFonts w:ascii="Calibri" w:hAnsi="Calibri"/>
        </w:rPr>
        <w:t>™</w:t>
      </w:r>
      <w:r>
        <w:rPr>
          <w:vertAlign w:val="superscript"/>
        </w:rPr>
        <w:t xml:space="preserve"> </w:t>
      </w:r>
      <w:r>
        <w:t xml:space="preserve">Framework – Optimizing Your Cybersecurity Posture v. </w:t>
      </w:r>
      <w:r w:rsidR="006735C3">
        <w:t>8</w:t>
      </w:r>
      <w:r>
        <w:t xml:space="preserve">.0, </w:t>
      </w:r>
      <w:r w:rsidR="006735C3">
        <w:t>14</w:t>
      </w:r>
      <w:r>
        <w:t xml:space="preserve"> Dec</w:t>
      </w:r>
      <w:r w:rsidR="002B0EEC">
        <w:t xml:space="preserve"> 2023</w:t>
      </w:r>
    </w:p>
    <w:p w14:paraId="70FEF939" w14:textId="77777777" w:rsidR="002D1C79" w:rsidRDefault="002D1C79">
      <w:pPr>
        <w:pStyle w:val="Body"/>
      </w:pPr>
    </w:p>
    <w:p w14:paraId="00AC0442" w14:textId="77777777" w:rsidR="002D1C79" w:rsidRPr="002C2A6C" w:rsidRDefault="00E35A6C">
      <w:pPr>
        <w:pStyle w:val="Body"/>
        <w:rPr>
          <w:rFonts w:asciiTheme="majorHAnsi" w:hAnsiTheme="majorHAnsi"/>
          <w:sz w:val="28"/>
          <w:szCs w:val="28"/>
        </w:rPr>
      </w:pPr>
      <w:r w:rsidRPr="002C2A6C">
        <w:rPr>
          <w:rFonts w:asciiTheme="majorHAnsi" w:hAnsiTheme="majorHAnsi"/>
          <w:b/>
          <w:bCs/>
          <w:sz w:val="28"/>
          <w:szCs w:val="28"/>
          <w:shd w:val="clear" w:color="auto" w:fill="FFFF00"/>
          <w:lang w:val="it-IT"/>
        </w:rPr>
        <w:t>Principle 1.0:</w:t>
      </w:r>
      <w:r w:rsidRPr="002C2A6C">
        <w:rPr>
          <w:rFonts w:asciiTheme="majorHAnsi" w:hAnsiTheme="majorHAnsi"/>
          <w:sz w:val="28"/>
          <w:szCs w:val="28"/>
          <w:shd w:val="clear" w:color="auto" w:fill="FFFF00"/>
        </w:rPr>
        <w:t xml:space="preserve"> </w:t>
      </w:r>
      <w:r w:rsidRPr="002C2A6C">
        <w:rPr>
          <w:rFonts w:asciiTheme="majorHAnsi" w:hAnsiTheme="majorHAnsi"/>
          <w:b/>
          <w:bCs/>
          <w:sz w:val="28"/>
          <w:szCs w:val="28"/>
          <w:shd w:val="clear" w:color="auto" w:fill="FFFF00"/>
        </w:rPr>
        <w:t>Establish</w:t>
      </w:r>
    </w:p>
    <w:p w14:paraId="622C17E3" w14:textId="77777777" w:rsidR="002D1C79" w:rsidRPr="002C2A6C" w:rsidRDefault="002D1C79">
      <w:pPr>
        <w:pStyle w:val="Body"/>
        <w:rPr>
          <w:rFonts w:asciiTheme="majorHAnsi" w:hAnsiTheme="majorHAnsi"/>
        </w:rPr>
      </w:pPr>
    </w:p>
    <w:p w14:paraId="509D5D58" w14:textId="4B10A771" w:rsidR="002D1C79" w:rsidRPr="002C2A6C" w:rsidRDefault="00E35A6C">
      <w:pPr>
        <w:pStyle w:val="Body"/>
        <w:rPr>
          <w:rFonts w:asciiTheme="majorHAnsi" w:hAnsiTheme="majorHAnsi"/>
        </w:rPr>
      </w:pPr>
      <w:r w:rsidRPr="002C2A6C">
        <w:rPr>
          <w:rFonts w:asciiTheme="majorHAnsi" w:hAnsiTheme="majorHAnsi"/>
          <w:b/>
          <w:bCs/>
        </w:rPr>
        <w:t>Practice 1.1</w:t>
      </w:r>
      <w:r w:rsidRPr="002C2A6C">
        <w:rPr>
          <w:rFonts w:asciiTheme="majorHAnsi" w:hAnsiTheme="majorHAnsi"/>
        </w:rPr>
        <w:t xml:space="preserve">: </w:t>
      </w:r>
      <w:r w:rsidR="006735C3" w:rsidRPr="002C2A6C">
        <w:rPr>
          <w:rFonts w:asciiTheme="majorHAnsi" w:hAnsiTheme="majorHAnsi"/>
        </w:rPr>
        <w:t>Board m</w:t>
      </w:r>
      <w:r w:rsidRPr="002C2A6C">
        <w:rPr>
          <w:rFonts w:asciiTheme="majorHAnsi" w:hAnsiTheme="majorHAnsi"/>
        </w:rPr>
        <w:t>embers acknowledge their role as fiduciaries.</w:t>
      </w:r>
    </w:p>
    <w:p w14:paraId="4012E444" w14:textId="77777777" w:rsidR="002D1C79" w:rsidRPr="002C2A6C" w:rsidRDefault="002D1C79">
      <w:pPr>
        <w:pStyle w:val="Body"/>
        <w:rPr>
          <w:rFonts w:asciiTheme="majorHAnsi" w:hAnsiTheme="majorHAnsi"/>
        </w:rPr>
      </w:pPr>
    </w:p>
    <w:p w14:paraId="2FCBE2BD" w14:textId="5342BEDB" w:rsidR="002D1C79" w:rsidRPr="002C2A6C" w:rsidRDefault="00E35A6C">
      <w:pPr>
        <w:pStyle w:val="Body"/>
        <w:rPr>
          <w:rFonts w:asciiTheme="majorHAnsi" w:hAnsiTheme="majorHAnsi"/>
        </w:rPr>
      </w:pPr>
      <w:r w:rsidRPr="002C2A6C">
        <w:rPr>
          <w:rFonts w:asciiTheme="majorHAnsi" w:hAnsiTheme="majorHAnsi"/>
          <w:b/>
          <w:bCs/>
        </w:rPr>
        <w:t xml:space="preserve">Practice 1.2: </w:t>
      </w:r>
      <w:r w:rsidR="006735C3" w:rsidRPr="002C2A6C">
        <w:rPr>
          <w:rFonts w:asciiTheme="majorHAnsi" w:hAnsiTheme="majorHAnsi"/>
        </w:rPr>
        <w:t>R</w:t>
      </w:r>
      <w:r w:rsidRPr="002C2A6C">
        <w:rPr>
          <w:rFonts w:asciiTheme="majorHAnsi" w:hAnsiTheme="majorHAnsi"/>
        </w:rPr>
        <w:t xml:space="preserve">isk management </w:t>
      </w:r>
      <w:r w:rsidR="006735C3" w:rsidRPr="002C2A6C">
        <w:rPr>
          <w:rFonts w:asciiTheme="majorHAnsi" w:hAnsiTheme="majorHAnsi"/>
        </w:rPr>
        <w:t xml:space="preserve">identification </w:t>
      </w:r>
      <w:r w:rsidRPr="002C2A6C">
        <w:rPr>
          <w:rFonts w:asciiTheme="majorHAnsi" w:hAnsiTheme="majorHAnsi"/>
        </w:rPr>
        <w:t xml:space="preserve">as part of the organization’s mission is understood and communicated. </w:t>
      </w:r>
      <w:proofErr w:type="gramStart"/>
      <w:r w:rsidRPr="002C2A6C">
        <w:rPr>
          <w:rFonts w:asciiTheme="majorHAnsi" w:hAnsiTheme="majorHAnsi"/>
        </w:rPr>
        <w:t>GV.OC</w:t>
      </w:r>
      <w:proofErr w:type="gramEnd"/>
      <w:r w:rsidRPr="002C2A6C">
        <w:rPr>
          <w:rFonts w:asciiTheme="majorHAnsi" w:hAnsiTheme="majorHAnsi"/>
        </w:rPr>
        <w:t>-01</w:t>
      </w:r>
    </w:p>
    <w:p w14:paraId="3BC644ED" w14:textId="77777777" w:rsidR="002D1C79" w:rsidRPr="002C2A6C" w:rsidRDefault="002D1C79">
      <w:pPr>
        <w:pStyle w:val="Body"/>
        <w:rPr>
          <w:rFonts w:asciiTheme="majorHAnsi" w:hAnsiTheme="majorHAnsi"/>
          <w:b/>
          <w:bCs/>
        </w:rPr>
      </w:pPr>
    </w:p>
    <w:p w14:paraId="404F10E3" w14:textId="77777777" w:rsidR="002D1C79" w:rsidRPr="002C2A6C" w:rsidRDefault="00E35A6C">
      <w:pPr>
        <w:pStyle w:val="Body"/>
        <w:rPr>
          <w:rFonts w:asciiTheme="majorHAnsi" w:hAnsiTheme="majorHAnsi"/>
        </w:rPr>
      </w:pPr>
      <w:r w:rsidRPr="002C2A6C">
        <w:rPr>
          <w:rFonts w:asciiTheme="majorHAnsi" w:hAnsiTheme="majorHAnsi"/>
          <w:b/>
          <w:bCs/>
        </w:rPr>
        <w:t xml:space="preserve">Practice 1.3: </w:t>
      </w:r>
      <w:r w:rsidRPr="002C2A6C">
        <w:rPr>
          <w:rFonts w:asciiTheme="majorHAnsi" w:hAnsiTheme="majorHAnsi"/>
        </w:rPr>
        <w:t xml:space="preserve">Legal, regulatory, and contractual requirements regarding cybersecurity are understood and communicated. </w:t>
      </w:r>
      <w:proofErr w:type="gramStart"/>
      <w:r w:rsidRPr="002C2A6C">
        <w:rPr>
          <w:rFonts w:asciiTheme="majorHAnsi" w:hAnsiTheme="majorHAnsi"/>
        </w:rPr>
        <w:t>GV.OC</w:t>
      </w:r>
      <w:proofErr w:type="gramEnd"/>
      <w:r w:rsidRPr="002C2A6C">
        <w:rPr>
          <w:rFonts w:asciiTheme="majorHAnsi" w:hAnsiTheme="majorHAnsi"/>
        </w:rPr>
        <w:t>-03</w:t>
      </w:r>
    </w:p>
    <w:p w14:paraId="3447B7AC" w14:textId="77777777" w:rsidR="002D1C79" w:rsidRPr="002C2A6C" w:rsidRDefault="002D1C79">
      <w:pPr>
        <w:pStyle w:val="Body"/>
        <w:rPr>
          <w:rFonts w:asciiTheme="majorHAnsi" w:hAnsiTheme="majorHAnsi"/>
        </w:rPr>
      </w:pPr>
    </w:p>
    <w:p w14:paraId="3E5E07D8" w14:textId="77777777" w:rsidR="002D1C79" w:rsidRPr="002C2A6C" w:rsidRDefault="00E35A6C">
      <w:pPr>
        <w:pStyle w:val="Body"/>
        <w:rPr>
          <w:rFonts w:asciiTheme="majorHAnsi" w:hAnsiTheme="majorHAnsi"/>
        </w:rPr>
      </w:pPr>
      <w:r w:rsidRPr="002C2A6C">
        <w:rPr>
          <w:rFonts w:asciiTheme="majorHAnsi" w:hAnsiTheme="majorHAnsi"/>
          <w:b/>
          <w:bCs/>
        </w:rPr>
        <w:t>Practice 1.4:</w:t>
      </w:r>
      <w:r w:rsidRPr="002C2A6C">
        <w:rPr>
          <w:rFonts w:asciiTheme="majorHAnsi" w:hAnsiTheme="majorHAnsi"/>
        </w:rPr>
        <w:t xml:space="preserve"> Develop agreed upon written and electronic protocols for effective communication between board and staff to facilitate efficient decision making.</w:t>
      </w:r>
    </w:p>
    <w:p w14:paraId="385FB273" w14:textId="77777777" w:rsidR="002D1C79" w:rsidRDefault="002D1C79">
      <w:pPr>
        <w:pStyle w:val="Body"/>
      </w:pPr>
    </w:p>
    <w:p w14:paraId="4A4DBC78" w14:textId="77777777" w:rsidR="002D1C79" w:rsidRDefault="002D1C79">
      <w:pPr>
        <w:pStyle w:val="Body"/>
      </w:pPr>
    </w:p>
    <w:p w14:paraId="23442781" w14:textId="77777777" w:rsidR="002D1C79" w:rsidRPr="002C2A6C" w:rsidRDefault="00E35A6C">
      <w:pPr>
        <w:pStyle w:val="Body"/>
        <w:rPr>
          <w:rFonts w:ascii="Helvetica Neue" w:hAnsi="Helvetica Neue"/>
          <w:b/>
          <w:bCs/>
          <w:sz w:val="28"/>
          <w:szCs w:val="28"/>
        </w:rPr>
      </w:pP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  <w:lang w:val="it-IT"/>
        </w:rPr>
        <w:t>Principle 2.0:</w:t>
      </w:r>
      <w:r w:rsidRPr="002C2A6C">
        <w:rPr>
          <w:rFonts w:ascii="Helvetica Neue" w:hAnsi="Helvetica Neue"/>
          <w:sz w:val="28"/>
          <w:szCs w:val="28"/>
          <w:shd w:val="clear" w:color="auto" w:fill="FFFF00"/>
        </w:rPr>
        <w:t xml:space="preserve"> </w:t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</w:rPr>
        <w:t>Plan</w:t>
      </w:r>
    </w:p>
    <w:p w14:paraId="08AC4686" w14:textId="77777777" w:rsidR="002D1C79" w:rsidRPr="002C2A6C" w:rsidRDefault="002D1C79">
      <w:pPr>
        <w:pStyle w:val="Body"/>
        <w:rPr>
          <w:rFonts w:ascii="Helvetica Neue" w:hAnsi="Helvetica Neue"/>
          <w:b/>
          <w:bCs/>
        </w:rPr>
      </w:pPr>
    </w:p>
    <w:p w14:paraId="541A412B" w14:textId="6FF9FE9A" w:rsidR="002D1C79" w:rsidRPr="002C2A6C" w:rsidRDefault="00E35A6C">
      <w:pPr>
        <w:pStyle w:val="Body"/>
        <w:rPr>
          <w:rFonts w:ascii="Helvetica Neue" w:hAnsi="Helvetica Neue"/>
          <w:color w:val="333333"/>
          <w:shd w:val="clear" w:color="auto" w:fill="FFFFFF"/>
        </w:rPr>
      </w:pPr>
      <w:r w:rsidRPr="002C2A6C">
        <w:rPr>
          <w:rFonts w:ascii="Helvetica Neue" w:hAnsi="Helvetica Neue"/>
          <w:b/>
          <w:bCs/>
        </w:rPr>
        <w:t xml:space="preserve">Practice 2.1: </w:t>
      </w:r>
      <w:r w:rsidR="00262F78" w:rsidRPr="002C2A6C">
        <w:rPr>
          <w:rFonts w:ascii="Helvetica Neue" w:hAnsi="Helvetica Neue"/>
          <w:color w:val="333333"/>
          <w:shd w:val="clear" w:color="auto" w:fill="FFFFFF"/>
        </w:rPr>
        <w:t>Organizational cybersecurity policies, processes, and procedures are established, communicated, and enforced</w:t>
      </w:r>
      <w:r w:rsidR="00262F78" w:rsidRPr="002C2A6C">
        <w:rPr>
          <w:rFonts w:ascii="Helvetica Neue" w:hAnsi="Helvetica Neue"/>
          <w:color w:val="333333"/>
          <w:shd w:val="clear" w:color="auto" w:fill="FFFFFF"/>
        </w:rPr>
        <w:t>. GV-PO</w:t>
      </w:r>
      <w:r w:rsidR="00262F78" w:rsidRPr="002C2A6C">
        <w:rPr>
          <w:rFonts w:ascii="Helvetica Neue" w:hAnsi="Helvetica Neue"/>
          <w:color w:val="333333"/>
          <w:shd w:val="clear" w:color="auto" w:fill="FFFFFF"/>
        </w:rPr>
        <w:t xml:space="preserve"> (formerly </w:t>
      </w:r>
      <w:proofErr w:type="gramStart"/>
      <w:r w:rsidR="00262F78" w:rsidRPr="002C2A6C">
        <w:rPr>
          <w:rFonts w:ascii="Helvetica Neue" w:hAnsi="Helvetica Neue"/>
          <w:color w:val="333333"/>
          <w:shd w:val="clear" w:color="auto" w:fill="FFFFFF"/>
        </w:rPr>
        <w:t>ID.GV</w:t>
      </w:r>
      <w:proofErr w:type="gramEnd"/>
      <w:r w:rsidR="00262F78" w:rsidRPr="002C2A6C">
        <w:rPr>
          <w:rFonts w:ascii="Helvetica Neue" w:hAnsi="Helvetica Neue"/>
          <w:color w:val="333333"/>
          <w:shd w:val="clear" w:color="auto" w:fill="FFFFFF"/>
        </w:rPr>
        <w:t>-01)</w:t>
      </w:r>
    </w:p>
    <w:p w14:paraId="4E02EBD9" w14:textId="77777777" w:rsidR="00262F78" w:rsidRPr="002C2A6C" w:rsidRDefault="00262F78">
      <w:pPr>
        <w:pStyle w:val="Body"/>
        <w:rPr>
          <w:rFonts w:ascii="Helvetica Neue" w:hAnsi="Helvetica Neue"/>
          <w:color w:val="333333"/>
          <w:shd w:val="clear" w:color="auto" w:fill="FFFFFF"/>
        </w:rPr>
      </w:pPr>
    </w:p>
    <w:p w14:paraId="76A97B43" w14:textId="300471F6" w:rsidR="00262F78" w:rsidRPr="002C2A6C" w:rsidRDefault="00262F78">
      <w:pPr>
        <w:pStyle w:val="Body"/>
        <w:rPr>
          <w:rFonts w:ascii="Helvetica Neue" w:hAnsi="Helvetica Neue"/>
          <w:color w:val="333333"/>
          <w:shd w:val="clear" w:color="auto" w:fill="FFFFFF"/>
        </w:rPr>
      </w:pPr>
      <w:r w:rsidRPr="002C2A6C">
        <w:rPr>
          <w:rFonts w:ascii="Helvetica Neue" w:hAnsi="Helvetica Neue"/>
          <w:b/>
          <w:bCs/>
          <w:color w:val="333333"/>
          <w:shd w:val="clear" w:color="auto" w:fill="FFFFFF"/>
        </w:rPr>
        <w:t>Practice 2.2:</w:t>
      </w:r>
      <w:r w:rsidRPr="002C2A6C">
        <w:rPr>
          <w:rFonts w:ascii="Helvetica Neue" w:hAnsi="Helvetica Neue"/>
          <w:color w:val="333333"/>
          <w:shd w:val="clear" w:color="auto" w:fill="FFFFFF"/>
        </w:rPr>
        <w:t xml:space="preserve"> </w:t>
      </w:r>
      <w:r w:rsidRPr="002C2A6C">
        <w:rPr>
          <w:rFonts w:ascii="Helvetica Neue" w:hAnsi="Helvetica Neue"/>
          <w:color w:val="333333"/>
          <w:shd w:val="clear" w:color="auto" w:fill="FFFFFF"/>
        </w:rPr>
        <w:t>Risk appetite and risk tolerance statements are determined, communicated, and maintained</w:t>
      </w:r>
      <w:r w:rsidRPr="002C2A6C">
        <w:rPr>
          <w:rFonts w:ascii="Helvetica Neue" w:hAnsi="Helvetica Neue"/>
          <w:color w:val="333333"/>
          <w:shd w:val="clear" w:color="auto" w:fill="FFFFFF"/>
        </w:rPr>
        <w:t xml:space="preserve">. </w:t>
      </w:r>
      <w:r w:rsidRPr="002C2A6C">
        <w:rPr>
          <w:rFonts w:ascii="Helvetica Neue" w:hAnsi="Helvetica Neue"/>
          <w:color w:val="333333"/>
          <w:shd w:val="clear" w:color="auto" w:fill="FFFFFF"/>
        </w:rPr>
        <w:t>(formerly ID.RM-02, ID.RM-03)</w:t>
      </w:r>
    </w:p>
    <w:p w14:paraId="0E42FB32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AAB6835" w14:textId="5EAF950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3</w:t>
      </w:r>
      <w:r w:rsidRPr="002C2A6C">
        <w:rPr>
          <w:rFonts w:ascii="Helvetica Neue" w:hAnsi="Helvetica Neue"/>
          <w:b/>
          <w:bCs/>
        </w:rPr>
        <w:t xml:space="preserve">: </w:t>
      </w:r>
      <w:r w:rsidR="00E270BC" w:rsidRPr="002C2A6C">
        <w:rPr>
          <w:rFonts w:ascii="Helvetica Neue" w:hAnsi="Helvetica Neue"/>
        </w:rPr>
        <w:t>Overall risk management objectives and tolerances are defined and agreed upon by board/staff and updated at least annually.</w:t>
      </w:r>
    </w:p>
    <w:p w14:paraId="5CC99830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CE04899" w14:textId="79DB790D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4</w:t>
      </w:r>
      <w:r w:rsidRPr="002C2A6C">
        <w:rPr>
          <w:rFonts w:ascii="Helvetica Neue" w:hAnsi="Helvetica Neue"/>
          <w:b/>
          <w:bCs/>
        </w:rPr>
        <w:t xml:space="preserve">: </w:t>
      </w:r>
      <w:r w:rsidR="00262F78" w:rsidRPr="002C2A6C">
        <w:rPr>
          <w:rFonts w:ascii="Helvetica Neue" w:hAnsi="Helvetica Neue"/>
        </w:rPr>
        <w:t>Use standardized criteria</w:t>
      </w:r>
      <w:r w:rsidR="00262F78" w:rsidRPr="002C2A6C">
        <w:rPr>
          <w:rFonts w:ascii="Helvetica Neue" w:hAnsi="Helvetica Neue"/>
          <w:b/>
          <w:bCs/>
        </w:rPr>
        <w:t xml:space="preserve"> </w:t>
      </w:r>
      <w:r w:rsidR="00262F78" w:rsidRPr="002C2A6C">
        <w:rPr>
          <w:rFonts w:ascii="Helvetica Neue" w:hAnsi="Helvetica Neue"/>
        </w:rPr>
        <w:t>to</w:t>
      </w:r>
      <w:r w:rsidR="00262F78" w:rsidRPr="002C2A6C">
        <w:rPr>
          <w:rFonts w:ascii="Helvetica Neue" w:hAnsi="Helvetica Neue"/>
          <w:b/>
          <w:bCs/>
        </w:rPr>
        <w:t xml:space="preserve"> </w:t>
      </w:r>
      <w:r w:rsidR="00262F78" w:rsidRPr="002C2A6C">
        <w:rPr>
          <w:rFonts w:ascii="Helvetica Neue" w:hAnsi="Helvetica Neue"/>
        </w:rPr>
        <w:t>r</w:t>
      </w:r>
      <w:r w:rsidR="002C2713" w:rsidRPr="002C2A6C">
        <w:rPr>
          <w:rFonts w:ascii="Helvetica Neue" w:hAnsi="Helvetica Neue"/>
        </w:rPr>
        <w:t xml:space="preserve">eview </w:t>
      </w:r>
      <w:r w:rsidR="00642148" w:rsidRPr="002C2A6C">
        <w:rPr>
          <w:rFonts w:ascii="Helvetica Neue" w:hAnsi="Helvetica Neue"/>
        </w:rPr>
        <w:t xml:space="preserve">threat vulnerabilities </w:t>
      </w:r>
      <w:r w:rsidR="002C2713" w:rsidRPr="002C2A6C">
        <w:rPr>
          <w:rFonts w:ascii="Helvetica Neue" w:hAnsi="Helvetica Neue"/>
        </w:rPr>
        <w:t xml:space="preserve">assessments </w:t>
      </w:r>
      <w:r w:rsidRPr="002C2A6C">
        <w:rPr>
          <w:rFonts w:ascii="Helvetica Neue" w:hAnsi="Helvetica Neue"/>
        </w:rPr>
        <w:t>briefin</w:t>
      </w:r>
      <w:r w:rsidR="002C2713" w:rsidRPr="002C2A6C">
        <w:rPr>
          <w:rFonts w:ascii="Helvetica Neue" w:hAnsi="Helvetica Neue"/>
        </w:rPr>
        <w:t>gs</w:t>
      </w:r>
      <w:r w:rsidRPr="002C2A6C">
        <w:rPr>
          <w:rFonts w:ascii="Helvetica Neue" w:hAnsi="Helvetica Neue"/>
        </w:rPr>
        <w:t xml:space="preserve"> by staff</w:t>
      </w:r>
      <w:r w:rsidR="00085434" w:rsidRPr="002C2A6C">
        <w:rPr>
          <w:rFonts w:ascii="Helvetica Neue" w:hAnsi="Helvetica Neue"/>
        </w:rPr>
        <w:t xml:space="preserve"> </w:t>
      </w:r>
      <w:r w:rsidR="002C2713" w:rsidRPr="002C2A6C">
        <w:rPr>
          <w:rFonts w:ascii="Helvetica Neue" w:hAnsi="Helvetica Neue"/>
        </w:rPr>
        <w:t>at least semiannually.</w:t>
      </w:r>
    </w:p>
    <w:p w14:paraId="034DE349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5E1528DB" w14:textId="729FDCF1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5</w:t>
      </w:r>
      <w:r w:rsidRPr="002C2A6C">
        <w:rPr>
          <w:rFonts w:ascii="Helvetica Neue" w:hAnsi="Helvetica Neue"/>
          <w:b/>
          <w:bCs/>
        </w:rPr>
        <w:t xml:space="preserve">: </w:t>
      </w:r>
      <w:r w:rsidRPr="002C2A6C">
        <w:rPr>
          <w:rFonts w:ascii="Helvetica Neue" w:hAnsi="Helvetica Neue"/>
        </w:rPr>
        <w:t xml:space="preserve">Include ongoing education to help employees to be aware of nontechnical risks and know how to spot them. </w:t>
      </w:r>
      <w:proofErr w:type="gramStart"/>
      <w:r w:rsidR="00E270BC" w:rsidRPr="002C2A6C">
        <w:rPr>
          <w:rFonts w:ascii="Helvetica Neue" w:hAnsi="Helvetica Neue"/>
        </w:rPr>
        <w:t>GV.RR</w:t>
      </w:r>
      <w:proofErr w:type="gramEnd"/>
      <w:r w:rsidR="00E270BC" w:rsidRPr="002C2A6C">
        <w:rPr>
          <w:rFonts w:ascii="Helvetica Neue" w:hAnsi="Helvetica Neue"/>
        </w:rPr>
        <w:t>-04</w:t>
      </w:r>
    </w:p>
    <w:p w14:paraId="6CCD4262" w14:textId="77777777" w:rsidR="002D1C79" w:rsidRPr="002C2A6C" w:rsidRDefault="002D1C79">
      <w:pPr>
        <w:pStyle w:val="Body"/>
        <w:rPr>
          <w:rFonts w:ascii="Helvetica Neue" w:hAnsi="Helvetica Neue"/>
          <w:b/>
          <w:bCs/>
        </w:rPr>
      </w:pPr>
    </w:p>
    <w:p w14:paraId="19789EDE" w14:textId="27C4453C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6</w:t>
      </w:r>
      <w:r w:rsidRPr="002C2A6C">
        <w:rPr>
          <w:rFonts w:ascii="Helvetica Neue" w:hAnsi="Helvetica Neue"/>
          <w:b/>
          <w:bCs/>
        </w:rPr>
        <w:t xml:space="preserve">: </w:t>
      </w:r>
      <w:r w:rsidRPr="002C2A6C">
        <w:rPr>
          <w:rFonts w:ascii="Helvetica Neue" w:hAnsi="Helvetica Neue"/>
        </w:rPr>
        <w:t xml:space="preserve"> Lines of communication across the organization are established for cybersecurity risks, including risks from suppliers and other third parties.</w:t>
      </w:r>
      <w:r w:rsidR="00E270BC" w:rsidRPr="002C2A6C">
        <w:rPr>
          <w:rFonts w:ascii="Helvetica Neue" w:hAnsi="Helvetica Neue"/>
        </w:rPr>
        <w:t xml:space="preserve"> GV.RM-05</w:t>
      </w:r>
    </w:p>
    <w:p w14:paraId="43736877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D7B7173" w14:textId="2DA56AD1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7</w:t>
      </w:r>
      <w:r w:rsidRPr="002C2A6C">
        <w:rPr>
          <w:rFonts w:ascii="Helvetica Neue" w:hAnsi="Helvetica Neue"/>
        </w:rPr>
        <w:t xml:space="preserve">: A standardized method for calculating, documenting, categorizing, and prioritizing cybersecurity risks </w:t>
      </w:r>
      <w:r w:rsidR="00E270BC" w:rsidRPr="002C2A6C">
        <w:rPr>
          <w:rFonts w:ascii="Helvetica Neue" w:hAnsi="Helvetica Neue"/>
        </w:rPr>
        <w:t xml:space="preserve">to include the supply chain </w:t>
      </w:r>
      <w:r w:rsidRPr="002C2A6C">
        <w:rPr>
          <w:rFonts w:ascii="Helvetica Neue" w:hAnsi="Helvetica Neue"/>
        </w:rPr>
        <w:t>is established and communicated.</w:t>
      </w:r>
      <w:r w:rsidR="00E270BC" w:rsidRPr="002C2A6C">
        <w:rPr>
          <w:rFonts w:ascii="Helvetica Neue" w:hAnsi="Helvetica Neue"/>
        </w:rPr>
        <w:t xml:space="preserve"> </w:t>
      </w:r>
      <w:proofErr w:type="gramStart"/>
      <w:r w:rsidR="00E270BC" w:rsidRPr="002C2A6C">
        <w:rPr>
          <w:rFonts w:ascii="Helvetica Neue" w:hAnsi="Helvetica Neue"/>
        </w:rPr>
        <w:t>GV.R</w:t>
      </w:r>
      <w:proofErr w:type="gramEnd"/>
      <w:r w:rsidR="00E270BC" w:rsidRPr="002C2A6C">
        <w:rPr>
          <w:rFonts w:ascii="Helvetica Neue" w:hAnsi="Helvetica Neue"/>
        </w:rPr>
        <w:t>|M-02</w:t>
      </w:r>
    </w:p>
    <w:p w14:paraId="43BC28E9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247A4E35" w14:textId="180A7E8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8</w:t>
      </w:r>
      <w:r w:rsidRPr="002C2A6C">
        <w:rPr>
          <w:rFonts w:ascii="Helvetica Neue" w:hAnsi="Helvetica Neue"/>
        </w:rPr>
        <w:t>: Strategic opportunities (i.e., positive risks) are identified and included in organizational cybersecurity risk discussions</w:t>
      </w:r>
      <w:r w:rsidR="00E270BC" w:rsidRPr="002C2A6C">
        <w:rPr>
          <w:rFonts w:ascii="Helvetica Neue" w:hAnsi="Helvetica Neue"/>
        </w:rPr>
        <w:t>. GV.SC-02</w:t>
      </w:r>
    </w:p>
    <w:p w14:paraId="03171FC0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2929A9B8" w14:textId="4E165C65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2.</w:t>
      </w:r>
      <w:r w:rsidR="00262F78" w:rsidRPr="002C2A6C">
        <w:rPr>
          <w:rFonts w:ascii="Helvetica Neue" w:hAnsi="Helvetica Neue"/>
          <w:b/>
          <w:bCs/>
        </w:rPr>
        <w:t>9:</w:t>
      </w:r>
      <w:r w:rsidRPr="002C2A6C">
        <w:rPr>
          <w:rFonts w:ascii="Helvetica Neue" w:hAnsi="Helvetica Neue"/>
        </w:rPr>
        <w:t xml:space="preserve"> Cybersecurity roles and responsibilities for suppliers, customers, and partners are established, communicated, and coordinated internally and externally. </w:t>
      </w:r>
      <w:r w:rsidR="002B0EEC" w:rsidRPr="002C2A6C">
        <w:rPr>
          <w:rFonts w:ascii="Helvetica Neue" w:hAnsi="Helvetica Neue"/>
        </w:rPr>
        <w:t>F</w:t>
      </w:r>
      <w:r w:rsidRPr="002C2A6C">
        <w:rPr>
          <w:rFonts w:ascii="Helvetica Neue" w:hAnsi="Helvetica Neue"/>
        </w:rPr>
        <w:t>ormerly ID.AM-06</w:t>
      </w:r>
    </w:p>
    <w:p w14:paraId="6FAA4EF2" w14:textId="505C8A88" w:rsidR="002D1C79" w:rsidRPr="002C2A6C" w:rsidRDefault="00E35A6C">
      <w:pPr>
        <w:pStyle w:val="Body"/>
        <w:rPr>
          <w:rFonts w:ascii="Helvetica Neue" w:eastAsia="Calibri" w:hAnsi="Helvetica Neue" w:cs="Calibri"/>
          <w:sz w:val="28"/>
          <w:szCs w:val="28"/>
        </w:rPr>
      </w:pPr>
      <w:r w:rsidRPr="002C2A6C">
        <w:rPr>
          <w:rFonts w:ascii="Helvetica Neue" w:hAnsi="Helvetica Neue"/>
        </w:rPr>
        <w:br/>
      </w:r>
      <w:r w:rsidRPr="002C2A6C">
        <w:rPr>
          <w:rFonts w:ascii="Helvetica Neue" w:hAnsi="Helvetica Neue"/>
        </w:rPr>
        <w:br/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  <w:lang w:val="it-IT"/>
        </w:rPr>
        <w:t>Principle 3.0:</w:t>
      </w:r>
      <w:r w:rsidRPr="002C2A6C">
        <w:rPr>
          <w:rFonts w:ascii="Helvetica Neue" w:hAnsi="Helvetica Neue"/>
          <w:sz w:val="28"/>
          <w:szCs w:val="28"/>
          <w:shd w:val="clear" w:color="auto" w:fill="FFFF00"/>
        </w:rPr>
        <w:t xml:space="preserve"> </w:t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</w:rPr>
        <w:t>D</w:t>
      </w:r>
      <w:r w:rsidR="002B0EEC" w:rsidRPr="002C2A6C">
        <w:rPr>
          <w:rFonts w:ascii="Helvetica Neue" w:hAnsi="Helvetica Neue"/>
          <w:b/>
          <w:bCs/>
          <w:sz w:val="28"/>
          <w:szCs w:val="28"/>
          <w:shd w:val="clear" w:color="auto" w:fill="FFFF00"/>
        </w:rPr>
        <w:t>o</w:t>
      </w:r>
    </w:p>
    <w:p w14:paraId="73A38057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627F6F22" w14:textId="2C9FDC73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3.1</w:t>
      </w:r>
      <w:r w:rsidRPr="002C2A6C">
        <w:rPr>
          <w:rFonts w:ascii="Helvetica Neue" w:hAnsi="Helvetica Neue"/>
        </w:rPr>
        <w:t>: Establish an overall enterprise risk management committee</w:t>
      </w:r>
      <w:r w:rsidR="00373DDE" w:rsidRPr="002C2A6C">
        <w:rPr>
          <w:rFonts w:ascii="Helvetica Neue" w:hAnsi="Helvetica Neue"/>
        </w:rPr>
        <w:t xml:space="preserve"> to include HR</w:t>
      </w:r>
      <w:r w:rsidRPr="002C2A6C">
        <w:rPr>
          <w:rFonts w:ascii="Helvetica Neue" w:hAnsi="Helvetica Neue"/>
        </w:rPr>
        <w:t xml:space="preserve"> as a subset of the board </w:t>
      </w:r>
      <w:proofErr w:type="gramStart"/>
      <w:r w:rsidR="00373DDE" w:rsidRPr="002C2A6C">
        <w:rPr>
          <w:rFonts w:ascii="Helvetica Neue" w:hAnsi="Helvetica Neue"/>
        </w:rPr>
        <w:t xml:space="preserve">and </w:t>
      </w:r>
      <w:r w:rsidRPr="002C2A6C">
        <w:rPr>
          <w:rFonts w:ascii="Helvetica Neue" w:hAnsi="Helvetica Neue"/>
        </w:rPr>
        <w:t xml:space="preserve"> include</w:t>
      </w:r>
      <w:proofErr w:type="gramEnd"/>
      <w:r w:rsidRPr="002C2A6C">
        <w:rPr>
          <w:rFonts w:ascii="Helvetica Neue" w:hAnsi="Helvetica Neue"/>
        </w:rPr>
        <w:t xml:space="preserve"> a member knowledgeable in cybersecurity.</w:t>
      </w:r>
    </w:p>
    <w:p w14:paraId="4DD749FC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573E3232" w14:textId="093B6BEF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3.1:</w:t>
      </w:r>
      <w:r w:rsidRPr="002C2A6C">
        <w:rPr>
          <w:rFonts w:ascii="Helvetica Neue" w:hAnsi="Helvetica Neue"/>
        </w:rPr>
        <w:t xml:space="preserve"> Regularly monitor the legal and regulatory environments for changes and updates affecting compliance and reporting.</w:t>
      </w:r>
    </w:p>
    <w:p w14:paraId="0818865A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2FE6EA89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3.2:</w:t>
      </w:r>
      <w:r w:rsidRPr="002C2A6C">
        <w:rPr>
          <w:rFonts w:ascii="Helvetica Neue" w:hAnsi="Helvetica Neue"/>
        </w:rPr>
        <w:t xml:space="preserve"> Provide a means for senior staff and the board to monitor issues globally, by region, country and/or company on an ongoing basis.</w:t>
      </w:r>
    </w:p>
    <w:p w14:paraId="48C05A51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1655B962" w14:textId="243258E9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3.3:</w:t>
      </w:r>
      <w:r w:rsidRPr="002C2A6C">
        <w:rPr>
          <w:rFonts w:ascii="Helvetica Neue" w:hAnsi="Helvetica Neue"/>
        </w:rPr>
        <w:t xml:space="preserve">  Include relevant suppliers and other third parties in incident planning, response, and recovery activities. </w:t>
      </w:r>
      <w:r w:rsidR="002B0EEC" w:rsidRPr="002C2A6C">
        <w:rPr>
          <w:rFonts w:ascii="Helvetica Neue" w:hAnsi="Helvetica Neue"/>
        </w:rPr>
        <w:t>F</w:t>
      </w:r>
      <w:r w:rsidRPr="002C2A6C">
        <w:rPr>
          <w:rFonts w:ascii="Helvetica Neue" w:hAnsi="Helvetica Neue"/>
        </w:rPr>
        <w:t>ormerly ID.SC-05</w:t>
      </w:r>
    </w:p>
    <w:p w14:paraId="71B5A3EA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605E3481" w14:textId="4ED4AC74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3.4:</w:t>
      </w:r>
      <w:r w:rsidRPr="002C2A6C">
        <w:rPr>
          <w:rFonts w:ascii="Helvetica Neue" w:hAnsi="Helvetica Neue"/>
        </w:rPr>
        <w:t xml:space="preserve"> Confirm that cybersecurity supply chain risk management is integrated into cybersecurity and enterprise risk management, risk assessment, and improvement processes. </w:t>
      </w:r>
      <w:r w:rsidR="002B0EEC" w:rsidRPr="002C2A6C">
        <w:rPr>
          <w:rFonts w:ascii="Helvetica Neue" w:hAnsi="Helvetica Neue"/>
        </w:rPr>
        <w:t>F</w:t>
      </w:r>
      <w:r w:rsidRPr="002C2A6C">
        <w:rPr>
          <w:rFonts w:ascii="Helvetica Neue" w:hAnsi="Helvetica Neue"/>
        </w:rPr>
        <w:t>ormerly ID.SC-02</w:t>
      </w:r>
    </w:p>
    <w:p w14:paraId="1911134E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F1E5407" w14:textId="4FE8C5FE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3.5:</w:t>
      </w:r>
      <w:r w:rsidRPr="002C2A6C">
        <w:rPr>
          <w:rFonts w:ascii="Helvetica Neue" w:hAnsi="Helvetica Neue"/>
        </w:rPr>
        <w:t xml:space="preserve"> Confirm that the company is meeting the administrative requirements for reporting to the SEC and other agencies making sure to include detailed reports on a timely basis in case of a cyber breach or ransomware attack. </w:t>
      </w:r>
    </w:p>
    <w:p w14:paraId="098A6F55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1EDDBABE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3.6:</w:t>
      </w:r>
      <w:r w:rsidRPr="002C2A6C">
        <w:rPr>
          <w:rFonts w:ascii="Helvetica Neue" w:hAnsi="Helvetica Neue"/>
        </w:rPr>
        <w:t xml:space="preserve">  Establish cyber protocols for use in merges and/or acquisitions to be used to assess risk prior to acquisition.</w:t>
      </w:r>
    </w:p>
    <w:p w14:paraId="3B51BA9B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49708CE6" w14:textId="54723D7C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3.7:</w:t>
      </w:r>
      <w:r w:rsidRPr="002C2A6C">
        <w:rPr>
          <w:rFonts w:ascii="Helvetica Neue" w:hAnsi="Helvetica Neue"/>
        </w:rPr>
        <w:t xml:space="preserve">  </w:t>
      </w:r>
      <w:r w:rsidR="002D1B34" w:rsidRPr="002C2A6C">
        <w:rPr>
          <w:rFonts w:ascii="Helvetica Neue" w:hAnsi="Helvetica Neue"/>
        </w:rPr>
        <w:t>Confirm</w:t>
      </w:r>
      <w:r w:rsidRPr="002C2A6C">
        <w:rPr>
          <w:rFonts w:ascii="Helvetica Neue" w:hAnsi="Helvetica Neue"/>
        </w:rPr>
        <w:t xml:space="preserve"> that suppliers and other third parties are</w:t>
      </w:r>
      <w:r w:rsidR="002D1B34" w:rsidRPr="002C2A6C">
        <w:rPr>
          <w:rFonts w:ascii="Helvetica Neue" w:hAnsi="Helvetica Neue"/>
        </w:rPr>
        <w:t xml:space="preserve"> </w:t>
      </w:r>
      <w:r w:rsidRPr="002C2A6C">
        <w:rPr>
          <w:rFonts w:ascii="Helvetica Neue" w:hAnsi="Helvetica Neue"/>
        </w:rPr>
        <w:t xml:space="preserve">included in incident planning, response, and recovery activities. </w:t>
      </w:r>
      <w:r w:rsidR="002B0EEC" w:rsidRPr="002C2A6C">
        <w:rPr>
          <w:rFonts w:ascii="Helvetica Neue" w:hAnsi="Helvetica Neue"/>
        </w:rPr>
        <w:t>F</w:t>
      </w:r>
      <w:r w:rsidRPr="002C2A6C">
        <w:rPr>
          <w:rFonts w:ascii="Helvetica Neue" w:hAnsi="Helvetica Neue"/>
        </w:rPr>
        <w:t>ormerly ID.SC-05</w:t>
      </w:r>
    </w:p>
    <w:p w14:paraId="7DDA1D0E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399A98F" w14:textId="5BB5D19E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3.8</w:t>
      </w:r>
      <w:r w:rsidRPr="002C2A6C">
        <w:rPr>
          <w:rFonts w:ascii="Helvetica Neue" w:hAnsi="Helvetica Neue"/>
        </w:rPr>
        <w:t xml:space="preserve">: Identify the most likely </w:t>
      </w:r>
      <w:r w:rsidR="00085434" w:rsidRPr="002C2A6C">
        <w:rPr>
          <w:rFonts w:ascii="Helvetica Neue" w:hAnsi="Helvetica Neue"/>
        </w:rPr>
        <w:t>cyber threats</w:t>
      </w:r>
      <w:r w:rsidRPr="002C2A6C">
        <w:rPr>
          <w:rFonts w:ascii="Helvetica Neue" w:hAnsi="Helvetica Neue"/>
        </w:rPr>
        <w:t xml:space="preserve"> (bad actors, nation states</w:t>
      </w:r>
      <w:r w:rsidR="00085434" w:rsidRPr="002C2A6C">
        <w:rPr>
          <w:rFonts w:ascii="Helvetica Neue" w:hAnsi="Helvetica Neue"/>
        </w:rPr>
        <w:t>, etc)</w:t>
      </w:r>
      <w:r w:rsidRPr="002C2A6C">
        <w:rPr>
          <w:rFonts w:ascii="Helvetica Neue" w:hAnsi="Helvetica Neue"/>
        </w:rPr>
        <w:t xml:space="preserve"> and conduct regular testing.</w:t>
      </w:r>
    </w:p>
    <w:p w14:paraId="3F16E6B4" w14:textId="77777777" w:rsidR="005375FB" w:rsidRPr="002C2A6C" w:rsidRDefault="005375FB">
      <w:pPr>
        <w:pStyle w:val="Body"/>
        <w:rPr>
          <w:rFonts w:ascii="Helvetica Neue" w:hAnsi="Helvetica Neue"/>
        </w:rPr>
      </w:pPr>
    </w:p>
    <w:p w14:paraId="6A0FE3FA" w14:textId="1862EE81" w:rsidR="005375FB" w:rsidRPr="002C2A6C" w:rsidRDefault="005375FB">
      <w:pPr>
        <w:pStyle w:val="Body"/>
        <w:rPr>
          <w:rFonts w:ascii="Helvetica Neue" w:hAnsi="Helvetica Neue"/>
          <w:b/>
          <w:bCs/>
        </w:rPr>
      </w:pPr>
      <w:r w:rsidRPr="002C2A6C">
        <w:rPr>
          <w:rFonts w:ascii="Helvetica Neue" w:hAnsi="Helvetica Neue"/>
          <w:b/>
          <w:bCs/>
        </w:rPr>
        <w:t xml:space="preserve">Practice 3.9: </w:t>
      </w:r>
      <w:r w:rsidRPr="002C2A6C">
        <w:rPr>
          <w:rFonts w:ascii="Helvetica Neue" w:hAnsi="Helvetica Neue"/>
          <w:color w:val="333333"/>
          <w:shd w:val="clear" w:color="auto" w:fill="FFFFFF"/>
        </w:rPr>
        <w:t>Cybersecurity is included in human resources practices</w:t>
      </w:r>
      <w:r w:rsidRPr="002C2A6C">
        <w:rPr>
          <w:rFonts w:ascii="Helvetica Neue" w:hAnsi="Helvetica Neue"/>
          <w:color w:val="333333"/>
          <w:shd w:val="clear" w:color="auto" w:fill="FFFFFF"/>
        </w:rPr>
        <w:t>.</w:t>
      </w:r>
      <w:r w:rsidRPr="002C2A6C">
        <w:rPr>
          <w:rStyle w:val="apple-converted-space"/>
          <w:rFonts w:ascii="Helvetica Neue" w:hAnsi="Helvetica Neue"/>
          <w:color w:val="333333"/>
          <w:shd w:val="clear" w:color="auto" w:fill="FFFFFF"/>
        </w:rPr>
        <w:t> </w:t>
      </w:r>
      <w:r w:rsidRPr="002C2A6C">
        <w:rPr>
          <w:rStyle w:val="apple-converted-space"/>
          <w:rFonts w:ascii="Helvetica Neue" w:hAnsi="Helvetica Neue"/>
          <w:color w:val="333333"/>
          <w:shd w:val="clear" w:color="auto" w:fill="FFFFFF"/>
        </w:rPr>
        <w:t>CV.RR-04</w:t>
      </w:r>
    </w:p>
    <w:p w14:paraId="290A9603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1629BA5F" w14:textId="77777777" w:rsidR="002D1C79" w:rsidRPr="002C2A6C" w:rsidRDefault="002D1C79">
      <w:pPr>
        <w:pStyle w:val="Body"/>
        <w:rPr>
          <w:rFonts w:ascii="Helvetica Neue" w:hAnsi="Helvetica Neue"/>
          <w:b/>
          <w:bCs/>
        </w:rPr>
      </w:pPr>
    </w:p>
    <w:p w14:paraId="59DF9AB6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</w:rPr>
        <w:br w:type="page"/>
      </w:r>
    </w:p>
    <w:p w14:paraId="723F2DE7" w14:textId="77777777" w:rsidR="002D1C79" w:rsidRPr="002C2A6C" w:rsidRDefault="00E35A6C">
      <w:pPr>
        <w:pStyle w:val="Body"/>
        <w:rPr>
          <w:rFonts w:ascii="Helvetica Neue" w:hAnsi="Helvetica Neue"/>
          <w:sz w:val="28"/>
          <w:szCs w:val="28"/>
        </w:rPr>
      </w:pP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  <w:lang w:val="fr-FR"/>
        </w:rPr>
        <w:lastRenderedPageBreak/>
        <w:t xml:space="preserve">Principle </w:t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</w:rPr>
        <w:t>4</w:t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  <w:lang w:val="ru-RU"/>
        </w:rPr>
        <w:t xml:space="preserve">.0: </w:t>
      </w:r>
      <w:r w:rsidRPr="002C2A6C">
        <w:rPr>
          <w:rFonts w:ascii="Helvetica Neue" w:hAnsi="Helvetica Neue"/>
          <w:b/>
          <w:bCs/>
          <w:sz w:val="28"/>
          <w:szCs w:val="28"/>
          <w:shd w:val="clear" w:color="auto" w:fill="FFFF00"/>
        </w:rPr>
        <w:t>Incidence response and crisis management</w:t>
      </w:r>
    </w:p>
    <w:p w14:paraId="7CD0E56F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74FED087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4.1:</w:t>
      </w:r>
      <w:r w:rsidRPr="002C2A6C">
        <w:rPr>
          <w:rFonts w:ascii="Helvetica Neue" w:hAnsi="Helvetica Neue"/>
        </w:rPr>
        <w:t xml:space="preserve"> Policies, processes, and procedures for managing cyber breaches internally are established and reviewed at least annually.</w:t>
      </w:r>
    </w:p>
    <w:p w14:paraId="6E92B8F6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0DCEA131" w14:textId="26648862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4.2:</w:t>
      </w:r>
      <w:r w:rsidRPr="002C2A6C">
        <w:rPr>
          <w:rFonts w:ascii="Helvetica Neue" w:hAnsi="Helvetica Neue"/>
        </w:rPr>
        <w:t xml:space="preserve"> Maintain an ongoing audit-like record of the who, what, where, </w:t>
      </w:r>
      <w:proofErr w:type="gramStart"/>
      <w:r w:rsidRPr="002C2A6C">
        <w:rPr>
          <w:rFonts w:ascii="Helvetica Neue" w:hAnsi="Helvetica Neue"/>
        </w:rPr>
        <w:t>when,  and</w:t>
      </w:r>
      <w:proofErr w:type="gramEnd"/>
      <w:r w:rsidRPr="002C2A6C">
        <w:rPr>
          <w:rFonts w:ascii="Helvetica Neue" w:hAnsi="Helvetica Neue"/>
        </w:rPr>
        <w:t xml:space="preserve"> how the issues are resolved.</w:t>
      </w:r>
    </w:p>
    <w:p w14:paraId="4B0A96F6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704E441D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 xml:space="preserve">Practice 4.3: </w:t>
      </w:r>
      <w:r w:rsidRPr="002C2A6C">
        <w:rPr>
          <w:rFonts w:ascii="Helvetica Neue" w:hAnsi="Helvetica Neue"/>
        </w:rPr>
        <w:t>Establish internal crisis management team together with outsider experts, to include designated person to brief the board.</w:t>
      </w:r>
    </w:p>
    <w:p w14:paraId="05980A32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34CBC4CE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4.4:</w:t>
      </w:r>
      <w:r w:rsidRPr="002C2A6C">
        <w:rPr>
          <w:rFonts w:ascii="Helvetica Neue" w:hAnsi="Helvetica Neue"/>
        </w:rPr>
        <w:t xml:space="preserve"> Develop an incidence response team, together with outside experts, to include an action plan, a check list to follow, and point person for reporting to the board.</w:t>
      </w:r>
    </w:p>
    <w:p w14:paraId="0849E5DC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</w:rPr>
        <w:t xml:space="preserve"> </w:t>
      </w:r>
    </w:p>
    <w:p w14:paraId="1603E64B" w14:textId="77777777" w:rsidR="002D1C79" w:rsidRPr="002C2A6C" w:rsidRDefault="00E35A6C">
      <w:pPr>
        <w:pStyle w:val="Body"/>
        <w:rPr>
          <w:rFonts w:ascii="Helvetica Neue" w:hAnsi="Helvetica Neue"/>
        </w:rPr>
      </w:pPr>
      <w:r w:rsidRPr="002C2A6C">
        <w:rPr>
          <w:rFonts w:ascii="Helvetica Neue" w:hAnsi="Helvetica Neue"/>
          <w:b/>
          <w:bCs/>
        </w:rPr>
        <w:t>Practice 4.5:</w:t>
      </w:r>
      <w:r w:rsidRPr="002C2A6C">
        <w:rPr>
          <w:rFonts w:ascii="Helvetica Neue" w:hAnsi="Helvetica Neue"/>
        </w:rPr>
        <w:t xml:space="preserve"> Conduct regular practice sessions in anticipation of when a cyber event will take place. Use real data in planning practice. </w:t>
      </w:r>
    </w:p>
    <w:p w14:paraId="2EA675A8" w14:textId="77777777" w:rsidR="002D1C79" w:rsidRPr="002C2A6C" w:rsidRDefault="002D1C79">
      <w:pPr>
        <w:pStyle w:val="Body"/>
        <w:rPr>
          <w:rFonts w:ascii="Helvetica Neue" w:hAnsi="Helvetica Neue"/>
        </w:rPr>
      </w:pPr>
    </w:p>
    <w:p w14:paraId="42FC8087" w14:textId="10984CA5" w:rsidR="002D1C79" w:rsidRPr="002C2A6C" w:rsidRDefault="00E35A6C">
      <w:pPr>
        <w:pStyle w:val="Body"/>
        <w:rPr>
          <w:rFonts w:ascii="Helvetica Neue" w:hAnsi="Helvetica Neue"/>
          <w:b/>
          <w:bCs/>
        </w:rPr>
      </w:pPr>
      <w:r w:rsidRPr="002C2A6C">
        <w:rPr>
          <w:rFonts w:ascii="Helvetica Neue" w:hAnsi="Helvetica Neue"/>
          <w:b/>
          <w:bCs/>
        </w:rPr>
        <w:t xml:space="preserve">Practice 4.6: </w:t>
      </w:r>
      <w:r w:rsidRPr="002C2A6C">
        <w:rPr>
          <w:rFonts w:ascii="Helvetica Neue" w:hAnsi="Helvetica Neue"/>
        </w:rPr>
        <w:t>Establish a crisis management team</w:t>
      </w:r>
      <w:r w:rsidRPr="002C2A6C">
        <w:rPr>
          <w:rFonts w:ascii="Helvetica Neue" w:hAnsi="Helvetica Neue"/>
          <w:b/>
          <w:bCs/>
        </w:rPr>
        <w:t xml:space="preserve"> </w:t>
      </w:r>
      <w:r w:rsidRPr="002C2A6C">
        <w:rPr>
          <w:rFonts w:ascii="Helvetica Neue" w:hAnsi="Helvetica Neue"/>
        </w:rPr>
        <w:t>to coordinate with expert advisors to represent the company in the public domain and include regular training and simulated event response.</w:t>
      </w:r>
    </w:p>
    <w:p w14:paraId="6BDB945B" w14:textId="77777777" w:rsidR="002D1C79" w:rsidRDefault="002D1C79">
      <w:pPr>
        <w:pStyle w:val="Body"/>
      </w:pPr>
    </w:p>
    <w:sectPr w:rsidR="002D1C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7A29" w14:textId="77777777" w:rsidR="006A70A6" w:rsidRDefault="006A70A6">
      <w:r>
        <w:separator/>
      </w:r>
    </w:p>
  </w:endnote>
  <w:endnote w:type="continuationSeparator" w:id="0">
    <w:p w14:paraId="065C5462" w14:textId="77777777" w:rsidR="006A70A6" w:rsidRDefault="006A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D145" w14:textId="77777777" w:rsidR="002D1C79" w:rsidRDefault="002D1C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FCE3" w14:textId="77777777" w:rsidR="006A70A6" w:rsidRDefault="006A70A6">
      <w:r>
        <w:separator/>
      </w:r>
    </w:p>
  </w:footnote>
  <w:footnote w:type="continuationSeparator" w:id="0">
    <w:p w14:paraId="69A0FBEB" w14:textId="77777777" w:rsidR="006A70A6" w:rsidRDefault="006A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4C9F" w14:textId="77777777" w:rsidR="002D1C79" w:rsidRDefault="002D1C7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79"/>
    <w:rsid w:val="00085434"/>
    <w:rsid w:val="00262F78"/>
    <w:rsid w:val="002B0EEC"/>
    <w:rsid w:val="002C2713"/>
    <w:rsid w:val="002C2A6C"/>
    <w:rsid w:val="002D1B34"/>
    <w:rsid w:val="002D1C79"/>
    <w:rsid w:val="00373DDE"/>
    <w:rsid w:val="004234E8"/>
    <w:rsid w:val="00432868"/>
    <w:rsid w:val="005375FB"/>
    <w:rsid w:val="00642148"/>
    <w:rsid w:val="006735C3"/>
    <w:rsid w:val="006A70A6"/>
    <w:rsid w:val="008C4A21"/>
    <w:rsid w:val="009A5627"/>
    <w:rsid w:val="00CF4257"/>
    <w:rsid w:val="00DD01C1"/>
    <w:rsid w:val="00E270BC"/>
    <w:rsid w:val="00E35A6C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466AB"/>
  <w15:docId w15:val="{2C2DC270-5687-CB42-9D84-95202A9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after="240"/>
      <w:jc w:val="center"/>
      <w:outlineLvl w:val="0"/>
    </w:pPr>
    <w:rPr>
      <w:rFonts w:ascii="Arial" w:hAnsi="Arial" w:cs="Arial Unicode MS"/>
      <w:b/>
      <w:bCs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E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EC"/>
    <w:rPr>
      <w:sz w:val="18"/>
      <w:szCs w:val="18"/>
    </w:rPr>
  </w:style>
  <w:style w:type="paragraph" w:styleId="Revision">
    <w:name w:val="Revision"/>
    <w:hidden/>
    <w:uiPriority w:val="99"/>
    <w:semiHidden/>
    <w:rsid w:val="002C27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6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Patterson</cp:lastModifiedBy>
  <cp:revision>6</cp:revision>
  <dcterms:created xsi:type="dcterms:W3CDTF">2023-11-14T20:45:00Z</dcterms:created>
  <dcterms:modified xsi:type="dcterms:W3CDTF">2023-11-14T21:02:00Z</dcterms:modified>
</cp:coreProperties>
</file>