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110"/>
          <w:szCs w:val="110"/>
        </w:rPr>
        <w:t xml:space="preserve">DARBBY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44"/>
          <w:szCs w:val="44"/>
        </w:rPr>
        <w:t xml:space="preserve">خريطة علاقات قواعد البيانات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288D1"/>
          <w:sz w:val="32"/>
          <w:szCs w:val="32"/>
        </w:rPr>
        <w:t xml:space="preserve">Database Relations Map</w:t>
      </w:r>
    </w:p>
    <w:p>
      <w:pPr>
        <w:pBdr>
          <w:bottom w:val="single" w:color="0288D1" w:sz="8"/>
        </w:pBd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96A7"/>
          <w:sz w:val="24"/>
          <w:szCs w:val="24"/>
        </w:rPr>
        <w:t xml:space="preserve">7 قواعد بيانات  ·  17 جدول  ·  العلاقات الكاملة</w:t>
      </w:r>
    </w:p>
    <w:p>
      <w:pPr>
        <w:spacing w:before="4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العملاء</w:t>
            </w:r>
          </w:p>
        </w:tc>
        <w:tc>
          <w:tcPr>
            <w:tcW w:type="dxa" w:w="1337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المنشآت</w:t>
            </w:r>
          </w:p>
        </w:tc>
        <w:tc>
          <w:tcPr>
            <w:tcW w:type="dxa" w:w="1337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DINA المفاوض</w:t>
            </w:r>
          </w:p>
        </w:tc>
        <w:tc>
          <w:tcPr>
            <w:tcW w:type="dxa" w:w="1337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الرحلات</w:t>
            </w:r>
          </w:p>
        </w:tc>
        <w:tc>
          <w:tcPr>
            <w:tcW w:type="dxa" w:w="1337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الطلبات</w:t>
            </w:r>
          </w:p>
        </w:tc>
        <w:tc>
          <w:tcPr>
            <w:tcW w:type="dxa" w:w="1337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الإشعارات</w:t>
            </w:r>
          </w:p>
        </w:tc>
        <w:tc>
          <w:tcPr>
            <w:tcW w:type="dxa" w:w="1338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العمليات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1. خريطة العلاقات الشاملة — Master Relations Map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كل قاعدة بيانات تمثل نطاقاً وظيفياً مستقلاً. الأسهم توضح اتجاه العلاقة والجدول الذي يحمل المفتاح الأجنبي (FK).</w:t>
      </w:r>
    </w:p>
    <w:p>
      <w:pPr>
        <w:spacing w:before="1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║               DARBBY — Database Relations Master Map                        ║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┌─────────────────────────┐       ┌────────────────────────────────────┐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 🧑 قاعدة العملاء      │       │   🏪 قاعدة المنشآت التجارية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─────────────────────  │       │  ──────────────────────────────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users                  │       │  merchants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vehicle_profiles       │       │  merchant_branches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└────────────┬────────────┘       └──────────┬───────────────┬─────────┘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│                               │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A657"/>
                <w:sz w:val="17"/>
                <w:szCs w:val="17"/>
              </w:rPr>
              <w:t xml:space="preserve">           1:N │ user_id                   1:N │ merchant_id   │ 1:1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│                               │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┌────────────▼────────────────────────────────▼─┐    ┌───────▼──────────────┐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          🗺 قاعدة الرحلات                    │    │  🤖 قاعدة DINA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──────────────────────────────────────────    │    │  المفاوض الآلي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trips (user_id FK, vehicle_profile_id FK)     │    │  ──────────────────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└────────────────────────────┬───────────────────┘    │  auto_neg_settings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│                        │  auto_neg_products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A657"/>
                <w:sz w:val="17"/>
                <w:szCs w:val="17"/>
              </w:rPr>
              <w:t xml:space="preserve">                           1:N │ trip_id                └──────────┬───────────┘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│ 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┌────────────────────────────▼─────────────────────────────────┐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                📦 قاعدة الطلبات                            │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──────────────────────────────────────────────────────────  │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offers (trip_id FK, merchant_id FK, branch_id FK)           │◄┘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offer_items (offer_id FK, product_id FK)                    │  يقرأ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negotiations (offer_id FK)  ◄── DINA تكتب هنا              │  المنتجات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transactions (offer_id FK)                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commission_ledger (offer_id FK, transaction_id FK)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│ كل تغيير في الطلبات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          N:1 ▼ يُنشئ إشعاراً                        │ كل عملية في النظام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┌────────────────────────┐              ┌────────────▼──────────────────┐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🔔 قاعدة الإشعارات   │              │   📋 قاعدة العمليات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──────────────────    │              │   ────────────────────────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notifications         │              │   system_operations_log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│  (recipient_id = any)  │              │   operations        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└────────────────────────┘              └───────────────────────────────┘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                                              ▲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                     كل إجراء في أي قاعدة ────────────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                     بيانات يُسجَّل هنا                  │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2. العلاقات التفصيلية لكل قاعدة — Detailed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العملاء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Customer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users · vehicle_profiles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2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1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 مع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المفتاح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التفصيل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trips (رحلات)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trips.user_id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مستخدم يمكنه إنشاء رحلات متعددة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vehicle_profiles (مركبات)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vehicle_profiles.user_id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مستخدم يمكنه تسجيل أكثر من مركبة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notifications (إشعارات)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notifications.recipient_id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العميل يستقبل إشعارات العروض والتحديثات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negotiations (تفاوض)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 (عبر offers)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negotiations.sender_type='USER'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سجل تفاوض العميل يُحسب منه price_sensitivity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operations (عمليات)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operations.actor_id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إجراء للعميل يُسجَّل في سجل العمليات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vehicle_profiles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trips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trips.vehicle_profile_id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الرحلة ترتبط بمركبة محددة لتخصيص العروض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vehicle_profiles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products (عبر trips)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غير مباشرة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fuel_type matching</w:t>
            </w:r>
          </w:p>
        </w:tc>
        <w:tc>
          <w:tcPr>
            <w:tcW w:type="dxa" w:w="3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products.target_fuel_type يُطابق vehicle.fuel_type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المنشآت التجارية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Merchant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merchants · merchant_branches · products · subscriptions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2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15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 مع</w:t>
            </w:r>
          </w:p>
        </w:tc>
        <w:tc>
          <w:tcPr>
            <w:tcW w:type="dxa" w:w="1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المفتاح</w:t>
            </w:r>
          </w:p>
        </w:tc>
        <w:tc>
          <w:tcPr>
            <w:tcW w:type="dxa" w:w="37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التفصيل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merchant_branches (الفروع)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branches.merchant_id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التاجر الواحد يمكن أن يمتلك فروعاً متعددة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products (المنتجات)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products.merchant_id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تاجر يمتلك كتالوج منتجاته الخاص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offers (الطلبات)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offers.merchant_id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التاجر يرسل عروضاً للمسافرين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auto_neg_settings (DINA)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settings.merchant_id UNIQUE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تاجر له إعداد واحد للمفاوض الآلي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subscriptions.merchant_id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سجل الاشتراكات التاريخي للتاجر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transactions.merchant_id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المعاملات المالية لكل 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ledger.merchant_id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عمولات المنصة المستحقة من التاجر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notifications.recipient_id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التاجر يتلقى إشعارات الرحلات والطلبات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merchant_branches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offers.branch_id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العرض يُرسل من فرع محدد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merchant_branches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trips (جيو-ماتشينج)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N (query)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ST_DWithin(branch.location, trip.route)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المطابقة الجغرافية بين مسار الرحلة وموقع الفرع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offer_items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offer_items.product_id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المنتج قد يظهر في عدة عروض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products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auto_neg_products (DINA)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96B"/>
                <w:sz w:val="16"/>
                <w:szCs w:val="16"/>
              </w:rPr>
              <w:t xml:space="preserve">anp.product_id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المنتج قابل للتفاوض الآلي إذا أُضيف لـ DINA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المفاوض الآلي — DINA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Auto-Negotiator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auto_negotiator_settings · auto_negotiator_products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148C"/>
          <w:sz w:val="22"/>
          <w:szCs w:val="22"/>
        </w:rPr>
        <w:t xml:space="preserve">DINA (Darbby Intelligent Negotiation Agent) هي قاعدة بيانات مستقلة لكنها تقرأ وتكتب في قواعد أخرى بناءً على أحداث التفاوض.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1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 مع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الاتجاه</w:t>
            </w:r>
          </w:p>
        </w:tc>
        <w:tc>
          <w:tcPr>
            <w:tcW w:type="dxa" w:w="34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التفصيل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auto_neg_settings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تقرأ منه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مرتبطة بتاجر محدد — merchant_id UNIQUE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auto_neg_settings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subscriptions (اشتراكات)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غير مباشرة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تتحقق منه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لا تعمل إلا إذا كان التاجر مشتركاً في Premium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auto_neg_products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تقرأ منه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تأخذ سعر المنتج الأصلي لحساب نسبة الخصم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auto_neg_products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auto_neg_settings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تتبعها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منتج مفاوض ينتمي لإعداد تاجر محدد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(كـ actor)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negotiations (طلبات)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تكتب فيه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→ طلبات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عند الرد التلقائي تُنشئ سجل negotiation جديد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(كـ actor)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offers (طلبات)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تعدّل فيه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→ طلبات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تُغير offer.status (NEGOTIATING/ACCEPTED/REJECTED)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(كـ actor)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users.price_sensitivity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تحسب وتكتب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→ عملاء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تُحدّث حساسية سعر العميل بعد كل جولة تفاوض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(كـ actor)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تُنشئ فيه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→ إشعارات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ترسل إشعار للعميل بنتيجة التفاوض الآلي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(كـ actor)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system_operations_log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تُسجَّل فيه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→ عمليات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رد آلي يُسجَّل مع actor_type='SYSTEM'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DINA (trigger)</w:t>
            </w:r>
          </w:p>
        </w:tc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trips.trip_purpose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تقرأ منه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← رحلات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AF0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سبب الرحلة يؤثر على استراتيجية التفاوض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🤖 تدفق DINA — كيف تتفاعل مع قواعد البيانات الأخرى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-- كيف تعمل DINA عند وصول تفاوض: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FB950"/>
                <w:sz w:val="17"/>
                <w:szCs w:val="17"/>
              </w:rPr>
              <w:t xml:space="preserve">  [العميل يرسل سعراً تفاوضياً]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▼  negotiations (طلبات)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 DINA تُشغَّل عبر BullMQ Job بعد response_delay_min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تقرأ: auto_neg_products ← قاعدة DINA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تقرأ: products.price    ← قاعدة المنشآت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تقرأ: users.price_sensitivity ← قاعدة العملاء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تقرأ: trips.trip_purpose     ← قاعدة الرحلات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│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تكتب: negotiations (رد جديد is_auto=TRUE) ← قاعدة الطلبات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تكتب: offers.status (ACCEPTED/NEGOTIATING) ← قاعدة الطلبات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تكتب: users.price_sensitivity (محدّثة) ← قاعدة العملاء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├─ تكتب: notifications (إشعار للعميل) ← قاعدة الإشعارات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58A6FF"/>
                <w:sz w:val="17"/>
                <w:szCs w:val="17"/>
              </w:rPr>
              <w:t xml:space="preserve">          └─ تكتب: system_operations_log ← قاعدة العمليات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الرحلات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Trips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trips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200"/>
        <w:gridCol w:w="12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17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 مع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المفتاح</w:t>
            </w:r>
          </w:p>
        </w:tc>
        <w:tc>
          <w:tcPr>
            <w:tcW w:type="dxa" w:w="37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التفصيل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users (عملاء)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trips.user_id → users.id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رحلة تنتمي لعميل واحد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vehicle_profiles (عملاء)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trips.vehicle_profile_id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الرحلة مرتبطة بمركبة العميل لتخصيص عروض الوقود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offers (طلبات)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offers.trip_id → trips.id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الرحلة النشطة تستقبل عروضاً متعددة من تجار مختلفين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merchant_branches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N (query)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ST_DWithin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route_geom يُطابق مع مواقع فروع التجار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notifications (إشعارات)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غير مباشرة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عبر offers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إنشاء رحلة → إشعار للتجار القريبين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system_operations_log (عمليات)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target_id=trip.id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8F0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تغيير في حالة الرحلة يُسجَّل</w:t>
            </w:r>
          </w:p>
        </w:tc>
      </w:tr>
      <w:tr>
        <w:tc>
          <w:tcPr>
            <w:tcW w:type="dxa" w:w="15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trips (trip_purpose)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auto_neg_settings (DINA)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تُقرأ من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قراءة فقط</w:t>
            </w:r>
          </w:p>
        </w:tc>
        <w:tc>
          <w:tcPr>
            <w:tcW w:type="dxa" w:w="3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سبب الرحلة يؤثر على قواعد DINA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الطلبات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Orders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offers · offer_items · negotiations · transactions · commission_ledger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71C1C"/>
          <w:sz w:val="22"/>
          <w:szCs w:val="22"/>
        </w:rPr>
        <w:t xml:space="preserve">قاعدة الطلبات هي قلب النظام — تحتوي على أكبر عدد من العلاقات وتتقاطع مع جميع قواعد البيانات الأخرى.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200"/>
        <w:gridCol w:w="12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الجدول</w:t>
            </w:r>
          </w:p>
        </w:tc>
        <w:tc>
          <w:tcPr>
            <w:tcW w:type="dxa" w:w="16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العلاقة مع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المفتاح</w:t>
            </w:r>
          </w:p>
        </w:tc>
        <w:tc>
          <w:tcPr>
            <w:tcW w:type="dxa" w:w="36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التفصيل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trips (رحلات)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offers.trip_id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العرض يُرسل لرحلة نشطة محددة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offers.merchant_id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العرض صادر من تاجر محدد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merchant_branches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offers.branch_id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العرض صادر من فرع محدد للتاجر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offer_items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items.offer_id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العرض يحتوي على منتج أو أكثر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negotiations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negotiations.offer_id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جولات التفاوض المرتبطة بهذا العرض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transactions.offer_id UNIQUE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عند إتمام الصفقة يُنشأ سجل مالي واحد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ledger.offer_id UNIQUE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عند إتمام الصفقة يُنشأ سجل عمولة واحد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offer_items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products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items.product_id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بند في العرض يرتبط بمنتج من كتالوج التاجر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negotiations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offers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negotiations.offer_id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جولة تفاوض تنتمي لعرض واحد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negotiations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تُكتب من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actor_type=SYSTEM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تكتب ردوداً آلية في هذا الجدول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ledger.transaction_id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كل معاملة لها سجل عمولة مقابل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transactions.merchant_id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تتبع المعاملات لكل 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merchants (منشآت)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ledger.merchant_id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دفتر العمولات مرتبط بالتاجر</w:t>
            </w:r>
          </w:p>
        </w:tc>
      </w:tr>
      <w:tr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commission_ledger</w:t>
            </w:r>
          </w:p>
        </w:tc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merchant_branches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ledger.branch_id</w:t>
            </w:r>
          </w:p>
        </w:tc>
        <w:tc>
          <w:tcPr>
            <w:tcW w:type="dxa" w:w="36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5F5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تتبع العمولة على مستوى الفرع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الإشعارات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Notifications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notifications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277BD"/>
          <w:sz w:val="22"/>
          <w:szCs w:val="22"/>
        </w:rPr>
        <w:t xml:space="preserve">قاعدة الإشعارات لا تملك علاقات FK مباشرة مع بقية الجداول — تعتمد على Polymorphic Association عبر recipient_type + recipient_id للمرونة.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200"/>
        <w:gridCol w:w="14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من يُرسل الإشعار</w:t>
            </w:r>
          </w:p>
        </w:tc>
        <w:tc>
          <w:tcPr>
            <w:tcW w:type="dxa" w:w="17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إلى من</w:t>
            </w:r>
          </w:p>
        </w:tc>
        <w:tc>
          <w:tcPr>
            <w:tcW w:type="dxa" w:w="12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4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الحدث المُشغِّل</w:t>
            </w:r>
          </w:p>
        </w:tc>
        <w:tc>
          <w:tcPr>
            <w:tcW w:type="dxa" w:w="346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الرابط في قاعدة الطلبات/الرحلات (data JSONB)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عميل (USER)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عرض جديد وارد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merchant_name, total_price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تاجر (MERCHANT)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رحلة جديدة في النطاق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trip_id, distance_km, departure_time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تاجر (MERCHANT)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عرض مقبول من العميل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final_price, user_name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تاجر (MERCHANT)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عرض مرفوض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reason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DINA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عميل (USER)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رد آلي على تفاوض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action, proposed_price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عميل (USER)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طلب منتهٍ (FINALIZED)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order_ref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تاجر (MERCHANT)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اشتراك ينتهي قريباً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expires_in_days: 3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تاجر (MERCHANT)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موافقة/رفض الحساب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0F8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status, reason }</w:t>
            </w:r>
          </w:p>
        </w:tc>
      </w:tr>
      <w:tr>
        <w:tc>
          <w:tcPr>
            <w:tcW w:type="dxa" w:w="1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277BD"/>
                <w:sz w:val="20"/>
                <w:szCs w:val="20"/>
              </w:rPr>
              <w:t xml:space="preserve">النظام (SYSTEM)</w:t>
            </w:r>
          </w:p>
        </w:tc>
        <w:tc>
          <w:tcPr>
            <w:tcW w:type="dxa" w:w="17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طرفان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96B"/>
                <w:sz w:val="20"/>
                <w:szCs w:val="20"/>
              </w:rPr>
              <w:t xml:space="preserve">دفع/Push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انتهاء صلاحية عرض</w:t>
            </w:r>
          </w:p>
        </w:tc>
        <w:tc>
          <w:tcPr>
            <w:tcW w:type="dxa" w:w="34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277BD"/>
                <w:sz w:val="16"/>
                <w:szCs w:val="16"/>
              </w:rPr>
              <w:t xml:space="preserve">{ offer_id, expired_at }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i w:val="false"/>
          <w:iCs w:val="false"/>
          <w:color w:val="0277BD"/>
          <w:sz w:val="21"/>
          <w:szCs w:val="21"/>
        </w:rPr>
        <w:t xml:space="preserve">💡 تصميم Polymorphic للإشعارات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-- تصميم Polymorphic — لماذا لا يوجد FK مباشر؟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A657"/>
                <w:sz w:val="17"/>
                <w:szCs w:val="17"/>
              </w:rPr>
              <w:t xml:space="preserve">  notifications.recipient_type = 'USER'     → recipient_id = users.id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A657"/>
                <w:sz w:val="17"/>
                <w:szCs w:val="17"/>
              </w:rPr>
              <w:t xml:space="preserve">  notifications.recipient_type = 'MERCHANT' → recipient_id = merchants.id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  -- الفائدة: جدول واحد يخدم جميع أنواع المستقبلين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  -- بدلاً من: notifications_for_users + notifications_for_merchants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  -- الربط في data JSONB يحفظ السياق: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6EDF3"/>
                <w:sz w:val="17"/>
                <w:szCs w:val="17"/>
              </w:rPr>
              <w:t xml:space="preserve">  data: { offer_id, trip_id, branch_id }</w:t>
            </w:r>
          </w:p>
        </w:tc>
      </w:tr>
      <w:tr>
        <w:tc>
          <w:tcPr>
            <w:tcW w:type="dxa" w:w="93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38"/>
              <w:left w:type="dxa" w:w="220"/>
              <w:bottom w:type="dxa" w:w="38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A9955"/>
                <w:sz w:val="17"/>
                <w:szCs w:val="17"/>
              </w:rPr>
              <w:t xml:space="preserve">  -- يُستخدم في التطبيق للتنقل للشاشة الصحيحة عند الضغط على الإشعار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قاعدة بيانات العمليات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2"/>
                <w:szCs w:val="22"/>
              </w:rPr>
              <w:t xml:space="preserve">Operations 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الجداول: system_operations_log · operations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2"/>
          <w:szCs w:val="22"/>
        </w:rPr>
        <w:t xml:space="preserve">قاعدة العمليات هي المراقب الصامت — تستقبل بيانات من جميع القواعد الأخرى لكنها لا تُرسل بيانات لأحد. Append-Only: لا حذف، لا تعديل.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من يُسجَّل فيها</w:t>
            </w:r>
          </w:p>
        </w:tc>
        <w:tc>
          <w:tcPr>
            <w:tcW w:type="dxa" w:w="140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قاعدة المصدر</w:t>
            </w:r>
          </w:p>
        </w:tc>
        <w:tc>
          <w:tcPr>
            <w:tcW w:type="dxa" w:w="120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actor_type</w:t>
            </w:r>
          </w:p>
        </w:tc>
        <w:tc>
          <w:tcPr>
            <w:tcW w:type="dxa" w:w="120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أمثلة operation_type</w:t>
            </w:r>
          </w:p>
        </w:tc>
        <w:tc>
          <w:tcPr>
            <w:tcW w:type="dxa" w:w="35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ما يُسجَّل (old/new values)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تسجيل/دخول العميل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العملاء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USER_LOGIN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ip, device, email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إنشاء/تعديل/إلغاء رحلة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الرحلات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TRIP_CREATED / UPDATED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old:{status:'ACTIVE'} → new:{status:'CANCELLED'}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إرسال / قبول / رفض عرض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USER/MERCHANT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OFFER_SENT / ACCEPTED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old:{status:'SENT'} → new:{status:'ACCEPTED'}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جولات التفاوض (يدوي)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USER/MERCHANT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NEGOTIATION_PROPOSED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proposed_price, original_price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ردود DINA الآلية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DINA / الطلبات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NEGOTIATION_AUTO_REPLIED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action, delay_min, price_sensitivity_used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موافقة/رفض تاجر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المنشآت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MERCHANT_APPROVED/REJECTED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old:{status:'UNDER_REVIEW'} → new:{status:'APPROVED'}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تفعيل/تعطيل DINA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DINA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MERCHANT/SYSTEM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NEGOTIATOR_ENABLED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products[], min_pct, max_pct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شراء/انتهاء اشتراك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المنشآت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MERCHANT/SYSTEM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SUBSCRIPTION_PURCHASED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plan, amount, expires_at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إتمام صفقة + عمولة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OFFER_FINALIZED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final_price, commission_pct, net_amount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انتهاء صلاحية عرض تلقائياً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OFFER_EXPIRED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offer_id, trip_id, expired_at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إرسال إشعار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الإشعارات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NOTIFICATION_SENT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{ recipient_type, type, delivered: true/false }</w:t>
            </w:r>
          </w:p>
        </w:tc>
      </w:tr>
      <w:tr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3238"/>
                <w:sz w:val="20"/>
                <w:szCs w:val="20"/>
              </w:rPr>
              <w:t xml:space="preserve">تحديث حساسية السعر</w:t>
            </w:r>
          </w:p>
        </w:tc>
        <w:tc>
          <w:tcPr>
            <w:tcW w:type="dxa" w:w="1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العملاء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63238"/>
                <w:sz w:val="15"/>
                <w:szCs w:val="15"/>
              </w:rPr>
              <w:t xml:space="preserve">USER_SENSITIVITY_UPDATED</w:t>
            </w:r>
          </w:p>
        </w:tc>
        <w:tc>
          <w:tcPr>
            <w:tcW w:type="dxa" w:w="35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2F4F6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old:{price_sensitivity:0.5} → new:{0.73}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40"/>
          <w:szCs w:val="40"/>
        </w:rPr>
        <w:t xml:space="preserve">3. مصفوفة العلاقات المتقاطعة — Cross-Database Matrix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تُظهر المصفوفة التالية العلاقة بين كل قاعدتَي بيانات. ✅ = علاقة مباشرة (FK) · 🔗 = علاقة غير مباشرة أو عبر استعلام · — = لا علاقة مباشرة.</w:t>
      </w:r>
    </w:p>
    <w:p>
      <w:pPr>
        <w:spacing w:before="12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من \ إلى →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🧑 عملاء</w:t>
            </w:r>
          </w:p>
        </w:tc>
        <w:tc>
          <w:tcPr>
            <w:tcW w:type="dxa" w:w="120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🏪 منشآت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🤖 DINA</w:t>
            </w:r>
          </w:p>
        </w:tc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🗺 رحلات</w:t>
            </w:r>
          </w:p>
        </w:tc>
        <w:tc>
          <w:tcPr>
            <w:tcW w:type="dxa" w:w="12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طلبات</w:t>
            </w:r>
          </w:p>
        </w:tc>
        <w:tc>
          <w:tcPr>
            <w:tcW w:type="dxa" w:w="120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🔔 إشعارات</w:t>
            </w:r>
          </w:p>
        </w:tc>
        <w:tc>
          <w:tcPr>
            <w:tcW w:type="dxa" w:w="120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عمليات</w:t>
            </w:r>
          </w:p>
        </w:tc>
      </w:tr>
      <w:tr>
        <w:tc>
          <w:tcPr>
            <w:tcW w:type="dxa" w:w="1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🧑 عملاء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</w:tr>
      <w:tr>
        <w:tc>
          <w:tcPr>
            <w:tcW w:type="dxa" w:w="1560"/>
            <w:tcBorders>
              <w:top w:val="single" w:color="00796B" w:sz="1"/>
              <w:left w:val="single" w:color="00796B" w:sz="1"/>
              <w:bottom w:val="single" w:color="00796B" w:sz="1"/>
              <w:right w:val="single" w:color="00796B" w:sz="1"/>
            </w:tcBorders>
            <w:shd w:fill="00796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🏪 منشآت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</w:tr>
      <w:tr>
        <w:tc>
          <w:tcPr>
            <w:tcW w:type="dxa" w:w="1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🤖 DINA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كتابة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قراءة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قراءة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كتابة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كتابة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كتابة</w:t>
            </w:r>
          </w:p>
        </w:tc>
      </w:tr>
      <w:tr>
        <w:tc>
          <w:tcPr>
            <w:tcW w:type="dxa" w:w="15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🗺 رحلات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</w:tr>
      <w:tr>
        <w:tc>
          <w:tcPr>
            <w:tcW w:type="dxa" w:w="15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📦 طلبات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</w:tr>
      <w:tr>
        <w:tc>
          <w:tcPr>
            <w:tcW w:type="dxa" w:w="1560"/>
            <w:tcBorders>
              <w:top w:val="single" w:color="0277BD" w:sz="1"/>
              <w:left w:val="single" w:color="0277BD" w:sz="1"/>
              <w:bottom w:val="single" w:color="0277BD" w:sz="1"/>
              <w:right w:val="single" w:color="0277BD" w:sz="1"/>
            </w:tcBorders>
            <w:shd w:fill="0277B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🔔 إشعارات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</w:tr>
      <w:tr>
        <w:tc>
          <w:tcPr>
            <w:tcW w:type="dxa" w:w="15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عمليات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30"/>
          <w:szCs w:val="30"/>
        </w:rPr>
        <w:t xml:space="preserve">3.1 تفسير المصفوفة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الرمز</w:t>
            </w:r>
          </w:p>
        </w:tc>
        <w:tc>
          <w:tcPr>
            <w:tcW w:type="dxa" w:w="81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المعنى</w:t>
            </w:r>
          </w:p>
        </w:tc>
      </w:tr>
      <w:tr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FK</w:t>
            </w:r>
          </w:p>
        </w:tc>
        <w:tc>
          <w:tcPr>
            <w:tcW w:type="dxa" w:w="8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علاقة مباشرة عبر Foreign Key — قيد على مستوى قاعدة البيانات</w:t>
            </w:r>
          </w:p>
        </w:tc>
      </w:tr>
      <w:tr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كتابة</w:t>
            </w:r>
          </w:p>
        </w:tc>
        <w:tc>
          <w:tcPr>
            <w:tcW w:type="dxa" w:w="8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تكتب بيانات في هذه القاعدة (عبر Backend Worker)</w:t>
            </w:r>
          </w:p>
        </w:tc>
      </w:tr>
      <w:tr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✅ قراءة</w:t>
            </w:r>
          </w:p>
        </w:tc>
        <w:tc>
          <w:tcPr>
            <w:tcW w:type="dxa" w:w="8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DINA تقرأ بيانات من هذه القاعدة لاتخاذ قرار التفاوض</w:t>
            </w:r>
          </w:p>
        </w:tc>
      </w:tr>
      <w:tr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🔗</w:t>
            </w:r>
          </w:p>
        </w:tc>
        <w:tc>
          <w:tcPr>
            <w:tcW w:type="dxa" w:w="8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5F7FA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علاقة منطقية غير مباشرة — تتم عبر استعلام JOIN أو Polymorphic ID</w:t>
            </w:r>
          </w:p>
        </w:tc>
      </w:tr>
      <w:tr>
        <w:tc>
          <w:tcPr>
            <w:tcW w:type="dxa" w:w="1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96A7"/>
                <w:sz w:val="20"/>
                <w:szCs w:val="20"/>
              </w:rPr>
              <w:t xml:space="preserve">—</w:t>
            </w:r>
          </w:p>
        </w:tc>
        <w:tc>
          <w:tcPr>
            <w:tcW w:type="dxa" w:w="8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75"/>
              <w:left w:type="dxa" w:w="150"/>
              <w:bottom w:type="dxa" w:w="75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لا توجد علاقة مباشرة بين القاعدتين في التصميم الحالي</w:t>
            </w:r>
          </w:p>
        </w:tc>
      </w:tr>
    </w:tbl>
    <w:p>
      <w:pPr>
        <w:pBdr>
          <w:top w:val="single" w:color="1565C0" w:sz="6"/>
        </w:pBdr>
        <w:spacing w:before="4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F3C"/>
          <w:sz w:val="24"/>
          <w:szCs w:val="24"/>
        </w:rPr>
        <w:t xml:space="preserve">Darbby — Database Relations Map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288D1"/>
          <w:sz w:val="20"/>
          <w:szCs w:val="20"/>
        </w:rPr>
        <w:t xml:space="preserve">7 قواعد بيانات  ·  17 جدول  ·  PostgreSQL + PostGIS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96A7"/>
          <w:sz w:val="18"/>
          <w:szCs w:val="18"/>
        </w:rPr>
        <w:t xml:space="preserve">Darbby © 2025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8" w:sz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96A7"/>
        <w:sz w:val="16"/>
        <w:szCs w:val="16"/>
      </w:rPr>
      <w:t xml:space="preserve">Darbby © 2025  |  Page </w:t>
    </w:r>
    <w:r>
      <w:rPr>
        <w:rFonts w:ascii="Arial" w:cs="Arial" w:eastAsia="Arial" w:hAnsi="Arial"/>
        <w:color w:val="8896A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</w:pPr>
    <w:r>
      <w:rPr>
        <w:rFonts w:ascii="Arial" w:cs="Arial" w:eastAsia="Arial" w:hAnsi="Arial"/>
        <w:b/>
        <w:bCs/>
        <w:i w:val="false"/>
        <w:iCs w:val="false"/>
        <w:color w:val="1565C0"/>
        <w:sz w:val="17"/>
        <w:szCs w:val="17"/>
      </w:rPr>
      <w:t xml:space="preserve">DARBBY  —  Database Relations Map  |  7 Databases · 17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288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2026-03-29T02:32:05.606Z</dcterms:created>
  <dcterms:modified xsi:type="dcterms:W3CDTF">2026-03-29T02:32:05.607Z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