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162" w:rsidRDefault="00525162" w:rsidP="00525162">
      <w:pPr>
        <w:jc w:val="center"/>
        <w:rPr>
          <w:b/>
          <w:sz w:val="32"/>
          <w:szCs w:val="32"/>
          <w:lang w:val="en-US"/>
        </w:rPr>
      </w:pPr>
      <w:r w:rsidRPr="00525162">
        <w:rPr>
          <w:b/>
          <w:sz w:val="32"/>
          <w:szCs w:val="32"/>
          <w:lang w:val="en-US"/>
        </w:rPr>
        <w:t>Response to Reviewers</w:t>
      </w:r>
    </w:p>
    <w:p w:rsidR="00525162" w:rsidRDefault="00525162" w:rsidP="00525162">
      <w:pPr>
        <w:pStyle w:val="Title"/>
        <w:rPr>
          <w:lang w:val="en-ZW"/>
        </w:rPr>
      </w:pPr>
      <w:r w:rsidRPr="00525162">
        <w:rPr>
          <w:lang w:val="en-ZW"/>
        </w:rPr>
        <w:t>Agentic and Multi-Agent Retrieval Augmented Generation for Clinical Decision Support: A PRISMA Systematic Review and Integrative Conceptual Framework</w:t>
      </w:r>
    </w:p>
    <w:p w:rsidR="005C3430" w:rsidRPr="005C3430" w:rsidRDefault="005C3430" w:rsidP="005C3430">
      <w:pPr>
        <w:pStyle w:val="Title"/>
        <w:jc w:val="left"/>
        <w:rPr>
          <w:b w:val="0"/>
          <w:lang w:val="en-ZW"/>
        </w:rPr>
      </w:pPr>
      <w:r w:rsidRPr="005C3430">
        <w:rPr>
          <w:b w:val="0"/>
          <w:sz w:val="20"/>
          <w:szCs w:val="20"/>
          <w:lang w:val="en-US"/>
        </w:rPr>
        <w:t>We thank the reviewers for their insightful and thoughtful comments on our manuscript. Below, we explain how we addressed your comments. We believe our manuscript is much improved thanks to your valuable review feedback.</w:t>
      </w:r>
    </w:p>
    <w:p w:rsidR="005C3430" w:rsidRPr="00701C01" w:rsidRDefault="005C3430" w:rsidP="00525162">
      <w:pPr>
        <w:pStyle w:val="Title"/>
        <w:rPr>
          <w:lang w:val="en-ZW"/>
        </w:rPr>
      </w:pPr>
    </w:p>
    <w:tbl>
      <w:tblPr>
        <w:tblStyle w:val="TableGrid"/>
        <w:tblpPr w:leftFromText="180" w:rightFromText="180" w:vertAnchor="text" w:horzAnchor="margin" w:tblpY="90"/>
        <w:tblW w:w="0" w:type="auto"/>
        <w:tblLayout w:type="fixed"/>
        <w:tblLook w:val="04A0" w:firstRow="1" w:lastRow="0" w:firstColumn="1" w:lastColumn="0" w:noHBand="0" w:noVBand="1"/>
      </w:tblPr>
      <w:tblGrid>
        <w:gridCol w:w="3005"/>
        <w:gridCol w:w="3005"/>
        <w:gridCol w:w="3006"/>
      </w:tblGrid>
      <w:tr w:rsidR="005C3430"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Comment</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Reviewer Observation</w:t>
            </w:r>
          </w:p>
        </w:tc>
        <w:tc>
          <w:tcPr>
            <w:tcW w:w="3006"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 xml:space="preserve">Response </w:t>
            </w: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Is the manuscript title appropriate for this journal?</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3604ED" w:rsidRDefault="005C3430" w:rsidP="005C3430">
            <w:pPr>
              <w:rPr>
                <w:rFonts w:ascii="Times New Roman" w:hAnsi="Times New Roman" w:cs="Times New Roman"/>
                <w:sz w:val="20"/>
                <w:szCs w:val="20"/>
              </w:rPr>
            </w:pPr>
            <w:r w:rsidRPr="003604ED">
              <w:rPr>
                <w:rFonts w:ascii="Times New Roman" w:hAnsi="Times New Roman" w:cs="Times New Roman"/>
                <w:sz w:val="20"/>
                <w:szCs w:val="20"/>
              </w:rPr>
              <w:t>Revised the title to accurately reflect scope (agentic and multi-agent RAG), CDSS focus, and PRISMA systematic review contribution.</w:t>
            </w: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Is the abstract sufficiently informative when read independently providing a concise overview of the study?</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pStyle w:val="NormalWeb"/>
              <w:rPr>
                <w:sz w:val="20"/>
                <w:szCs w:val="20"/>
              </w:rPr>
            </w:pPr>
            <w:r w:rsidRPr="00ED3191">
              <w:rPr>
                <w:sz w:val="20"/>
                <w:szCs w:val="20"/>
              </w:rPr>
              <w:t>rewrote the abstract to improve standalone in formativeness by:</w:t>
            </w:r>
          </w:p>
          <w:p w:rsidR="005C3430" w:rsidRPr="00ED3191" w:rsidRDefault="005C3430" w:rsidP="005C3430">
            <w:pPr>
              <w:pStyle w:val="NormalWeb"/>
              <w:numPr>
                <w:ilvl w:val="0"/>
                <w:numId w:val="1"/>
              </w:numPr>
              <w:rPr>
                <w:sz w:val="20"/>
                <w:szCs w:val="20"/>
              </w:rPr>
            </w:pPr>
            <w:r w:rsidRPr="00ED3191">
              <w:rPr>
                <w:sz w:val="20"/>
                <w:szCs w:val="20"/>
              </w:rPr>
              <w:t>stating the review objective and research focus explicitly,</w:t>
            </w:r>
          </w:p>
          <w:p w:rsidR="005C3430" w:rsidRPr="00ED3191" w:rsidRDefault="005C3430" w:rsidP="005C3430">
            <w:pPr>
              <w:pStyle w:val="NormalWeb"/>
              <w:numPr>
                <w:ilvl w:val="0"/>
                <w:numId w:val="1"/>
              </w:numPr>
              <w:rPr>
                <w:sz w:val="20"/>
                <w:szCs w:val="20"/>
              </w:rPr>
            </w:pPr>
            <w:r w:rsidRPr="00ED3191">
              <w:rPr>
                <w:sz w:val="20"/>
                <w:szCs w:val="20"/>
              </w:rPr>
              <w:t>adding PRISMA method details (databases, timeframe, and selection counts),</w:t>
            </w:r>
          </w:p>
          <w:p w:rsidR="005C3430" w:rsidRPr="00ED3191" w:rsidRDefault="005C3430" w:rsidP="005C3430">
            <w:pPr>
              <w:pStyle w:val="NormalWeb"/>
              <w:numPr>
                <w:ilvl w:val="0"/>
                <w:numId w:val="1"/>
              </w:numPr>
              <w:rPr>
                <w:sz w:val="20"/>
                <w:szCs w:val="20"/>
              </w:rPr>
            </w:pPr>
            <w:r w:rsidRPr="00ED3191">
              <w:rPr>
                <w:sz w:val="20"/>
                <w:szCs w:val="20"/>
              </w:rPr>
              <w:t>summarizing the main comparative findings (architectural patterns, evaluation outcomes, and common limitations), and</w:t>
            </w:r>
          </w:p>
          <w:p w:rsidR="005C3430" w:rsidRPr="00ED3191" w:rsidRDefault="005C3430" w:rsidP="005C3430">
            <w:pPr>
              <w:pStyle w:val="NormalWeb"/>
              <w:numPr>
                <w:ilvl w:val="0"/>
                <w:numId w:val="1"/>
              </w:numPr>
              <w:rPr>
                <w:sz w:val="20"/>
                <w:szCs w:val="20"/>
              </w:rPr>
            </w:pPr>
            <w:r w:rsidRPr="00ED3191">
              <w:rPr>
                <w:sz w:val="20"/>
                <w:szCs w:val="20"/>
              </w:rPr>
              <w:t>Clarifying the paper’s primary contribution (framework and adoption mapping).</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Is the manuscript presented clearly and easy to understand?</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AD51F1" w:rsidRDefault="005C3430" w:rsidP="005C3430">
            <w:pPr>
              <w:spacing w:before="100" w:beforeAutospacing="1" w:after="100" w:afterAutospacing="1"/>
              <w:rPr>
                <w:rFonts w:ascii="Times New Roman" w:eastAsia="Times New Roman" w:hAnsi="Times New Roman" w:cs="Times New Roman"/>
                <w:sz w:val="20"/>
                <w:szCs w:val="20"/>
                <w:lang w:eastAsia="en-ZW"/>
              </w:rPr>
            </w:pPr>
            <w:proofErr w:type="gramStart"/>
            <w:r w:rsidRPr="00AD51F1">
              <w:rPr>
                <w:rFonts w:ascii="Times New Roman" w:eastAsia="Times New Roman" w:hAnsi="Times New Roman" w:cs="Times New Roman"/>
                <w:sz w:val="20"/>
                <w:szCs w:val="20"/>
                <w:lang w:eastAsia="en-ZW"/>
              </w:rPr>
              <w:t>restructuring</w:t>
            </w:r>
            <w:proofErr w:type="gramEnd"/>
            <w:r w:rsidRPr="00AD51F1">
              <w:rPr>
                <w:rFonts w:ascii="Times New Roman" w:eastAsia="Times New Roman" w:hAnsi="Times New Roman" w:cs="Times New Roman"/>
                <w:sz w:val="20"/>
                <w:szCs w:val="20"/>
                <w:lang w:eastAsia="en-ZW"/>
              </w:rPr>
              <w:t xml:space="preserve"> sections for logical flow (clear separation of background, methods, results, synthesis, and implications), removing redundant statements and tightening repeated explanations, standardizing headings, numbering, and formatting to match JAIC style, and</w:t>
            </w:r>
            <w:r>
              <w:rPr>
                <w:rFonts w:ascii="Times New Roman" w:eastAsia="Times New Roman" w:hAnsi="Times New Roman" w:cs="Times New Roman"/>
                <w:sz w:val="20"/>
                <w:szCs w:val="20"/>
                <w:lang w:eastAsia="en-ZW"/>
              </w:rPr>
              <w:t xml:space="preserve">  </w:t>
            </w:r>
            <w:r w:rsidRPr="00ED3191">
              <w:rPr>
                <w:rFonts w:ascii="Times New Roman" w:eastAsia="Times New Roman" w:hAnsi="Times New Roman" w:cs="Times New Roman"/>
                <w:sz w:val="20"/>
                <w:szCs w:val="20"/>
                <w:lang w:eastAsia="en-ZW"/>
              </w:rPr>
              <w:t>correcting</w:t>
            </w:r>
            <w:r w:rsidRPr="00AD51F1">
              <w:rPr>
                <w:rFonts w:ascii="Times New Roman" w:eastAsia="Times New Roman" w:hAnsi="Times New Roman" w:cs="Times New Roman"/>
                <w:sz w:val="20"/>
                <w:szCs w:val="20"/>
                <w:lang w:eastAsia="en-ZW"/>
              </w:rPr>
              <w:t xml:space="preserve"> language issues and inconsistent terminology throughout.</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Is the author’s analysis sufficiently in depth particularly in the discussion and results sections?</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pStyle w:val="NormalWeb"/>
              <w:rPr>
                <w:sz w:val="20"/>
                <w:szCs w:val="20"/>
              </w:rPr>
            </w:pPr>
            <w:r w:rsidRPr="00ED3191">
              <w:rPr>
                <w:sz w:val="20"/>
                <w:szCs w:val="20"/>
              </w:rPr>
              <w:t xml:space="preserve">We strengthened analytical depth by moving from study-by-study summaries to </w:t>
            </w:r>
            <w:r w:rsidRPr="00525162">
              <w:rPr>
                <w:rStyle w:val="Strong"/>
                <w:b w:val="0"/>
                <w:sz w:val="20"/>
                <w:szCs w:val="20"/>
              </w:rPr>
              <w:t>comparative</w:t>
            </w:r>
            <w:r w:rsidRPr="00ED3191">
              <w:rPr>
                <w:rStyle w:val="Strong"/>
                <w:sz w:val="20"/>
                <w:szCs w:val="20"/>
              </w:rPr>
              <w:t xml:space="preserve"> </w:t>
            </w:r>
            <w:r w:rsidRPr="00525162">
              <w:rPr>
                <w:rStyle w:val="Strong"/>
                <w:b w:val="0"/>
                <w:sz w:val="20"/>
                <w:szCs w:val="20"/>
              </w:rPr>
              <w:t>synthesis</w:t>
            </w:r>
            <w:r w:rsidRPr="00ED3191">
              <w:rPr>
                <w:sz w:val="20"/>
                <w:szCs w:val="20"/>
              </w:rPr>
              <w:t>, including:</w:t>
            </w:r>
          </w:p>
          <w:p w:rsidR="005C3430" w:rsidRPr="00ED3191" w:rsidRDefault="005C3430" w:rsidP="005C3430">
            <w:pPr>
              <w:pStyle w:val="NormalWeb"/>
              <w:numPr>
                <w:ilvl w:val="0"/>
                <w:numId w:val="2"/>
              </w:numPr>
              <w:rPr>
                <w:sz w:val="20"/>
                <w:szCs w:val="20"/>
              </w:rPr>
            </w:pPr>
            <w:r w:rsidRPr="00ED3191">
              <w:rPr>
                <w:sz w:val="20"/>
                <w:szCs w:val="20"/>
              </w:rPr>
              <w:lastRenderedPageBreak/>
              <w:t>a structured Results/Discussion organized per research question,</w:t>
            </w:r>
          </w:p>
          <w:p w:rsidR="005C3430" w:rsidRPr="00ED3191" w:rsidRDefault="005C3430" w:rsidP="005C3430">
            <w:pPr>
              <w:pStyle w:val="NormalWeb"/>
              <w:numPr>
                <w:ilvl w:val="0"/>
                <w:numId w:val="2"/>
              </w:numPr>
              <w:rPr>
                <w:sz w:val="20"/>
                <w:szCs w:val="20"/>
              </w:rPr>
            </w:pPr>
            <w:r w:rsidRPr="00ED3191">
              <w:rPr>
                <w:sz w:val="20"/>
                <w:szCs w:val="20"/>
              </w:rPr>
              <w:t>comparison across multi-agent architectural patterns (e.g., planner–retriever–verifier), RAG variants (vector, KG-RAG, IR-based, multimodal), and clinical contexts,</w:t>
            </w:r>
          </w:p>
          <w:p w:rsidR="005C3430" w:rsidRPr="00ED3191" w:rsidRDefault="005C3430" w:rsidP="005C3430">
            <w:pPr>
              <w:pStyle w:val="NormalWeb"/>
              <w:numPr>
                <w:ilvl w:val="0"/>
                <w:numId w:val="2"/>
              </w:numPr>
              <w:rPr>
                <w:sz w:val="20"/>
                <w:szCs w:val="20"/>
              </w:rPr>
            </w:pPr>
            <w:r w:rsidRPr="00ED3191">
              <w:rPr>
                <w:sz w:val="20"/>
                <w:szCs w:val="20"/>
              </w:rPr>
              <w:t>explicit identification of trends and trade-offs (accuracy/robustness vs latency/cost), and</w:t>
            </w:r>
          </w:p>
          <w:p w:rsidR="005C3430" w:rsidRPr="00ED3191" w:rsidRDefault="005C3430" w:rsidP="005C3430">
            <w:pPr>
              <w:pStyle w:val="NormalWeb"/>
              <w:numPr>
                <w:ilvl w:val="0"/>
                <w:numId w:val="2"/>
              </w:numPr>
              <w:rPr>
                <w:sz w:val="20"/>
                <w:szCs w:val="20"/>
              </w:rPr>
            </w:pPr>
            <w:r w:rsidRPr="00ED3191">
              <w:rPr>
                <w:sz w:val="20"/>
                <w:szCs w:val="20"/>
              </w:rPr>
              <w:t>Consolidated evidence statements that distinguish empirical findings from conceptual claims.</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lastRenderedPageBreak/>
              <w:t>Is the use of figures and tables of sufficient quality and clearly readable?</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spacing w:before="100" w:beforeAutospacing="1" w:after="100" w:afterAutospacing="1"/>
              <w:rPr>
                <w:rFonts w:ascii="Times New Roman" w:eastAsia="Times New Roman" w:hAnsi="Times New Roman" w:cs="Times New Roman"/>
                <w:sz w:val="20"/>
                <w:szCs w:val="20"/>
                <w:lang w:eastAsia="en-ZW"/>
              </w:rPr>
            </w:pPr>
            <w:proofErr w:type="gramStart"/>
            <w:r w:rsidRPr="00ED3191">
              <w:rPr>
                <w:rFonts w:ascii="Times New Roman" w:eastAsia="Times New Roman" w:hAnsi="Times New Roman" w:cs="Times New Roman"/>
                <w:sz w:val="20"/>
                <w:szCs w:val="20"/>
                <w:lang w:eastAsia="en-ZW"/>
              </w:rPr>
              <w:t>completing</w:t>
            </w:r>
            <w:proofErr w:type="gramEnd"/>
            <w:r w:rsidRPr="00ED3191">
              <w:rPr>
                <w:rFonts w:ascii="Times New Roman" w:eastAsia="Times New Roman" w:hAnsi="Times New Roman" w:cs="Times New Roman"/>
                <w:sz w:val="20"/>
                <w:szCs w:val="20"/>
                <w:lang w:eastAsia="en-ZW"/>
              </w:rPr>
              <w:t xml:space="preserve"> previously incomplete tables (e.g., algorithm category mapping),ensuring each table and figure has a clear caption and is referenced in-text, improving readability (consistent headings, aligned columns, standard labels), and</w:t>
            </w:r>
            <w:r>
              <w:rPr>
                <w:rFonts w:ascii="Times New Roman" w:eastAsia="Times New Roman" w:hAnsi="Times New Roman" w:cs="Times New Roman"/>
                <w:sz w:val="20"/>
                <w:szCs w:val="20"/>
                <w:lang w:eastAsia="en-ZW"/>
              </w:rPr>
              <w:t xml:space="preserve"> </w:t>
            </w:r>
            <w:r w:rsidRPr="00ED3191">
              <w:rPr>
                <w:rFonts w:ascii="Times New Roman" w:eastAsia="Times New Roman" w:hAnsi="Times New Roman" w:cs="Times New Roman"/>
                <w:sz w:val="20"/>
                <w:szCs w:val="20"/>
                <w:lang w:eastAsia="en-ZW"/>
              </w:rPr>
              <w:t>replacing unclear/missing visuals with summary tables where necessary for reproducibility and clarity.</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Are the scientific reasoning, arguments and interpretations adequate?</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spacing w:before="100" w:beforeAutospacing="1" w:after="100" w:afterAutospacing="1"/>
              <w:rPr>
                <w:rFonts w:ascii="Times New Roman" w:eastAsia="Times New Roman" w:hAnsi="Times New Roman" w:cs="Times New Roman"/>
                <w:sz w:val="20"/>
                <w:szCs w:val="20"/>
                <w:lang w:eastAsia="en-ZW"/>
              </w:rPr>
            </w:pPr>
            <w:r w:rsidRPr="00ED3191">
              <w:rPr>
                <w:rFonts w:ascii="Times New Roman" w:eastAsia="Times New Roman" w:hAnsi="Times New Roman" w:cs="Times New Roman"/>
                <w:sz w:val="20"/>
                <w:szCs w:val="20"/>
                <w:lang w:eastAsia="en-ZW"/>
              </w:rPr>
              <w:t>Ensuring that PRISMA and other figures are properly inserted (not blank placeholders), adding descriptive captions explaining what each figure communicates, and ensuring resolution and scaling are readable in Word/PDF export.</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Are references to previous studies sufficiently and adequately explained especially in the background section?</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spacing w:before="100" w:beforeAutospacing="1" w:after="100" w:afterAutospacing="1"/>
              <w:rPr>
                <w:rFonts w:ascii="Times New Roman" w:eastAsia="Times New Roman" w:hAnsi="Times New Roman" w:cs="Times New Roman"/>
                <w:sz w:val="20"/>
                <w:szCs w:val="20"/>
                <w:lang w:eastAsia="en-ZW"/>
              </w:rPr>
            </w:pPr>
            <w:r w:rsidRPr="00ED3191">
              <w:rPr>
                <w:rFonts w:ascii="Times New Roman" w:eastAsia="Times New Roman" w:hAnsi="Times New Roman" w:cs="Times New Roman"/>
                <w:sz w:val="20"/>
                <w:szCs w:val="20"/>
                <w:lang w:eastAsia="en-ZW"/>
              </w:rPr>
              <w:t xml:space="preserve"> improving narrative linkage (LLM limitations → why RAG → why multi-agent designs), explaining the relevance of key references rather than listing them, and</w:t>
            </w:r>
            <w:r>
              <w:rPr>
                <w:rFonts w:ascii="Times New Roman" w:eastAsia="Times New Roman" w:hAnsi="Times New Roman" w:cs="Times New Roman"/>
                <w:sz w:val="20"/>
                <w:szCs w:val="20"/>
                <w:lang w:eastAsia="en-ZW"/>
              </w:rPr>
              <w:t xml:space="preserve"> </w:t>
            </w:r>
            <w:r w:rsidRPr="00ED3191">
              <w:rPr>
                <w:rFonts w:ascii="Times New Roman" w:eastAsia="Times New Roman" w:hAnsi="Times New Roman" w:cs="Times New Roman"/>
                <w:sz w:val="20"/>
                <w:szCs w:val="20"/>
                <w:lang w:eastAsia="en-ZW"/>
              </w:rPr>
              <w:t>tightening the literature gap statement to show what is missing in existing reviews.</w:t>
            </w:r>
            <w:r w:rsidRPr="00ED3191">
              <w:rPr>
                <w:rFonts w:ascii="Times New Roman" w:eastAsia="Times New Roman" w:hAnsi="Times New Roman" w:cs="Times New Roman"/>
                <w:sz w:val="20"/>
                <w:szCs w:val="20"/>
                <w:lang w:eastAsia="en-ZW"/>
              </w:rPr>
              <w:br/>
              <w:t>We also reduced reliance on non-scholarly sources where possible or clearly justified them when used for context only.</w:t>
            </w:r>
          </w:p>
          <w:p w:rsidR="005C3430" w:rsidRPr="00ED3191" w:rsidRDefault="005C3430" w:rsidP="005C3430">
            <w:pPr>
              <w:rPr>
                <w:rFonts w:ascii="Times New Roman" w:hAnsi="Times New Roman" w:cs="Times New Roman"/>
                <w:sz w:val="20"/>
                <w:szCs w:val="20"/>
              </w:rPr>
            </w:pPr>
          </w:p>
        </w:tc>
      </w:tr>
      <w:tr w:rsidR="005C3430" w:rsidRPr="00ED3191" w:rsidTr="005C3430">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lastRenderedPageBreak/>
              <w:t>Is the writing style scientific and is the language clear and correct?</w:t>
            </w:r>
          </w:p>
        </w:tc>
        <w:tc>
          <w:tcPr>
            <w:tcW w:w="3005"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No</w:t>
            </w:r>
          </w:p>
        </w:tc>
        <w:tc>
          <w:tcPr>
            <w:tcW w:w="3006" w:type="dxa"/>
          </w:tcPr>
          <w:p w:rsidR="005C3430" w:rsidRPr="00ED3191" w:rsidRDefault="005C3430" w:rsidP="005C3430">
            <w:pPr>
              <w:rPr>
                <w:rFonts w:ascii="Times New Roman" w:hAnsi="Times New Roman" w:cs="Times New Roman"/>
                <w:sz w:val="20"/>
                <w:szCs w:val="20"/>
              </w:rPr>
            </w:pPr>
            <w:r w:rsidRPr="00ED3191">
              <w:rPr>
                <w:rFonts w:ascii="Times New Roman" w:hAnsi="Times New Roman" w:cs="Times New Roman"/>
                <w:sz w:val="20"/>
                <w:szCs w:val="20"/>
              </w:rPr>
              <w:t xml:space="preserve">We performed a comprehensive language and style edit to improve academic tone, grammar, and consistency. Key terminology was </w:t>
            </w:r>
            <w:r>
              <w:rPr>
                <w:rFonts w:ascii="Times New Roman" w:hAnsi="Times New Roman" w:cs="Times New Roman"/>
                <w:sz w:val="20"/>
                <w:szCs w:val="20"/>
              </w:rPr>
              <w:t>standardised</w:t>
            </w:r>
            <w:r w:rsidRPr="00ED3191">
              <w:rPr>
                <w:rFonts w:ascii="Times New Roman" w:hAnsi="Times New Roman" w:cs="Times New Roman"/>
                <w:sz w:val="20"/>
                <w:szCs w:val="20"/>
              </w:rPr>
              <w:t xml:space="preserve"> (e.g., “retrieval-augmented generation,” “multi-agent,” “CDSS”). Repetitive phrasing and informal constructions were removed.</w:t>
            </w:r>
          </w:p>
        </w:tc>
      </w:tr>
    </w:tbl>
    <w:p w:rsidR="00525162" w:rsidRPr="00525162" w:rsidRDefault="00525162" w:rsidP="00525162">
      <w:pPr>
        <w:jc w:val="center"/>
        <w:rPr>
          <w:b/>
          <w:sz w:val="32"/>
          <w:szCs w:val="32"/>
          <w:lang w:val="en-US"/>
        </w:rPr>
      </w:pPr>
    </w:p>
    <w:p w:rsidR="00ED3191" w:rsidRPr="005C3430" w:rsidRDefault="00ED3191">
      <w:pPr>
        <w:rPr>
          <w:rFonts w:ascii="Times New Roman" w:hAnsi="Times New Roman" w:cs="Times New Roman"/>
          <w:sz w:val="20"/>
          <w:szCs w:val="20"/>
        </w:rPr>
      </w:pPr>
      <w:bookmarkStart w:id="0" w:name="_GoBack"/>
      <w:bookmarkEnd w:id="0"/>
    </w:p>
    <w:p w:rsidR="00615D6E" w:rsidRPr="00525162" w:rsidRDefault="004D17D7">
      <w:pPr>
        <w:rPr>
          <w:b/>
          <w:sz w:val="32"/>
          <w:szCs w:val="32"/>
        </w:rPr>
      </w:pPr>
      <w:r w:rsidRPr="00525162">
        <w:rPr>
          <w:b/>
          <w:sz w:val="32"/>
          <w:szCs w:val="32"/>
        </w:rPr>
        <w:t>REVIEWER A</w:t>
      </w:r>
    </w:p>
    <w:tbl>
      <w:tblPr>
        <w:tblStyle w:val="TableGrid"/>
        <w:tblW w:w="0" w:type="auto"/>
        <w:tblLook w:val="04A0" w:firstRow="1" w:lastRow="0" w:firstColumn="1" w:lastColumn="0" w:noHBand="0" w:noVBand="1"/>
      </w:tblPr>
      <w:tblGrid>
        <w:gridCol w:w="4508"/>
        <w:gridCol w:w="4508"/>
      </w:tblGrid>
      <w:tr w:rsidR="00615D6E" w:rsidTr="00615D6E">
        <w:tc>
          <w:tcPr>
            <w:tcW w:w="4508" w:type="dxa"/>
          </w:tcPr>
          <w:p w:rsidR="00615D6E" w:rsidRDefault="00615D6E">
            <w:r>
              <w:t>Comment</w:t>
            </w:r>
          </w:p>
        </w:tc>
        <w:tc>
          <w:tcPr>
            <w:tcW w:w="4508" w:type="dxa"/>
          </w:tcPr>
          <w:p w:rsidR="00615D6E" w:rsidRDefault="00615D6E">
            <w:r>
              <w:t>Response</w:t>
            </w:r>
          </w:p>
        </w:tc>
      </w:tr>
      <w:tr w:rsidR="00615D6E" w:rsidTr="00615D6E">
        <w:tc>
          <w:tcPr>
            <w:tcW w:w="4508" w:type="dxa"/>
          </w:tcPr>
          <w:p w:rsidR="00615D6E" w:rsidRPr="00ED3191" w:rsidRDefault="00ED3191">
            <w:pPr>
              <w:rPr>
                <w:rFonts w:ascii="Times New Roman" w:hAnsi="Times New Roman" w:cs="Times New Roman"/>
                <w:sz w:val="20"/>
                <w:szCs w:val="20"/>
              </w:rPr>
            </w:pPr>
            <w:r w:rsidRPr="00ED3191">
              <w:rPr>
                <w:rFonts w:ascii="Times New Roman" w:hAnsi="Times New Roman" w:cs="Times New Roman"/>
                <w:color w:val="222222"/>
                <w:sz w:val="20"/>
                <w:szCs w:val="20"/>
                <w:shd w:val="clear" w:color="auto" w:fill="FFFFFF"/>
              </w:rPr>
              <w:t>The article does not consistently distinguish between single-agent RAG systems and multi-agent RAG systems. The operational definition of multi-agent RAG needs to be clarified from the outset to avoid conceptual ambiguity.</w:t>
            </w:r>
          </w:p>
        </w:tc>
        <w:tc>
          <w:tcPr>
            <w:tcW w:w="4508" w:type="dxa"/>
          </w:tcPr>
          <w:p w:rsidR="00615D6E" w:rsidRPr="00AD51F1" w:rsidRDefault="00615D6E">
            <w:pPr>
              <w:rPr>
                <w:rFonts w:ascii="Times New Roman" w:hAnsi="Times New Roman" w:cs="Times New Roman"/>
                <w:sz w:val="20"/>
                <w:szCs w:val="20"/>
              </w:rPr>
            </w:pPr>
            <w:r w:rsidRPr="00AD51F1">
              <w:rPr>
                <w:rFonts w:ascii="Times New Roman" w:hAnsi="Times New Roman" w:cs="Times New Roman"/>
                <w:sz w:val="20"/>
                <w:szCs w:val="20"/>
              </w:rPr>
              <w:t>Added an operational definition and explicit scope statement distinguishing single-agent RAG, modular/agentic pipelines, and multi-agent orchestration; clarified comparator baselines</w:t>
            </w:r>
          </w:p>
        </w:tc>
      </w:tr>
      <w:tr w:rsidR="00615D6E" w:rsidTr="00615D6E">
        <w:tc>
          <w:tcPr>
            <w:tcW w:w="4508" w:type="dxa"/>
          </w:tcPr>
          <w:p w:rsidR="00615D6E" w:rsidRPr="00ED3191" w:rsidRDefault="00ED3191" w:rsidP="00ED3191">
            <w:pPr>
              <w:rPr>
                <w:rFonts w:ascii="Times New Roman" w:hAnsi="Times New Roman" w:cs="Times New Roman"/>
                <w:sz w:val="20"/>
                <w:szCs w:val="20"/>
              </w:rPr>
            </w:pPr>
            <w:r w:rsidRPr="00ED3191">
              <w:rPr>
                <w:rFonts w:ascii="Times New Roman" w:hAnsi="Times New Roman" w:cs="Times New Roman"/>
                <w:color w:val="222222"/>
                <w:sz w:val="20"/>
                <w:szCs w:val="20"/>
                <w:shd w:val="clear" w:color="auto" w:fill="FFFFFF"/>
              </w:rPr>
              <w:t>Ethical, safety, and governance challenges are mentioned, but the discussion remains general and normative. The article would be stronger if ethical issues were linked to actual healthcare regulations or relevant clinical standards.</w:t>
            </w:r>
          </w:p>
        </w:tc>
        <w:tc>
          <w:tcPr>
            <w:tcW w:w="4508" w:type="dxa"/>
          </w:tcPr>
          <w:p w:rsidR="00615D6E" w:rsidRPr="00AD51F1" w:rsidRDefault="00D4407E">
            <w:pPr>
              <w:rPr>
                <w:rFonts w:ascii="Times New Roman" w:hAnsi="Times New Roman" w:cs="Times New Roman"/>
                <w:sz w:val="20"/>
                <w:szCs w:val="20"/>
              </w:rPr>
            </w:pPr>
            <w:r w:rsidRPr="00AD51F1">
              <w:rPr>
                <w:rFonts w:ascii="Times New Roman" w:hAnsi="Times New Roman" w:cs="Times New Roman"/>
                <w:sz w:val="20"/>
                <w:szCs w:val="20"/>
              </w:rPr>
              <w:t>Expanded ethics and governance discussion with concrete clinical governance and data protection requirements, emphasized verifier and safety agent roles and auditability.</w:t>
            </w:r>
          </w:p>
        </w:tc>
      </w:tr>
      <w:tr w:rsidR="00615D6E" w:rsidTr="00615D6E">
        <w:tc>
          <w:tcPr>
            <w:tcW w:w="4508" w:type="dxa"/>
          </w:tcPr>
          <w:p w:rsidR="00615D6E" w:rsidRPr="00ED3191" w:rsidRDefault="00ED3191">
            <w:pPr>
              <w:rPr>
                <w:rFonts w:ascii="Times New Roman" w:hAnsi="Times New Roman" w:cs="Times New Roman"/>
                <w:sz w:val="20"/>
                <w:szCs w:val="20"/>
              </w:rPr>
            </w:pPr>
            <w:r w:rsidRPr="00ED3191">
              <w:rPr>
                <w:rFonts w:ascii="Times New Roman" w:hAnsi="Times New Roman" w:cs="Times New Roman"/>
                <w:color w:val="222222"/>
                <w:sz w:val="20"/>
                <w:szCs w:val="20"/>
                <w:shd w:val="clear" w:color="auto" w:fill="FFFFFF"/>
              </w:rPr>
              <w:t>The integration with the Technology Acceptance Model (TAM) and Diffusion of Innovations is mentioned, but the causal or conceptual relationships between multi-agent RAG components and TAM constructs (perceived usefulness, ease of use, trust) are not systematically elaborated.</w:t>
            </w:r>
          </w:p>
        </w:tc>
        <w:tc>
          <w:tcPr>
            <w:tcW w:w="4508" w:type="dxa"/>
          </w:tcPr>
          <w:p w:rsidR="00615D6E" w:rsidRPr="00AD51F1" w:rsidRDefault="00D4407E">
            <w:pPr>
              <w:rPr>
                <w:rFonts w:ascii="Times New Roman" w:hAnsi="Times New Roman" w:cs="Times New Roman"/>
                <w:sz w:val="20"/>
                <w:szCs w:val="20"/>
              </w:rPr>
            </w:pPr>
            <w:r w:rsidRPr="00AD51F1">
              <w:rPr>
                <w:rFonts w:ascii="Times New Roman" w:hAnsi="Times New Roman" w:cs="Times New Roman"/>
                <w:sz w:val="20"/>
                <w:szCs w:val="20"/>
              </w:rPr>
              <w:t>Added a structured mapping from agent roles to TAM constructs (PU, PEOU, and Trust) and Diffusion constructs (relative advantage, compatibility, complexity, trialability, observability).</w:t>
            </w:r>
          </w:p>
        </w:tc>
      </w:tr>
      <w:tr w:rsidR="00615D6E" w:rsidTr="00615D6E">
        <w:tc>
          <w:tcPr>
            <w:tcW w:w="4508" w:type="dxa"/>
          </w:tcPr>
          <w:p w:rsidR="00615D6E" w:rsidRPr="00ED3191" w:rsidRDefault="00ED3191">
            <w:pPr>
              <w:rPr>
                <w:rFonts w:ascii="Times New Roman" w:hAnsi="Times New Roman" w:cs="Times New Roman"/>
                <w:sz w:val="20"/>
                <w:szCs w:val="20"/>
              </w:rPr>
            </w:pPr>
            <w:r w:rsidRPr="00ED3191">
              <w:rPr>
                <w:rFonts w:ascii="Times New Roman" w:hAnsi="Times New Roman" w:cs="Times New Roman"/>
                <w:color w:val="222222"/>
                <w:sz w:val="20"/>
                <w:szCs w:val="20"/>
                <w:shd w:val="clear" w:color="auto" w:fill="FFFFFF"/>
              </w:rPr>
              <w:t>The article emphasizes conceptual contributions, but practical implications for CDSS system developers and healthcare professionals are not discussed concretely, for example in the form of design recommendations or implementation stages</w:t>
            </w:r>
          </w:p>
        </w:tc>
        <w:tc>
          <w:tcPr>
            <w:tcW w:w="4508" w:type="dxa"/>
          </w:tcPr>
          <w:p w:rsidR="00615D6E" w:rsidRPr="00AD51F1" w:rsidRDefault="00D4407E">
            <w:pPr>
              <w:rPr>
                <w:rFonts w:ascii="Times New Roman" w:hAnsi="Times New Roman" w:cs="Times New Roman"/>
                <w:sz w:val="20"/>
                <w:szCs w:val="20"/>
              </w:rPr>
            </w:pPr>
            <w:r w:rsidRPr="00AD51F1">
              <w:rPr>
                <w:rFonts w:ascii="Times New Roman" w:hAnsi="Times New Roman" w:cs="Times New Roman"/>
                <w:sz w:val="20"/>
                <w:szCs w:val="20"/>
              </w:rPr>
              <w:t>Expanded Practical Implications into staged implementation guidance and design recommendations (shadow mode, role increment, provenance UI, latency budgeting, governance).</w:t>
            </w:r>
          </w:p>
        </w:tc>
      </w:tr>
    </w:tbl>
    <w:p w:rsidR="00ED3191" w:rsidRDefault="00ED3191" w:rsidP="00D4407E"/>
    <w:p w:rsidR="00D4407E" w:rsidRPr="00525162" w:rsidRDefault="00D4407E" w:rsidP="00D4407E">
      <w:pPr>
        <w:rPr>
          <w:b/>
          <w:sz w:val="32"/>
          <w:szCs w:val="32"/>
        </w:rPr>
      </w:pPr>
      <w:r w:rsidRPr="00525162">
        <w:rPr>
          <w:b/>
          <w:sz w:val="32"/>
          <w:szCs w:val="32"/>
        </w:rPr>
        <w:t>REVIEWER B</w:t>
      </w:r>
    </w:p>
    <w:tbl>
      <w:tblPr>
        <w:tblStyle w:val="TableGrid"/>
        <w:tblW w:w="0" w:type="auto"/>
        <w:tblLook w:val="04A0" w:firstRow="1" w:lastRow="0" w:firstColumn="1" w:lastColumn="0" w:noHBand="0" w:noVBand="1"/>
      </w:tblPr>
      <w:tblGrid>
        <w:gridCol w:w="4508"/>
        <w:gridCol w:w="4508"/>
      </w:tblGrid>
      <w:tr w:rsidR="00D4407E" w:rsidTr="00D4407E">
        <w:tc>
          <w:tcPr>
            <w:tcW w:w="4508" w:type="dxa"/>
          </w:tcPr>
          <w:p w:rsidR="00D4407E" w:rsidRDefault="00D4407E" w:rsidP="00D4407E">
            <w:r>
              <w:t xml:space="preserve">Comment </w:t>
            </w:r>
          </w:p>
        </w:tc>
        <w:tc>
          <w:tcPr>
            <w:tcW w:w="4508" w:type="dxa"/>
          </w:tcPr>
          <w:p w:rsidR="00D4407E" w:rsidRDefault="00D4407E" w:rsidP="00D4407E">
            <w:r>
              <w:t>Response</w:t>
            </w:r>
          </w:p>
        </w:tc>
      </w:tr>
      <w:tr w:rsidR="00D4407E" w:rsidTr="00D4407E">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Manuscript does not conform to required format / presentation.</w:t>
            </w:r>
          </w:p>
        </w:tc>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Reformatted key front matter and strengthened section structure; replaced missing/unclear figures with readable summary tables and explicit captions.</w:t>
            </w:r>
          </w:p>
        </w:tc>
      </w:tr>
      <w:tr w:rsidR="00D4407E" w:rsidTr="00D4407E">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PRISMA use not adequately detailed search strategy, keywords, inclusion/exclusion, screening, quality appraisal.</w:t>
            </w:r>
          </w:p>
        </w:tc>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 xml:space="preserve">Expanded PRISMA description: search date range, full query logic, de-duplication, screening </w:t>
            </w:r>
            <w:r w:rsidR="00ED3191">
              <w:rPr>
                <w:rFonts w:ascii="Times New Roman" w:hAnsi="Times New Roman" w:cs="Times New Roman"/>
                <w:sz w:val="20"/>
                <w:szCs w:val="20"/>
              </w:rPr>
              <w:t xml:space="preserve">stages, and appraisal </w:t>
            </w:r>
            <w:r w:rsidR="00525162">
              <w:rPr>
                <w:rFonts w:ascii="Times New Roman" w:hAnsi="Times New Roman" w:cs="Times New Roman"/>
                <w:sz w:val="20"/>
                <w:szCs w:val="20"/>
              </w:rPr>
              <w:t>approach,</w:t>
            </w:r>
            <w:r w:rsidR="00525162" w:rsidRPr="00AD51F1">
              <w:rPr>
                <w:rFonts w:ascii="Times New Roman" w:hAnsi="Times New Roman" w:cs="Times New Roman"/>
                <w:sz w:val="20"/>
                <w:szCs w:val="20"/>
              </w:rPr>
              <w:t xml:space="preserve"> added</w:t>
            </w:r>
            <w:r w:rsidRPr="00AD51F1">
              <w:rPr>
                <w:rFonts w:ascii="Times New Roman" w:hAnsi="Times New Roman" w:cs="Times New Roman"/>
                <w:sz w:val="20"/>
                <w:szCs w:val="20"/>
              </w:rPr>
              <w:t xml:space="preserve"> PRISMA flow summary table</w:t>
            </w:r>
          </w:p>
        </w:tc>
      </w:tr>
      <w:tr w:rsidR="00D4407E" w:rsidTr="00D4407E">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color w:val="222222"/>
                <w:sz w:val="20"/>
                <w:szCs w:val="20"/>
                <w:shd w:val="clear" w:color="auto" w:fill="FFFFFF"/>
              </w:rPr>
              <w:t>Out of 191 initial studies, only 12 met the selection criteria. The article does not provide a critical analysis of whether this number reflects limitations in existing research in the field or results from overly narrow selection criteria</w:t>
            </w:r>
          </w:p>
        </w:tc>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Added explicit discussion interpreting the low inclusion count as evidence of an emerging field, limited real-world deployment, and constrained reporting; clarified comparator rationale.</w:t>
            </w:r>
          </w:p>
        </w:tc>
      </w:tr>
      <w:tr w:rsidR="00D4407E" w:rsidTr="00D4407E">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color w:val="222222"/>
                <w:sz w:val="20"/>
                <w:szCs w:val="20"/>
                <w:shd w:val="clear" w:color="auto" w:fill="FFFFFF"/>
              </w:rPr>
              <w:t xml:space="preserve">The discussion of results tends to summarize the findings of each study without deeper comparative analysis, such as differences in multi-agent </w:t>
            </w:r>
            <w:r w:rsidRPr="00AD51F1">
              <w:rPr>
                <w:rFonts w:ascii="Times New Roman" w:hAnsi="Times New Roman" w:cs="Times New Roman"/>
                <w:color w:val="222222"/>
                <w:sz w:val="20"/>
                <w:szCs w:val="20"/>
                <w:shd w:val="clear" w:color="auto" w:fill="FFFFFF"/>
              </w:rPr>
              <w:lastRenderedPageBreak/>
              <w:t>architectural approaches, types of RAG used, or the targeted clinical contexts.</w:t>
            </w:r>
          </w:p>
        </w:tc>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lastRenderedPageBreak/>
              <w:t xml:space="preserve">Added comparative synthesis subsection, categorized architectural patterns and RAG variants, and </w:t>
            </w:r>
            <w:r w:rsidRPr="00AD51F1">
              <w:rPr>
                <w:rFonts w:ascii="Times New Roman" w:hAnsi="Times New Roman" w:cs="Times New Roman"/>
                <w:sz w:val="20"/>
                <w:szCs w:val="20"/>
              </w:rPr>
              <w:lastRenderedPageBreak/>
              <w:t>summarised distributions via tables (Algorithm categories, geography).</w:t>
            </w:r>
          </w:p>
        </w:tc>
      </w:tr>
      <w:tr w:rsidR="00D4407E" w:rsidTr="00D4407E">
        <w:tc>
          <w:tcPr>
            <w:tcW w:w="4508" w:type="dxa"/>
          </w:tcPr>
          <w:p w:rsidR="00D4407E" w:rsidRPr="00AD51F1" w:rsidRDefault="00D4407E" w:rsidP="00D4407E">
            <w:pPr>
              <w:rPr>
                <w:rFonts w:ascii="Times New Roman" w:hAnsi="Times New Roman" w:cs="Times New Roman"/>
                <w:b/>
                <w:sz w:val="20"/>
                <w:szCs w:val="20"/>
              </w:rPr>
            </w:pPr>
            <w:r w:rsidRPr="00AD51F1">
              <w:rPr>
                <w:rFonts w:ascii="Times New Roman" w:hAnsi="Times New Roman" w:cs="Times New Roman"/>
                <w:color w:val="222222"/>
                <w:sz w:val="20"/>
                <w:szCs w:val="20"/>
                <w:shd w:val="clear" w:color="auto" w:fill="FFFFFF"/>
              </w:rPr>
              <w:lastRenderedPageBreak/>
              <w:t>The four-agent framework (retriever, reasoner, verifier, safety) is interesting, but it is not clearly explained whether this framework is purely conceptual or systematically derived from the literature synthesis. There is no explicit mapping between the review findings and the elements of the proposed framework.</w:t>
            </w:r>
          </w:p>
        </w:tc>
        <w:tc>
          <w:tcPr>
            <w:tcW w:w="4508" w:type="dxa"/>
          </w:tcPr>
          <w:p w:rsidR="00D4407E" w:rsidRPr="00AD51F1" w:rsidRDefault="00D4407E" w:rsidP="00D4407E">
            <w:pPr>
              <w:rPr>
                <w:rFonts w:ascii="Times New Roman" w:hAnsi="Times New Roman" w:cs="Times New Roman"/>
                <w:sz w:val="20"/>
                <w:szCs w:val="20"/>
              </w:rPr>
            </w:pPr>
            <w:r w:rsidRPr="00AD51F1">
              <w:rPr>
                <w:rFonts w:ascii="Times New Roman" w:hAnsi="Times New Roman" w:cs="Times New Roman"/>
                <w:sz w:val="20"/>
                <w:szCs w:val="20"/>
              </w:rPr>
              <w:t>Added a role-to-evidence mapping table showing how each framework component is derived from recurrin</w:t>
            </w:r>
            <w:r w:rsidR="00AD51F1">
              <w:rPr>
                <w:rFonts w:ascii="Times New Roman" w:hAnsi="Times New Roman" w:cs="Times New Roman"/>
                <w:sz w:val="20"/>
                <w:szCs w:val="20"/>
              </w:rPr>
              <w:t>g roles in the included studies,</w:t>
            </w:r>
            <w:r w:rsidRPr="00AD51F1">
              <w:rPr>
                <w:rFonts w:ascii="Times New Roman" w:hAnsi="Times New Roman" w:cs="Times New Roman"/>
                <w:sz w:val="20"/>
                <w:szCs w:val="20"/>
              </w:rPr>
              <w:t xml:space="preserve"> clarified derivation method.</w:t>
            </w:r>
          </w:p>
        </w:tc>
      </w:tr>
    </w:tbl>
    <w:p w:rsidR="00D4407E" w:rsidRDefault="00D4407E" w:rsidP="00D4407E"/>
    <w:p w:rsidR="00D4407E" w:rsidRDefault="00D4407E"/>
    <w:sectPr w:rsidR="00D44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C960B0"/>
    <w:multiLevelType w:val="multilevel"/>
    <w:tmpl w:val="F50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7D7F54"/>
    <w:multiLevelType w:val="multilevel"/>
    <w:tmpl w:val="F76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DCC"/>
    <w:rsid w:val="00006DCC"/>
    <w:rsid w:val="00022F65"/>
    <w:rsid w:val="00032B81"/>
    <w:rsid w:val="00243631"/>
    <w:rsid w:val="00292CE1"/>
    <w:rsid w:val="00293C0A"/>
    <w:rsid w:val="00345003"/>
    <w:rsid w:val="003604ED"/>
    <w:rsid w:val="0039152C"/>
    <w:rsid w:val="004D17D7"/>
    <w:rsid w:val="00525162"/>
    <w:rsid w:val="005C3430"/>
    <w:rsid w:val="0060646F"/>
    <w:rsid w:val="00615D6E"/>
    <w:rsid w:val="007772BA"/>
    <w:rsid w:val="007849F3"/>
    <w:rsid w:val="007C27E1"/>
    <w:rsid w:val="008E76CA"/>
    <w:rsid w:val="00933F1A"/>
    <w:rsid w:val="00AB756F"/>
    <w:rsid w:val="00AD51F1"/>
    <w:rsid w:val="00AF01ED"/>
    <w:rsid w:val="00B023D5"/>
    <w:rsid w:val="00B065F6"/>
    <w:rsid w:val="00B32E8B"/>
    <w:rsid w:val="00BD0302"/>
    <w:rsid w:val="00C34701"/>
    <w:rsid w:val="00CA0D5D"/>
    <w:rsid w:val="00D4407E"/>
    <w:rsid w:val="00ED3191"/>
    <w:rsid w:val="00EE27E6"/>
    <w:rsid w:val="00FA396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0CB9"/>
  <w15:chartTrackingRefBased/>
  <w15:docId w15:val="{6BAC2F8D-FA6B-4DD1-864F-D4189AB4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51F1"/>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AD51F1"/>
    <w:rPr>
      <w:b/>
      <w:bCs/>
    </w:rPr>
  </w:style>
  <w:style w:type="paragraph" w:styleId="Title">
    <w:name w:val="Title"/>
    <w:basedOn w:val="Normal"/>
    <w:link w:val="TitleChar"/>
    <w:qFormat/>
    <w:rsid w:val="00525162"/>
    <w:pPr>
      <w:spacing w:after="80" w:line="240" w:lineRule="auto"/>
      <w:jc w:val="center"/>
    </w:pPr>
    <w:rPr>
      <w:rFonts w:ascii="Times New Roman" w:eastAsia="Times New Roman" w:hAnsi="Times New Roman" w:cs="Times New Roman"/>
      <w:b/>
      <w:bCs/>
      <w:sz w:val="28"/>
      <w:szCs w:val="24"/>
      <w:lang w:val="id-ID" w:eastAsia="en-ZW"/>
    </w:rPr>
  </w:style>
  <w:style w:type="character" w:customStyle="1" w:styleId="TitleChar">
    <w:name w:val="Title Char"/>
    <w:basedOn w:val="DefaultParagraphFont"/>
    <w:link w:val="Title"/>
    <w:rsid w:val="00525162"/>
    <w:rPr>
      <w:rFonts w:ascii="Times New Roman" w:eastAsia="Times New Roman" w:hAnsi="Times New Roman" w:cs="Times New Roman"/>
      <w:b/>
      <w:bCs/>
      <w:sz w:val="28"/>
      <w:szCs w:val="24"/>
      <w:lang w:val="id-ID"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173284">
      <w:bodyDiv w:val="1"/>
      <w:marLeft w:val="0"/>
      <w:marRight w:val="0"/>
      <w:marTop w:val="0"/>
      <w:marBottom w:val="0"/>
      <w:divBdr>
        <w:top w:val="none" w:sz="0" w:space="0" w:color="auto"/>
        <w:left w:val="none" w:sz="0" w:space="0" w:color="auto"/>
        <w:bottom w:val="none" w:sz="0" w:space="0" w:color="auto"/>
        <w:right w:val="none" w:sz="0" w:space="0" w:color="auto"/>
      </w:divBdr>
    </w:div>
    <w:div w:id="459803725">
      <w:bodyDiv w:val="1"/>
      <w:marLeft w:val="0"/>
      <w:marRight w:val="0"/>
      <w:marTop w:val="0"/>
      <w:marBottom w:val="0"/>
      <w:divBdr>
        <w:top w:val="none" w:sz="0" w:space="0" w:color="auto"/>
        <w:left w:val="none" w:sz="0" w:space="0" w:color="auto"/>
        <w:bottom w:val="none" w:sz="0" w:space="0" w:color="auto"/>
        <w:right w:val="none" w:sz="0" w:space="0" w:color="auto"/>
      </w:divBdr>
    </w:div>
    <w:div w:id="869996639">
      <w:bodyDiv w:val="1"/>
      <w:marLeft w:val="0"/>
      <w:marRight w:val="0"/>
      <w:marTop w:val="0"/>
      <w:marBottom w:val="0"/>
      <w:divBdr>
        <w:top w:val="none" w:sz="0" w:space="0" w:color="auto"/>
        <w:left w:val="none" w:sz="0" w:space="0" w:color="auto"/>
        <w:bottom w:val="none" w:sz="0" w:space="0" w:color="auto"/>
        <w:right w:val="none" w:sz="0" w:space="0" w:color="auto"/>
      </w:divBdr>
    </w:div>
    <w:div w:id="1329626662">
      <w:bodyDiv w:val="1"/>
      <w:marLeft w:val="0"/>
      <w:marRight w:val="0"/>
      <w:marTop w:val="0"/>
      <w:marBottom w:val="0"/>
      <w:divBdr>
        <w:top w:val="none" w:sz="0" w:space="0" w:color="auto"/>
        <w:left w:val="none" w:sz="0" w:space="0" w:color="auto"/>
        <w:bottom w:val="none" w:sz="0" w:space="0" w:color="auto"/>
        <w:right w:val="none" w:sz="0" w:space="0" w:color="auto"/>
      </w:divBdr>
    </w:div>
    <w:div w:id="1765569494">
      <w:bodyDiv w:val="1"/>
      <w:marLeft w:val="0"/>
      <w:marRight w:val="0"/>
      <w:marTop w:val="0"/>
      <w:marBottom w:val="0"/>
      <w:divBdr>
        <w:top w:val="none" w:sz="0" w:space="0" w:color="auto"/>
        <w:left w:val="none" w:sz="0" w:space="0" w:color="auto"/>
        <w:bottom w:val="none" w:sz="0" w:space="0" w:color="auto"/>
        <w:right w:val="none" w:sz="0" w:space="0" w:color="auto"/>
      </w:divBdr>
    </w:div>
    <w:div w:id="198273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Tarisai Mugambiwa</dc:creator>
  <cp:keywords/>
  <dc:description/>
  <cp:lastModifiedBy>Tarisai Mugambiwa</cp:lastModifiedBy>
  <cp:revision>4</cp:revision>
  <dcterms:created xsi:type="dcterms:W3CDTF">2026-01-05T13:16:00Z</dcterms:created>
  <dcterms:modified xsi:type="dcterms:W3CDTF">2026-01-05T19:31:00Z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c92e1229-7611-4963-99f0-40ead2ef5c44</vt:lpwstr>
  </property>
</Properties>
</file>