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5CC" w:rsidRPr="00525A5A" w:rsidRDefault="00DF691E" w:rsidP="00CE05E5">
      <w:pPr>
        <w:spacing w:line="240" w:lineRule="auto"/>
        <w:jc w:val="center"/>
        <w:rPr>
          <w:sz w:val="36"/>
          <w:szCs w:val="36"/>
        </w:rPr>
      </w:pPr>
      <w:r w:rsidRPr="00525A5A">
        <w:rPr>
          <w:sz w:val="36"/>
          <w:szCs w:val="36"/>
        </w:rPr>
        <w:t>PENGARUH PERUBAHAN KEBIJAKAN BANK INDONESIA TERHADAP REAKSI PASAR</w:t>
      </w:r>
      <w:r w:rsidR="00332080" w:rsidRPr="00525A5A">
        <w:rPr>
          <w:sz w:val="36"/>
          <w:szCs w:val="36"/>
        </w:rPr>
        <w:t xml:space="preserve"> </w:t>
      </w:r>
      <w:r w:rsidRPr="00525A5A">
        <w:rPr>
          <w:sz w:val="36"/>
          <w:szCs w:val="36"/>
        </w:rPr>
        <w:t xml:space="preserve">MODAL </w:t>
      </w:r>
      <w:proofErr w:type="gramStart"/>
      <w:r w:rsidRPr="00525A5A">
        <w:rPr>
          <w:sz w:val="36"/>
          <w:szCs w:val="36"/>
        </w:rPr>
        <w:t xml:space="preserve">INDONESIA </w:t>
      </w:r>
      <w:r w:rsidR="00332080" w:rsidRPr="00525A5A">
        <w:rPr>
          <w:sz w:val="36"/>
          <w:szCs w:val="36"/>
        </w:rPr>
        <w:t xml:space="preserve"> </w:t>
      </w:r>
      <w:r w:rsidRPr="00525A5A">
        <w:rPr>
          <w:sz w:val="36"/>
          <w:szCs w:val="36"/>
        </w:rPr>
        <w:t>PADA</w:t>
      </w:r>
      <w:proofErr w:type="gramEnd"/>
      <w:r w:rsidRPr="00525A5A">
        <w:rPr>
          <w:sz w:val="36"/>
          <w:szCs w:val="36"/>
        </w:rPr>
        <w:t xml:space="preserve"> MASA SEBELUM DAN SESUDAH COVID-19</w:t>
      </w:r>
    </w:p>
    <w:p w:rsidR="00CE05E5" w:rsidRDefault="00CE05E5" w:rsidP="00CE05E5">
      <w:pPr>
        <w:spacing w:line="240" w:lineRule="auto"/>
        <w:jc w:val="center"/>
        <w:rPr>
          <w:b/>
          <w:sz w:val="36"/>
          <w:szCs w:val="36"/>
        </w:rPr>
      </w:pPr>
    </w:p>
    <w:p w:rsidR="00CE05E5" w:rsidRPr="00332080" w:rsidRDefault="00CE05E5" w:rsidP="00CE05E5">
      <w:pPr>
        <w:spacing w:line="240" w:lineRule="auto"/>
        <w:jc w:val="center"/>
        <w:rPr>
          <w:b/>
          <w:sz w:val="36"/>
          <w:szCs w:val="36"/>
        </w:rPr>
      </w:pPr>
    </w:p>
    <w:p w:rsidR="00525A5A" w:rsidRPr="00332080" w:rsidRDefault="0033483F" w:rsidP="00525A5A">
      <w:pPr>
        <w:spacing w:line="480" w:lineRule="auto"/>
        <w:jc w:val="center"/>
        <w:rPr>
          <w:sz w:val="36"/>
          <w:szCs w:val="36"/>
        </w:rPr>
      </w:pPr>
      <w:r>
        <w:rPr>
          <w:noProof/>
          <w:sz w:val="36"/>
          <w:szCs w:val="36"/>
          <w:lang w:eastAsia="en-ID"/>
        </w:rPr>
        <w:drawing>
          <wp:inline distT="0" distB="0" distL="0" distR="0">
            <wp:extent cx="1238400" cy="14400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238400" cy="1440000"/>
                    </a:xfrm>
                    <a:prstGeom prst="rect">
                      <a:avLst/>
                    </a:prstGeom>
                  </pic:spPr>
                </pic:pic>
              </a:graphicData>
            </a:graphic>
          </wp:inline>
        </w:drawing>
      </w:r>
    </w:p>
    <w:p w:rsidR="0033483F" w:rsidRPr="00C43508" w:rsidRDefault="00332080" w:rsidP="0033483F">
      <w:pPr>
        <w:spacing w:line="480" w:lineRule="auto"/>
        <w:jc w:val="center"/>
        <w:rPr>
          <w:sz w:val="32"/>
          <w:szCs w:val="32"/>
        </w:rPr>
      </w:pPr>
      <w:r w:rsidRPr="00C43508">
        <w:rPr>
          <w:sz w:val="32"/>
          <w:szCs w:val="32"/>
        </w:rPr>
        <w:t>PROPOSAL PENELITIAN</w:t>
      </w:r>
    </w:p>
    <w:p w:rsidR="0033483F" w:rsidRPr="00C43508" w:rsidRDefault="0033483F" w:rsidP="0033483F">
      <w:pPr>
        <w:spacing w:line="480" w:lineRule="auto"/>
        <w:jc w:val="center"/>
        <w:rPr>
          <w:sz w:val="32"/>
          <w:szCs w:val="32"/>
        </w:rPr>
      </w:pPr>
    </w:p>
    <w:p w:rsidR="00CE05E5" w:rsidRPr="00C43508" w:rsidRDefault="00B8290A" w:rsidP="00CE05E5">
      <w:pPr>
        <w:spacing w:line="240" w:lineRule="auto"/>
        <w:jc w:val="center"/>
        <w:rPr>
          <w:sz w:val="32"/>
          <w:szCs w:val="32"/>
        </w:rPr>
      </w:pPr>
      <w:r w:rsidRPr="00C43508">
        <w:rPr>
          <w:sz w:val="32"/>
          <w:szCs w:val="32"/>
        </w:rPr>
        <w:t xml:space="preserve">Diajukan sebagai salah satu syarat </w:t>
      </w:r>
      <w:r w:rsidR="00CE05E5" w:rsidRPr="00C43508">
        <w:rPr>
          <w:sz w:val="32"/>
          <w:szCs w:val="32"/>
        </w:rPr>
        <w:t xml:space="preserve"> </w:t>
      </w:r>
    </w:p>
    <w:p w:rsidR="00CE05E5" w:rsidRPr="00C43508" w:rsidRDefault="00B8290A" w:rsidP="00CE05E5">
      <w:pPr>
        <w:spacing w:line="240" w:lineRule="auto"/>
        <w:jc w:val="center"/>
        <w:rPr>
          <w:sz w:val="32"/>
          <w:szCs w:val="32"/>
        </w:rPr>
      </w:pPr>
      <w:proofErr w:type="gramStart"/>
      <w:r w:rsidRPr="00C43508">
        <w:rPr>
          <w:sz w:val="32"/>
          <w:szCs w:val="32"/>
        </w:rPr>
        <w:t>untuk</w:t>
      </w:r>
      <w:proofErr w:type="gramEnd"/>
      <w:r w:rsidRPr="00C43508">
        <w:rPr>
          <w:sz w:val="32"/>
          <w:szCs w:val="32"/>
        </w:rPr>
        <w:t xml:space="preserve"> menyelesaikan Program Sarjana (S1) </w:t>
      </w:r>
    </w:p>
    <w:p w:rsidR="00DF691E" w:rsidRPr="00C43508" w:rsidRDefault="00B8290A" w:rsidP="00CE05E5">
      <w:pPr>
        <w:spacing w:line="240" w:lineRule="auto"/>
        <w:jc w:val="center"/>
        <w:rPr>
          <w:sz w:val="32"/>
          <w:szCs w:val="32"/>
        </w:rPr>
      </w:pPr>
      <w:proofErr w:type="gramStart"/>
      <w:r w:rsidRPr="00C43508">
        <w:rPr>
          <w:sz w:val="32"/>
          <w:szCs w:val="32"/>
        </w:rPr>
        <w:t>pada</w:t>
      </w:r>
      <w:proofErr w:type="gramEnd"/>
      <w:r w:rsidRPr="00C43508">
        <w:rPr>
          <w:sz w:val="32"/>
          <w:szCs w:val="32"/>
        </w:rPr>
        <w:t xml:space="preserve"> Program Sarjana Fakultas Ekonomi </w:t>
      </w:r>
    </w:p>
    <w:p w:rsidR="00DF691E" w:rsidRPr="00C43508" w:rsidRDefault="00B8290A" w:rsidP="00CE05E5">
      <w:pPr>
        <w:spacing w:line="240" w:lineRule="auto"/>
        <w:jc w:val="center"/>
        <w:rPr>
          <w:sz w:val="32"/>
          <w:szCs w:val="32"/>
        </w:rPr>
      </w:pPr>
      <w:r w:rsidRPr="00C43508">
        <w:rPr>
          <w:sz w:val="32"/>
          <w:szCs w:val="32"/>
        </w:rPr>
        <w:t>Universitas Diponegoro</w:t>
      </w:r>
    </w:p>
    <w:p w:rsidR="00CE05E5" w:rsidRPr="00C43508" w:rsidRDefault="00CE05E5" w:rsidP="00CE05E5">
      <w:pPr>
        <w:spacing w:line="240" w:lineRule="auto"/>
        <w:jc w:val="center"/>
        <w:rPr>
          <w:sz w:val="32"/>
          <w:szCs w:val="32"/>
        </w:rPr>
      </w:pPr>
    </w:p>
    <w:p w:rsidR="0033483F" w:rsidRPr="00C43508" w:rsidRDefault="0033483F" w:rsidP="00C43508">
      <w:pPr>
        <w:spacing w:line="240" w:lineRule="auto"/>
        <w:rPr>
          <w:sz w:val="32"/>
          <w:szCs w:val="32"/>
        </w:rPr>
      </w:pPr>
    </w:p>
    <w:p w:rsidR="0033483F" w:rsidRPr="00C43508" w:rsidRDefault="0033483F" w:rsidP="00CE05E5">
      <w:pPr>
        <w:spacing w:line="240" w:lineRule="auto"/>
        <w:jc w:val="center"/>
        <w:rPr>
          <w:sz w:val="32"/>
          <w:szCs w:val="32"/>
        </w:rPr>
      </w:pPr>
    </w:p>
    <w:p w:rsidR="0092346B" w:rsidRPr="00C43508" w:rsidRDefault="0033483F" w:rsidP="00CE05E5">
      <w:pPr>
        <w:spacing w:line="240" w:lineRule="auto"/>
        <w:jc w:val="center"/>
        <w:rPr>
          <w:sz w:val="32"/>
          <w:szCs w:val="32"/>
        </w:rPr>
      </w:pPr>
      <w:r w:rsidRPr="00C43508">
        <w:rPr>
          <w:sz w:val="32"/>
          <w:szCs w:val="32"/>
        </w:rPr>
        <w:t>Disusun oleh:</w:t>
      </w:r>
    </w:p>
    <w:p w:rsidR="00B8290A" w:rsidRPr="00C43508" w:rsidRDefault="00B8290A" w:rsidP="00CE05E5">
      <w:pPr>
        <w:spacing w:line="240" w:lineRule="auto"/>
        <w:jc w:val="center"/>
        <w:rPr>
          <w:sz w:val="32"/>
          <w:szCs w:val="32"/>
        </w:rPr>
      </w:pPr>
      <w:r w:rsidRPr="00C43508">
        <w:rPr>
          <w:sz w:val="32"/>
          <w:szCs w:val="32"/>
        </w:rPr>
        <w:t>TARISA RAHMAWATI</w:t>
      </w:r>
    </w:p>
    <w:p w:rsidR="00942AB3" w:rsidRPr="00C43508" w:rsidRDefault="00B8290A" w:rsidP="00CE05E5">
      <w:pPr>
        <w:spacing w:line="240" w:lineRule="auto"/>
        <w:jc w:val="center"/>
        <w:rPr>
          <w:sz w:val="32"/>
          <w:szCs w:val="32"/>
        </w:rPr>
      </w:pPr>
      <w:r w:rsidRPr="00C43508">
        <w:rPr>
          <w:sz w:val="32"/>
          <w:szCs w:val="32"/>
        </w:rPr>
        <w:t>NIM</w:t>
      </w:r>
      <w:r w:rsidR="0033483F" w:rsidRPr="00C43508">
        <w:rPr>
          <w:sz w:val="32"/>
          <w:szCs w:val="32"/>
        </w:rPr>
        <w:t>.</w:t>
      </w:r>
      <w:r w:rsidRPr="00C43508">
        <w:rPr>
          <w:sz w:val="32"/>
          <w:szCs w:val="32"/>
        </w:rPr>
        <w:t xml:space="preserve"> 12030120120030</w:t>
      </w:r>
    </w:p>
    <w:p w:rsidR="0033483F" w:rsidRPr="00C43508" w:rsidRDefault="0033483F" w:rsidP="00CE05E5">
      <w:pPr>
        <w:spacing w:line="240" w:lineRule="auto"/>
        <w:jc w:val="center"/>
        <w:rPr>
          <w:sz w:val="32"/>
          <w:szCs w:val="32"/>
        </w:rPr>
      </w:pPr>
    </w:p>
    <w:p w:rsidR="0033483F" w:rsidRPr="00CE05E5" w:rsidRDefault="0033483F" w:rsidP="00CE05E5">
      <w:pPr>
        <w:spacing w:line="240" w:lineRule="auto"/>
        <w:jc w:val="center"/>
        <w:rPr>
          <w:sz w:val="32"/>
          <w:szCs w:val="32"/>
        </w:rPr>
      </w:pPr>
    </w:p>
    <w:p w:rsidR="00CE05E5" w:rsidRPr="00CE05E5" w:rsidRDefault="00CE05E5" w:rsidP="00CE05E5">
      <w:pPr>
        <w:spacing w:line="240" w:lineRule="auto"/>
        <w:jc w:val="center"/>
      </w:pPr>
    </w:p>
    <w:p w:rsidR="00B8290A" w:rsidRPr="00332080" w:rsidRDefault="00B8290A" w:rsidP="00CE05E5">
      <w:pPr>
        <w:spacing w:line="240" w:lineRule="auto"/>
        <w:jc w:val="center"/>
        <w:rPr>
          <w:b/>
          <w:sz w:val="32"/>
          <w:szCs w:val="32"/>
        </w:rPr>
      </w:pPr>
      <w:r w:rsidRPr="00332080">
        <w:rPr>
          <w:b/>
          <w:sz w:val="32"/>
          <w:szCs w:val="32"/>
        </w:rPr>
        <w:t>FAKULTAS EKONOMIKA DAN BISNIS</w:t>
      </w:r>
    </w:p>
    <w:p w:rsidR="00B8290A" w:rsidRPr="00332080" w:rsidRDefault="00B8290A" w:rsidP="00CE05E5">
      <w:pPr>
        <w:spacing w:line="240" w:lineRule="auto"/>
        <w:jc w:val="center"/>
        <w:rPr>
          <w:b/>
          <w:sz w:val="32"/>
          <w:szCs w:val="32"/>
        </w:rPr>
      </w:pPr>
      <w:r w:rsidRPr="00332080">
        <w:rPr>
          <w:b/>
          <w:sz w:val="32"/>
          <w:szCs w:val="32"/>
        </w:rPr>
        <w:t>UNIVERSITAS DIPONEGORO</w:t>
      </w:r>
    </w:p>
    <w:p w:rsidR="00B8290A" w:rsidRPr="00332080" w:rsidRDefault="00B8290A" w:rsidP="00CE05E5">
      <w:pPr>
        <w:spacing w:line="240" w:lineRule="auto"/>
        <w:jc w:val="center"/>
        <w:rPr>
          <w:b/>
          <w:sz w:val="32"/>
          <w:szCs w:val="32"/>
        </w:rPr>
      </w:pPr>
      <w:r w:rsidRPr="00332080">
        <w:rPr>
          <w:b/>
          <w:sz w:val="32"/>
          <w:szCs w:val="32"/>
        </w:rPr>
        <w:t>SEMARANG</w:t>
      </w:r>
    </w:p>
    <w:p w:rsidR="0028435E" w:rsidRDefault="00B8290A" w:rsidP="0028435E">
      <w:pPr>
        <w:spacing w:line="240" w:lineRule="auto"/>
        <w:jc w:val="center"/>
        <w:rPr>
          <w:b/>
          <w:sz w:val="32"/>
          <w:szCs w:val="32"/>
        </w:rPr>
      </w:pPr>
      <w:r w:rsidRPr="00332080">
        <w:rPr>
          <w:b/>
          <w:sz w:val="32"/>
          <w:szCs w:val="32"/>
        </w:rPr>
        <w:t>2023</w:t>
      </w:r>
    </w:p>
    <w:p w:rsidR="0014650C" w:rsidRDefault="0014650C" w:rsidP="0028435E">
      <w:pPr>
        <w:spacing w:line="240" w:lineRule="auto"/>
        <w:jc w:val="center"/>
        <w:rPr>
          <w:b/>
        </w:rPr>
        <w:sectPr w:rsidR="0014650C" w:rsidSect="00FA5D7A">
          <w:headerReference w:type="default" r:id="rId9"/>
          <w:footerReference w:type="default" r:id="rId10"/>
          <w:pgSz w:w="11906" w:h="16838" w:code="9"/>
          <w:pgMar w:top="2268" w:right="1701" w:bottom="1701" w:left="2268" w:header="708" w:footer="708" w:gutter="0"/>
          <w:pgNumType w:fmt="lowerRoman" w:start="1"/>
          <w:cols w:space="708"/>
          <w:docGrid w:linePitch="360"/>
        </w:sectPr>
      </w:pPr>
    </w:p>
    <w:p w:rsidR="00BB6FFB" w:rsidRPr="0028435E" w:rsidRDefault="00446756" w:rsidP="0028435E">
      <w:pPr>
        <w:spacing w:line="240" w:lineRule="auto"/>
        <w:jc w:val="center"/>
        <w:rPr>
          <w:b/>
          <w:sz w:val="32"/>
          <w:szCs w:val="32"/>
        </w:rPr>
      </w:pPr>
      <w:r>
        <w:rPr>
          <w:b/>
        </w:rPr>
        <w:lastRenderedPageBreak/>
        <w:t>PENGESAHAN</w:t>
      </w:r>
      <w:r w:rsidR="0028435E">
        <w:rPr>
          <w:b/>
        </w:rPr>
        <w:t xml:space="preserve"> PROPO</w:t>
      </w:r>
      <w:r w:rsidR="00BB6FFB" w:rsidRPr="00BB6FFB">
        <w:rPr>
          <w:b/>
        </w:rPr>
        <w:t>SAL PENELITIAN</w:t>
      </w:r>
    </w:p>
    <w:p w:rsidR="00BB6FFB" w:rsidRDefault="00BB6FFB" w:rsidP="00BB6FFB">
      <w:pPr>
        <w:spacing w:line="480" w:lineRule="auto"/>
      </w:pPr>
    </w:p>
    <w:p w:rsidR="0028435E" w:rsidRDefault="0028435E" w:rsidP="00BB6FFB">
      <w:pPr>
        <w:spacing w:line="480" w:lineRule="auto"/>
      </w:pPr>
    </w:p>
    <w:p w:rsidR="00BB6FFB" w:rsidRDefault="00BB6FFB" w:rsidP="00BB6FFB">
      <w:pPr>
        <w:spacing w:line="480" w:lineRule="auto"/>
      </w:pPr>
      <w:r>
        <w:t>Nama</w:t>
      </w:r>
      <w:r>
        <w:tab/>
      </w:r>
      <w:r>
        <w:tab/>
      </w:r>
      <w:r>
        <w:tab/>
      </w:r>
      <w:r>
        <w:tab/>
        <w:t>: Tarisa Rahmawati</w:t>
      </w:r>
    </w:p>
    <w:p w:rsidR="00BB6FFB" w:rsidRDefault="00BB6FFB" w:rsidP="00F31ABD">
      <w:pPr>
        <w:spacing w:line="480" w:lineRule="auto"/>
      </w:pPr>
      <w:r>
        <w:t>Nomor Induk Mahasiswa</w:t>
      </w:r>
      <w:r>
        <w:tab/>
        <w:t>: 12030120120030</w:t>
      </w:r>
    </w:p>
    <w:p w:rsidR="00BB6FFB" w:rsidRDefault="00BB6FFB" w:rsidP="00F31ABD">
      <w:pPr>
        <w:spacing w:line="480" w:lineRule="auto"/>
      </w:pPr>
      <w:r>
        <w:t>Fakultas/ Jurusan</w:t>
      </w:r>
      <w:r w:rsidR="00F31ABD">
        <w:tab/>
      </w:r>
      <w:r w:rsidR="00F31ABD">
        <w:tab/>
        <w:t>: Ekonomi/ Akuntansi</w:t>
      </w:r>
    </w:p>
    <w:p w:rsidR="00F31ABD" w:rsidRDefault="00F31ABD" w:rsidP="00F31ABD">
      <w:pPr>
        <w:spacing w:line="480" w:lineRule="auto"/>
        <w:ind w:left="2880" w:hanging="2880"/>
        <w:rPr>
          <w:szCs w:val="24"/>
        </w:rPr>
      </w:pPr>
      <w:r w:rsidRPr="00F31ABD">
        <w:rPr>
          <w:szCs w:val="24"/>
        </w:rPr>
        <w:t>Judul Proposal Penelitian</w:t>
      </w:r>
      <w:r w:rsidRPr="00F31ABD">
        <w:rPr>
          <w:szCs w:val="24"/>
        </w:rPr>
        <w:tab/>
        <w:t>: Pengaruh Peru</w:t>
      </w:r>
      <w:r>
        <w:rPr>
          <w:szCs w:val="24"/>
        </w:rPr>
        <w:t>bahan Kebijakan Bank Indonesia    t</w:t>
      </w:r>
      <w:r w:rsidRPr="00F31ABD">
        <w:rPr>
          <w:szCs w:val="24"/>
        </w:rPr>
        <w:t>erhadap</w:t>
      </w:r>
      <w:r>
        <w:rPr>
          <w:szCs w:val="24"/>
        </w:rPr>
        <w:t xml:space="preserve"> Reaksi Pasar Modal </w:t>
      </w:r>
      <w:proofErr w:type="gramStart"/>
      <w:r>
        <w:rPr>
          <w:szCs w:val="24"/>
        </w:rPr>
        <w:t>Indonesia  pada</w:t>
      </w:r>
      <w:proofErr w:type="gramEnd"/>
      <w:r>
        <w:rPr>
          <w:szCs w:val="24"/>
        </w:rPr>
        <w:t xml:space="preserve"> Masa Sebelum d</w:t>
      </w:r>
      <w:r w:rsidRPr="00F31ABD">
        <w:rPr>
          <w:szCs w:val="24"/>
        </w:rPr>
        <w:t>an Sesudah Covid-19</w:t>
      </w:r>
    </w:p>
    <w:p w:rsidR="00F31ABD" w:rsidRDefault="00F31ABD" w:rsidP="00F31ABD">
      <w:pPr>
        <w:spacing w:line="480" w:lineRule="auto"/>
        <w:ind w:left="2880" w:hanging="2880"/>
        <w:rPr>
          <w:szCs w:val="24"/>
        </w:rPr>
      </w:pPr>
      <w:r>
        <w:rPr>
          <w:szCs w:val="24"/>
        </w:rPr>
        <w:t>Supervisor</w:t>
      </w:r>
      <w:r>
        <w:rPr>
          <w:szCs w:val="24"/>
        </w:rPr>
        <w:tab/>
        <w:t xml:space="preserve">: </w:t>
      </w:r>
      <w:r w:rsidR="0061078C">
        <w:rPr>
          <w:szCs w:val="24"/>
        </w:rPr>
        <w:t xml:space="preserve">Dr. Etna Nur Afri Yuyetta, S.E., </w:t>
      </w:r>
      <w:proofErr w:type="gramStart"/>
      <w:r w:rsidR="0061078C">
        <w:rPr>
          <w:szCs w:val="24"/>
        </w:rPr>
        <w:t>Akt.,</w:t>
      </w:r>
      <w:proofErr w:type="gramEnd"/>
      <w:r w:rsidR="0061078C">
        <w:rPr>
          <w:szCs w:val="24"/>
        </w:rPr>
        <w:t xml:space="preserve"> M.Si.</w:t>
      </w:r>
    </w:p>
    <w:p w:rsidR="0061078C" w:rsidRDefault="0061078C" w:rsidP="00F31ABD">
      <w:pPr>
        <w:spacing w:line="480" w:lineRule="auto"/>
        <w:ind w:left="2880" w:hanging="2880"/>
        <w:rPr>
          <w:szCs w:val="24"/>
        </w:rPr>
      </w:pPr>
    </w:p>
    <w:p w:rsidR="0061078C" w:rsidRDefault="0061078C" w:rsidP="00F31ABD">
      <w:pPr>
        <w:spacing w:line="480" w:lineRule="auto"/>
        <w:ind w:left="2880" w:hanging="2880"/>
        <w:rPr>
          <w:szCs w:val="24"/>
        </w:rPr>
      </w:pPr>
    </w:p>
    <w:p w:rsidR="00446756" w:rsidRDefault="00446756" w:rsidP="00F31ABD">
      <w:pPr>
        <w:spacing w:line="480" w:lineRule="auto"/>
        <w:ind w:left="2880" w:hanging="2880"/>
        <w:rPr>
          <w:szCs w:val="24"/>
        </w:rPr>
      </w:pPr>
    </w:p>
    <w:p w:rsidR="0061078C" w:rsidRDefault="0061078C" w:rsidP="00F31ABD">
      <w:pPr>
        <w:spacing w:line="480" w:lineRule="auto"/>
        <w:ind w:left="2880" w:hanging="2880"/>
        <w:rPr>
          <w:szCs w:val="24"/>
        </w:rPr>
      </w:pPr>
    </w:p>
    <w:p w:rsidR="0028435E" w:rsidRDefault="0028435E" w:rsidP="00F31ABD">
      <w:pPr>
        <w:spacing w:line="480" w:lineRule="auto"/>
        <w:ind w:left="2880" w:hanging="2880"/>
        <w:rPr>
          <w:szCs w:val="24"/>
        </w:rPr>
      </w:pPr>
    </w:p>
    <w:p w:rsidR="0061078C" w:rsidRDefault="0061078C" w:rsidP="0061078C">
      <w:pPr>
        <w:spacing w:line="480" w:lineRule="auto"/>
        <w:ind w:left="2160" w:firstLine="720"/>
        <w:rPr>
          <w:szCs w:val="24"/>
        </w:rPr>
      </w:pPr>
      <w:r>
        <w:rPr>
          <w:szCs w:val="24"/>
        </w:rPr>
        <w:t xml:space="preserve">Semarang,       </w:t>
      </w:r>
      <w:r w:rsidR="00F214C4">
        <w:rPr>
          <w:szCs w:val="24"/>
        </w:rPr>
        <w:t>September</w:t>
      </w:r>
      <w:r>
        <w:rPr>
          <w:szCs w:val="24"/>
        </w:rPr>
        <w:t xml:space="preserve"> 2023</w:t>
      </w:r>
    </w:p>
    <w:p w:rsidR="0028435E" w:rsidRDefault="0028435E" w:rsidP="0061078C">
      <w:pPr>
        <w:spacing w:line="480" w:lineRule="auto"/>
        <w:ind w:left="2160" w:firstLine="720"/>
        <w:rPr>
          <w:szCs w:val="24"/>
        </w:rPr>
      </w:pPr>
    </w:p>
    <w:p w:rsidR="0061078C" w:rsidRDefault="0061078C" w:rsidP="0061078C">
      <w:pPr>
        <w:spacing w:line="480" w:lineRule="auto"/>
        <w:ind w:left="2160" w:firstLine="720"/>
        <w:rPr>
          <w:szCs w:val="24"/>
        </w:rPr>
      </w:pPr>
      <w:r>
        <w:rPr>
          <w:szCs w:val="24"/>
        </w:rPr>
        <w:t>Supervisor</w:t>
      </w:r>
    </w:p>
    <w:p w:rsidR="0028435E" w:rsidRDefault="0028435E" w:rsidP="00446756">
      <w:pPr>
        <w:spacing w:line="480" w:lineRule="auto"/>
        <w:rPr>
          <w:szCs w:val="24"/>
        </w:rPr>
      </w:pPr>
    </w:p>
    <w:p w:rsidR="0028435E" w:rsidRDefault="0028435E" w:rsidP="0061078C">
      <w:pPr>
        <w:spacing w:line="480" w:lineRule="auto"/>
        <w:ind w:left="2160" w:firstLine="720"/>
        <w:rPr>
          <w:szCs w:val="24"/>
        </w:rPr>
      </w:pPr>
    </w:p>
    <w:p w:rsidR="0061078C" w:rsidRDefault="0061078C" w:rsidP="0061078C">
      <w:pPr>
        <w:spacing w:line="480" w:lineRule="auto"/>
        <w:ind w:left="2880"/>
        <w:rPr>
          <w:szCs w:val="24"/>
        </w:rPr>
      </w:pPr>
      <w:r>
        <w:rPr>
          <w:szCs w:val="24"/>
        </w:rPr>
        <w:t xml:space="preserve">(Dr. Etna Nur Afri Yuyetta, S.E., </w:t>
      </w:r>
      <w:proofErr w:type="gramStart"/>
      <w:r>
        <w:rPr>
          <w:szCs w:val="24"/>
        </w:rPr>
        <w:t>Akt.,</w:t>
      </w:r>
      <w:proofErr w:type="gramEnd"/>
      <w:r>
        <w:rPr>
          <w:szCs w:val="24"/>
        </w:rPr>
        <w:t xml:space="preserve"> M.Si.)</w:t>
      </w:r>
    </w:p>
    <w:p w:rsidR="0061078C" w:rsidRPr="00F31ABD" w:rsidRDefault="0061078C" w:rsidP="0061078C">
      <w:pPr>
        <w:spacing w:line="480" w:lineRule="auto"/>
        <w:ind w:left="2880"/>
        <w:rPr>
          <w:szCs w:val="24"/>
        </w:rPr>
      </w:pPr>
      <w:r>
        <w:rPr>
          <w:szCs w:val="24"/>
        </w:rPr>
        <w:t>NIP. 19720421200012001</w:t>
      </w:r>
    </w:p>
    <w:p w:rsidR="00F31ABD" w:rsidRPr="00BB6FFB" w:rsidRDefault="00F31ABD" w:rsidP="00F31ABD">
      <w:pPr>
        <w:spacing w:line="480" w:lineRule="auto"/>
        <w:jc w:val="both"/>
      </w:pPr>
    </w:p>
    <w:p w:rsidR="00FA5D7A" w:rsidRDefault="00FA5D7A" w:rsidP="00FA5D7A">
      <w:pPr>
        <w:spacing w:line="480" w:lineRule="auto"/>
        <w:rPr>
          <w:b/>
        </w:rPr>
      </w:pPr>
    </w:p>
    <w:p w:rsidR="00D375CC" w:rsidRDefault="00446756" w:rsidP="00FA5D7A">
      <w:pPr>
        <w:spacing w:line="480" w:lineRule="auto"/>
        <w:jc w:val="center"/>
        <w:rPr>
          <w:b/>
        </w:rPr>
      </w:pPr>
      <w:r>
        <w:rPr>
          <w:b/>
        </w:rPr>
        <w:lastRenderedPageBreak/>
        <w:t>DAFTAR ISI</w:t>
      </w:r>
    </w:p>
    <w:p w:rsidR="00DD3BD2" w:rsidRPr="00446756" w:rsidRDefault="00DD3BD2" w:rsidP="00AF4677">
      <w:pPr>
        <w:tabs>
          <w:tab w:val="left" w:leader="dot" w:pos="7371"/>
        </w:tabs>
        <w:spacing w:line="480" w:lineRule="auto"/>
        <w:jc w:val="center"/>
        <w:rPr>
          <w:b/>
        </w:rPr>
      </w:pPr>
    </w:p>
    <w:p w:rsidR="00446756" w:rsidRPr="00FA5D7A" w:rsidRDefault="007F7875" w:rsidP="00AF4677">
      <w:pPr>
        <w:tabs>
          <w:tab w:val="left" w:leader="dot" w:pos="7371"/>
        </w:tabs>
        <w:spacing w:line="480" w:lineRule="auto"/>
        <w:jc w:val="both"/>
      </w:pPr>
      <w:r w:rsidRPr="00FA5D7A">
        <w:t xml:space="preserve">HALAMAN </w:t>
      </w:r>
      <w:r w:rsidR="00446756" w:rsidRPr="00FA5D7A">
        <w:t>JUDUL</w:t>
      </w:r>
      <w:r w:rsidR="00AF4677">
        <w:tab/>
        <w:t>i</w:t>
      </w:r>
    </w:p>
    <w:p w:rsidR="00446756" w:rsidRPr="00FA5D7A" w:rsidRDefault="007F7875" w:rsidP="00AF4677">
      <w:pPr>
        <w:tabs>
          <w:tab w:val="left" w:leader="dot" w:pos="7371"/>
        </w:tabs>
        <w:spacing w:line="480" w:lineRule="auto"/>
        <w:jc w:val="both"/>
      </w:pPr>
      <w:r w:rsidRPr="00FA5D7A">
        <w:t xml:space="preserve">HALAMAN </w:t>
      </w:r>
      <w:r w:rsidR="00446756" w:rsidRPr="00FA5D7A">
        <w:t>PENGESAHAN PROPOSAL</w:t>
      </w:r>
      <w:r w:rsidR="00E45F90" w:rsidRPr="00FA5D7A">
        <w:t xml:space="preserve"> </w:t>
      </w:r>
      <w:r w:rsidR="00446756" w:rsidRPr="00FA5D7A">
        <w:t>PENELITIAN</w:t>
      </w:r>
      <w:r w:rsidR="00AF4677">
        <w:tab/>
        <w:t>ii</w:t>
      </w:r>
    </w:p>
    <w:p w:rsidR="00446756" w:rsidRPr="00FA5D7A" w:rsidRDefault="00446756" w:rsidP="00AF4677">
      <w:pPr>
        <w:tabs>
          <w:tab w:val="left" w:leader="dot" w:pos="7371"/>
        </w:tabs>
        <w:spacing w:line="480" w:lineRule="auto"/>
        <w:jc w:val="both"/>
      </w:pPr>
      <w:r w:rsidRPr="00FA5D7A">
        <w:t>DAFTAR TABEL</w:t>
      </w:r>
      <w:r w:rsidR="00AF4677">
        <w:tab/>
        <w:t>iii</w:t>
      </w:r>
    </w:p>
    <w:p w:rsidR="00446756" w:rsidRPr="00FA5D7A" w:rsidRDefault="00446756" w:rsidP="00AF4677">
      <w:pPr>
        <w:tabs>
          <w:tab w:val="left" w:leader="dot" w:pos="7371"/>
        </w:tabs>
        <w:spacing w:line="480" w:lineRule="auto"/>
        <w:jc w:val="both"/>
      </w:pPr>
      <w:r w:rsidRPr="00FA5D7A">
        <w:t xml:space="preserve">DAFTAR </w:t>
      </w:r>
      <w:r w:rsidR="00FA5D7A" w:rsidRPr="00FA5D7A">
        <w:t>GAMBAR</w:t>
      </w:r>
      <w:r w:rsidR="00AF4677">
        <w:tab/>
      </w:r>
      <w:proofErr w:type="gramStart"/>
      <w:r w:rsidR="00AF4677">
        <w:t>iv</w:t>
      </w:r>
      <w:proofErr w:type="gramEnd"/>
    </w:p>
    <w:p w:rsidR="007F7875" w:rsidRPr="00FA5D7A" w:rsidRDefault="007F7875" w:rsidP="00AF4677">
      <w:pPr>
        <w:tabs>
          <w:tab w:val="left" w:leader="dot" w:pos="7371"/>
        </w:tabs>
        <w:spacing w:line="480" w:lineRule="auto"/>
        <w:jc w:val="both"/>
      </w:pPr>
      <w:r w:rsidRPr="00FA5D7A">
        <w:t>BAB 1 LATAR BELAKANG MASALAH</w:t>
      </w:r>
      <w:r w:rsidR="00AF4677">
        <w:tab/>
        <w:t>1</w:t>
      </w:r>
    </w:p>
    <w:p w:rsidR="007F7875" w:rsidRPr="00FA5D7A" w:rsidRDefault="007F7875" w:rsidP="00AF4677">
      <w:pPr>
        <w:tabs>
          <w:tab w:val="left" w:leader="dot" w:pos="7371"/>
        </w:tabs>
        <w:spacing w:line="480" w:lineRule="auto"/>
        <w:jc w:val="both"/>
      </w:pPr>
      <w:r w:rsidRPr="00FA5D7A">
        <w:t>BAB 2 RUMUSAN MASALAH</w:t>
      </w:r>
      <w:r w:rsidR="00AF4677">
        <w:tab/>
      </w:r>
      <w:r w:rsidR="00A906E4">
        <w:t>6</w:t>
      </w:r>
    </w:p>
    <w:p w:rsidR="007F7875" w:rsidRDefault="007F7875" w:rsidP="00AF4677">
      <w:pPr>
        <w:tabs>
          <w:tab w:val="left" w:leader="dot" w:pos="7371"/>
        </w:tabs>
        <w:spacing w:line="480" w:lineRule="auto"/>
        <w:jc w:val="both"/>
      </w:pPr>
      <w:r w:rsidRPr="00FA5D7A">
        <w:t xml:space="preserve">BAB 3 TUJUAN DAN </w:t>
      </w:r>
      <w:r w:rsidR="00FE205B" w:rsidRPr="00FA5D7A">
        <w:t>KEGUNAAN</w:t>
      </w:r>
      <w:r w:rsidRPr="00FA5D7A">
        <w:t xml:space="preserve"> PENELITIAN</w:t>
      </w:r>
      <w:r w:rsidR="00AF4677">
        <w:tab/>
      </w:r>
      <w:r w:rsidR="00A906E4">
        <w:t>8</w:t>
      </w:r>
    </w:p>
    <w:p w:rsidR="00A906E4" w:rsidRDefault="00A906E4" w:rsidP="00AF4677">
      <w:pPr>
        <w:tabs>
          <w:tab w:val="left" w:leader="dot" w:pos="7371"/>
        </w:tabs>
        <w:spacing w:line="480" w:lineRule="auto"/>
        <w:jc w:val="both"/>
      </w:pPr>
      <w:r>
        <w:t>3.1 Tujuan Penelitian</w:t>
      </w:r>
      <w:r>
        <w:tab/>
        <w:t>8</w:t>
      </w:r>
    </w:p>
    <w:p w:rsidR="00A906E4" w:rsidRPr="00FA5D7A" w:rsidRDefault="00A906E4" w:rsidP="00AF4677">
      <w:pPr>
        <w:tabs>
          <w:tab w:val="left" w:leader="dot" w:pos="7371"/>
        </w:tabs>
        <w:spacing w:line="480" w:lineRule="auto"/>
        <w:jc w:val="both"/>
      </w:pPr>
      <w:r>
        <w:t>3.2 Kegunaan Penelitian</w:t>
      </w:r>
      <w:r>
        <w:tab/>
        <w:t>8</w:t>
      </w:r>
    </w:p>
    <w:p w:rsidR="007F7875" w:rsidRPr="00FA5D7A" w:rsidRDefault="007F7875" w:rsidP="00AF4677">
      <w:pPr>
        <w:tabs>
          <w:tab w:val="left" w:leader="dot" w:pos="7371"/>
        </w:tabs>
        <w:spacing w:line="480" w:lineRule="auto"/>
        <w:jc w:val="both"/>
      </w:pPr>
      <w:r w:rsidRPr="00FA5D7A">
        <w:t xml:space="preserve">BAB 4 </w:t>
      </w:r>
      <w:r w:rsidR="00A906E4">
        <w:t>TINJAUAN</w:t>
      </w:r>
      <w:r w:rsidRPr="00FA5D7A">
        <w:t xml:space="preserve"> PUSTAKA</w:t>
      </w:r>
      <w:r w:rsidR="00AF4677">
        <w:tab/>
      </w:r>
      <w:r w:rsidR="00A906E4">
        <w:t>10</w:t>
      </w:r>
    </w:p>
    <w:p w:rsidR="00DD3BD2" w:rsidRPr="00FA5D7A" w:rsidRDefault="00DD3BD2" w:rsidP="00AF4677">
      <w:pPr>
        <w:tabs>
          <w:tab w:val="left" w:leader="dot" w:pos="7371"/>
        </w:tabs>
        <w:spacing w:line="480" w:lineRule="auto"/>
        <w:jc w:val="both"/>
      </w:pPr>
      <w:r w:rsidRPr="00FA5D7A">
        <w:t>4.1 Latar Belakang Teoritis dan Penelitian Terdahulu</w:t>
      </w:r>
      <w:r w:rsidR="00AF4677">
        <w:tab/>
      </w:r>
      <w:r w:rsidR="00A906E4">
        <w:t>10</w:t>
      </w:r>
    </w:p>
    <w:p w:rsidR="00DD3BD2" w:rsidRPr="00FA5D7A" w:rsidRDefault="00DD3BD2" w:rsidP="00AF4677">
      <w:pPr>
        <w:tabs>
          <w:tab w:val="left" w:leader="dot" w:pos="7371"/>
        </w:tabs>
        <w:spacing w:line="480" w:lineRule="auto"/>
        <w:jc w:val="both"/>
      </w:pPr>
      <w:r w:rsidRPr="00FA5D7A">
        <w:t>4.2 Kerangka Teori</w:t>
      </w:r>
      <w:r w:rsidR="00AF4677">
        <w:tab/>
      </w:r>
      <w:r w:rsidR="00A906E4">
        <w:t>18</w:t>
      </w:r>
    </w:p>
    <w:p w:rsidR="00DD3BD2" w:rsidRPr="00FA5D7A" w:rsidRDefault="00DD3BD2" w:rsidP="00AF4677">
      <w:pPr>
        <w:tabs>
          <w:tab w:val="left" w:leader="dot" w:pos="7371"/>
        </w:tabs>
        <w:spacing w:line="480" w:lineRule="auto"/>
        <w:jc w:val="both"/>
      </w:pPr>
      <w:r w:rsidRPr="00FA5D7A">
        <w:t>4.3 Hipotesis</w:t>
      </w:r>
      <w:r w:rsidR="00AF4677">
        <w:tab/>
      </w:r>
      <w:r w:rsidR="00A906E4">
        <w:t>23</w:t>
      </w:r>
    </w:p>
    <w:p w:rsidR="007F7875" w:rsidRPr="00FA5D7A" w:rsidRDefault="007F7875" w:rsidP="00AF4677">
      <w:pPr>
        <w:tabs>
          <w:tab w:val="left" w:leader="dot" w:pos="7371"/>
        </w:tabs>
        <w:spacing w:line="480" w:lineRule="auto"/>
        <w:jc w:val="both"/>
      </w:pPr>
      <w:r w:rsidRPr="00FA5D7A">
        <w:t>BAB 5 METODE PENELITIAN</w:t>
      </w:r>
      <w:r w:rsidR="00AF4677">
        <w:tab/>
      </w:r>
      <w:r w:rsidR="00A906E4">
        <w:t>26</w:t>
      </w:r>
    </w:p>
    <w:p w:rsidR="00DD3BD2" w:rsidRPr="00FA5D7A" w:rsidRDefault="00DD3BD2" w:rsidP="00AF4677">
      <w:pPr>
        <w:tabs>
          <w:tab w:val="left" w:leader="dot" w:pos="7371"/>
        </w:tabs>
        <w:spacing w:line="480" w:lineRule="auto"/>
        <w:jc w:val="both"/>
      </w:pPr>
      <w:r w:rsidRPr="00FA5D7A">
        <w:t>5.1 Variabel Penelitian dan Definisi Operasional</w:t>
      </w:r>
      <w:r w:rsidR="00AF4677">
        <w:tab/>
      </w:r>
      <w:r w:rsidR="00A906E4">
        <w:t>26</w:t>
      </w:r>
    </w:p>
    <w:p w:rsidR="00DD3BD2" w:rsidRPr="00FA5D7A" w:rsidRDefault="00DD3BD2" w:rsidP="00AF4677">
      <w:pPr>
        <w:tabs>
          <w:tab w:val="left" w:leader="dot" w:pos="7371"/>
        </w:tabs>
        <w:spacing w:line="480" w:lineRule="auto"/>
        <w:jc w:val="both"/>
      </w:pPr>
      <w:proofErr w:type="gramStart"/>
      <w:r w:rsidRPr="00FA5D7A">
        <w:t>5.2  Populasi</w:t>
      </w:r>
      <w:proofErr w:type="gramEnd"/>
      <w:r w:rsidRPr="00FA5D7A">
        <w:t xml:space="preserve"> dan Sampel</w:t>
      </w:r>
      <w:r w:rsidR="00AF4677">
        <w:tab/>
      </w:r>
      <w:r w:rsidR="00A906E4">
        <w:t>28</w:t>
      </w:r>
    </w:p>
    <w:p w:rsidR="00DD3BD2" w:rsidRPr="00FA5D7A" w:rsidRDefault="00DD3BD2" w:rsidP="00AF4677">
      <w:pPr>
        <w:tabs>
          <w:tab w:val="left" w:leader="dot" w:pos="7371"/>
        </w:tabs>
        <w:spacing w:line="480" w:lineRule="auto"/>
        <w:jc w:val="both"/>
      </w:pPr>
      <w:r w:rsidRPr="00FA5D7A">
        <w:t>5.3 Tipe dan Sumber Data</w:t>
      </w:r>
      <w:r w:rsidR="00AF4677">
        <w:tab/>
      </w:r>
      <w:r w:rsidR="00A906E4">
        <w:t>29</w:t>
      </w:r>
    </w:p>
    <w:p w:rsidR="00DD3BD2" w:rsidRPr="00FA5D7A" w:rsidRDefault="00DD3BD2" w:rsidP="00AF4677">
      <w:pPr>
        <w:tabs>
          <w:tab w:val="left" w:leader="dot" w:pos="7371"/>
        </w:tabs>
        <w:spacing w:line="480" w:lineRule="auto"/>
        <w:jc w:val="both"/>
      </w:pPr>
      <w:r w:rsidRPr="00FA5D7A">
        <w:t>5.4 Metode Pengumpulan Data</w:t>
      </w:r>
      <w:r w:rsidR="00AF4677">
        <w:tab/>
      </w:r>
      <w:r w:rsidR="00A906E4">
        <w:t>29</w:t>
      </w:r>
    </w:p>
    <w:p w:rsidR="00DD3BD2" w:rsidRPr="00FA5D7A" w:rsidRDefault="00DD3BD2" w:rsidP="00AF4677">
      <w:pPr>
        <w:tabs>
          <w:tab w:val="left" w:leader="dot" w:pos="7371"/>
        </w:tabs>
        <w:spacing w:line="480" w:lineRule="auto"/>
        <w:jc w:val="both"/>
      </w:pPr>
      <w:r w:rsidRPr="00FA5D7A">
        <w:t>5.5 Metode Analisis</w:t>
      </w:r>
      <w:r w:rsidR="00AF4677">
        <w:tab/>
      </w:r>
      <w:r w:rsidR="00A906E4">
        <w:t>29</w:t>
      </w:r>
      <w:r w:rsidR="00AF4677">
        <w:tab/>
      </w:r>
    </w:p>
    <w:p w:rsidR="00DD3BD2" w:rsidRPr="00FA5D7A" w:rsidRDefault="00DD3BD2" w:rsidP="00AF4677">
      <w:pPr>
        <w:tabs>
          <w:tab w:val="left" w:leader="dot" w:pos="7371"/>
        </w:tabs>
        <w:spacing w:line="480" w:lineRule="auto"/>
        <w:jc w:val="both"/>
      </w:pPr>
      <w:r w:rsidRPr="00FA5D7A">
        <w:t>5.6 Tahapan Pelaksanaan Kegiatan Penelitian</w:t>
      </w:r>
      <w:r w:rsidR="00AF4677">
        <w:tab/>
      </w:r>
      <w:r w:rsidR="00A906E4">
        <w:t>33</w:t>
      </w:r>
      <w:r w:rsidR="00AF4677">
        <w:tab/>
      </w:r>
    </w:p>
    <w:p w:rsidR="007F7875" w:rsidRPr="00FA5D7A" w:rsidRDefault="007F7875" w:rsidP="00AF4677">
      <w:pPr>
        <w:tabs>
          <w:tab w:val="left" w:leader="dot" w:pos="7371"/>
        </w:tabs>
        <w:spacing w:line="480" w:lineRule="auto"/>
        <w:jc w:val="both"/>
      </w:pPr>
      <w:r w:rsidRPr="00FA5D7A">
        <w:t>BAB 6 DAFTAR PUSTAKA</w:t>
      </w:r>
      <w:r w:rsidR="00AF4677">
        <w:tab/>
        <w:t>34</w:t>
      </w:r>
    </w:p>
    <w:p w:rsidR="00DD3BD2" w:rsidRDefault="00DD3BD2" w:rsidP="00D375CC">
      <w:pPr>
        <w:spacing w:line="480" w:lineRule="auto"/>
        <w:jc w:val="both"/>
        <w:rPr>
          <w:b/>
        </w:rPr>
      </w:pPr>
    </w:p>
    <w:p w:rsidR="00DD3BD2" w:rsidRDefault="00DD3BD2" w:rsidP="00D375CC">
      <w:pPr>
        <w:spacing w:line="480" w:lineRule="auto"/>
        <w:jc w:val="both"/>
        <w:rPr>
          <w:b/>
        </w:rPr>
      </w:pPr>
    </w:p>
    <w:p w:rsidR="00DD3BD2" w:rsidRPr="007F7875" w:rsidRDefault="00DD3BD2" w:rsidP="0097573C">
      <w:pPr>
        <w:spacing w:line="480" w:lineRule="auto"/>
        <w:jc w:val="center"/>
        <w:rPr>
          <w:b/>
        </w:rPr>
      </w:pPr>
    </w:p>
    <w:p w:rsidR="00D375CC" w:rsidRDefault="00C43508" w:rsidP="0097573C">
      <w:pPr>
        <w:spacing w:line="480" w:lineRule="auto"/>
        <w:jc w:val="center"/>
        <w:rPr>
          <w:b/>
        </w:rPr>
      </w:pPr>
      <w:r w:rsidRPr="0097573C">
        <w:rPr>
          <w:b/>
        </w:rPr>
        <w:t>DAFTAR TABEL</w:t>
      </w:r>
    </w:p>
    <w:p w:rsidR="0097573C" w:rsidRDefault="0097573C" w:rsidP="0097573C">
      <w:pPr>
        <w:tabs>
          <w:tab w:val="left" w:leader="dot" w:pos="7371"/>
        </w:tabs>
        <w:spacing w:line="480" w:lineRule="auto"/>
      </w:pPr>
      <w:r>
        <w:t>Tabel 4.1 Penelitian Terdahulu</w:t>
      </w:r>
      <w:r>
        <w:tab/>
      </w:r>
      <w:r w:rsidR="0020704F">
        <w:t>19</w:t>
      </w:r>
    </w:p>
    <w:p w:rsidR="0097573C" w:rsidRDefault="0097573C" w:rsidP="0097573C">
      <w:pPr>
        <w:tabs>
          <w:tab w:val="left" w:leader="dot" w:pos="7371"/>
        </w:tabs>
        <w:spacing w:line="480" w:lineRule="auto"/>
      </w:pPr>
      <w:r>
        <w:t>Tabel 5.1 Tahap Implementasi Aktivitas Penelitian</w:t>
      </w:r>
      <w:r>
        <w:tab/>
      </w:r>
      <w:r w:rsidR="0020704F">
        <w:t>33</w:t>
      </w:r>
    </w:p>
    <w:p w:rsidR="0020704F" w:rsidRDefault="0020704F" w:rsidP="0097573C">
      <w:pPr>
        <w:tabs>
          <w:tab w:val="left" w:leader="dot" w:pos="7371"/>
        </w:tabs>
        <w:spacing w:line="480" w:lineRule="auto"/>
      </w:pPr>
    </w:p>
    <w:p w:rsidR="0020704F" w:rsidRDefault="0020704F" w:rsidP="0097573C">
      <w:pPr>
        <w:tabs>
          <w:tab w:val="left" w:leader="dot" w:pos="7371"/>
        </w:tabs>
        <w:spacing w:line="480" w:lineRule="auto"/>
      </w:pPr>
    </w:p>
    <w:p w:rsidR="0020704F" w:rsidRDefault="0020704F" w:rsidP="0097573C">
      <w:pPr>
        <w:tabs>
          <w:tab w:val="left" w:leader="dot" w:pos="7371"/>
        </w:tabs>
        <w:spacing w:line="480" w:lineRule="auto"/>
      </w:pPr>
    </w:p>
    <w:p w:rsidR="0020704F" w:rsidRDefault="0020704F" w:rsidP="0097573C">
      <w:pPr>
        <w:tabs>
          <w:tab w:val="left" w:leader="dot" w:pos="7371"/>
        </w:tabs>
        <w:spacing w:line="480" w:lineRule="auto"/>
      </w:pPr>
    </w:p>
    <w:p w:rsidR="0020704F" w:rsidRPr="0097573C" w:rsidRDefault="0020704F" w:rsidP="0097573C">
      <w:pPr>
        <w:tabs>
          <w:tab w:val="left" w:leader="dot" w:pos="7371"/>
        </w:tabs>
        <w:spacing w:line="480" w:lineRule="auto"/>
      </w:pPr>
    </w:p>
    <w:p w:rsidR="00D375CC" w:rsidRDefault="00C43508" w:rsidP="0097573C">
      <w:pPr>
        <w:spacing w:line="480" w:lineRule="auto"/>
        <w:jc w:val="center"/>
        <w:rPr>
          <w:b/>
        </w:rPr>
      </w:pPr>
      <w:r w:rsidRPr="0097573C">
        <w:rPr>
          <w:b/>
        </w:rPr>
        <w:t xml:space="preserve">DAFTAR </w:t>
      </w:r>
      <w:r w:rsidR="0097573C">
        <w:rPr>
          <w:b/>
        </w:rPr>
        <w:t>GAMBAR</w:t>
      </w:r>
    </w:p>
    <w:p w:rsidR="0097573C" w:rsidRDefault="0097573C" w:rsidP="0097573C">
      <w:pPr>
        <w:tabs>
          <w:tab w:val="left" w:leader="dot" w:pos="7371"/>
        </w:tabs>
        <w:spacing w:line="480" w:lineRule="auto"/>
      </w:pPr>
      <w:r>
        <w:t>Gambar 1.1 Realisasi Investasi Penanaman Modal Dalam Negeri (Investasi) (Milyar Rupiah) 2017-2022</w:t>
      </w:r>
      <w:r>
        <w:tab/>
      </w:r>
      <w:r w:rsidR="0020704F">
        <w:t>2</w:t>
      </w:r>
    </w:p>
    <w:p w:rsidR="0097573C" w:rsidRDefault="0097573C" w:rsidP="0097573C">
      <w:pPr>
        <w:tabs>
          <w:tab w:val="left" w:leader="dot" w:pos="7371"/>
        </w:tabs>
        <w:spacing w:line="480" w:lineRule="auto"/>
      </w:pPr>
      <w:r>
        <w:t>Gambar 1.2 Indeks Harga Saham Gabungan (IHSG) Tahun 2019-2023</w:t>
      </w:r>
      <w:r>
        <w:tab/>
      </w:r>
      <w:r w:rsidR="0020704F">
        <w:t>4</w:t>
      </w:r>
    </w:p>
    <w:p w:rsidR="0097573C" w:rsidRDefault="0097573C" w:rsidP="0097573C">
      <w:pPr>
        <w:tabs>
          <w:tab w:val="left" w:leader="dot" w:pos="7371"/>
        </w:tabs>
        <w:spacing w:line="480" w:lineRule="auto"/>
      </w:pPr>
      <w:r>
        <w:t>Gambar 4.1 Kerangka Pemikiran</w:t>
      </w:r>
      <w:r>
        <w:tab/>
      </w:r>
      <w:r w:rsidR="0020704F">
        <w:t>23</w:t>
      </w:r>
    </w:p>
    <w:p w:rsidR="0020704F" w:rsidRPr="0020704F" w:rsidRDefault="0020704F" w:rsidP="0020704F">
      <w:pPr>
        <w:tabs>
          <w:tab w:val="left" w:leader="dot" w:pos="7371"/>
        </w:tabs>
        <w:spacing w:line="480" w:lineRule="auto"/>
        <w:ind w:left="7371" w:hanging="7371"/>
      </w:pPr>
      <w:r>
        <w:t xml:space="preserve">Gambar 5.1 </w:t>
      </w:r>
      <w:r>
        <w:rPr>
          <w:i/>
        </w:rPr>
        <w:t>Timeline Event Study</w:t>
      </w:r>
      <w:r>
        <w:tab/>
        <w:t>31</w:t>
      </w:r>
    </w:p>
    <w:p w:rsidR="0097573C" w:rsidRDefault="0097573C" w:rsidP="0097573C">
      <w:pPr>
        <w:spacing w:line="480" w:lineRule="auto"/>
      </w:pPr>
    </w:p>
    <w:p w:rsidR="009847EC" w:rsidRDefault="009847EC" w:rsidP="001E17A2">
      <w:pPr>
        <w:pStyle w:val="ListParagraph"/>
        <w:spacing w:line="480" w:lineRule="auto"/>
        <w:ind w:left="1080"/>
        <w:jc w:val="center"/>
        <w:rPr>
          <w:b/>
        </w:rPr>
        <w:sectPr w:rsidR="009847EC" w:rsidSect="00FA5D7A">
          <w:headerReference w:type="default" r:id="rId11"/>
          <w:footerReference w:type="default" r:id="rId12"/>
          <w:pgSz w:w="11906" w:h="16838" w:code="9"/>
          <w:pgMar w:top="2268" w:right="1701" w:bottom="1701" w:left="2268" w:header="708" w:footer="708" w:gutter="0"/>
          <w:pgNumType w:fmt="lowerRoman" w:start="2"/>
          <w:cols w:space="708"/>
          <w:docGrid w:linePitch="360"/>
        </w:sectPr>
      </w:pPr>
      <w:bookmarkStart w:id="0" w:name="_GoBack"/>
      <w:bookmarkEnd w:id="0"/>
    </w:p>
    <w:p w:rsidR="00C43508" w:rsidRDefault="00C43508" w:rsidP="001E17A2">
      <w:pPr>
        <w:pStyle w:val="ListParagraph"/>
        <w:spacing w:line="480" w:lineRule="auto"/>
        <w:ind w:left="1080"/>
        <w:jc w:val="center"/>
        <w:rPr>
          <w:b/>
        </w:rPr>
      </w:pPr>
      <w:r w:rsidRPr="00C43508">
        <w:rPr>
          <w:b/>
        </w:rPr>
        <w:lastRenderedPageBreak/>
        <w:t xml:space="preserve">BAB 1 </w:t>
      </w:r>
      <w:r w:rsidR="001325FF">
        <w:rPr>
          <w:b/>
        </w:rPr>
        <w:t xml:space="preserve">   LATAR BELAKANG MASALAH</w:t>
      </w:r>
    </w:p>
    <w:p w:rsidR="001325FF" w:rsidRDefault="001325FF" w:rsidP="00525A5A">
      <w:pPr>
        <w:pStyle w:val="ListParagraph"/>
        <w:spacing w:line="480" w:lineRule="auto"/>
        <w:ind w:left="1080"/>
        <w:jc w:val="both"/>
        <w:rPr>
          <w:b/>
        </w:rPr>
      </w:pPr>
    </w:p>
    <w:p w:rsidR="001325FF" w:rsidRDefault="001325FF" w:rsidP="001E17A2">
      <w:pPr>
        <w:pStyle w:val="ListParagraph"/>
        <w:spacing w:line="480" w:lineRule="auto"/>
        <w:ind w:left="1077" w:firstLine="363"/>
        <w:jc w:val="both"/>
      </w:pPr>
      <w:r>
        <w:t xml:space="preserve">Bank Indonesia merupakan bank sentral negara Indonesia yang memiliki tiga fungsi utama, yaitu fungsi moneter, fungsi stabilitas sistem keuangan, </w:t>
      </w:r>
      <w:r w:rsidR="001E2576">
        <w:t>serta</w:t>
      </w:r>
      <w:r>
        <w:t xml:space="preserve"> fungsi sistem pembaya</w:t>
      </w:r>
      <w:r w:rsidR="0081421D">
        <w:t>ran dan pengelolaan uang rupiah</w:t>
      </w:r>
      <w:r>
        <w:t xml:space="preserve"> (BI, 2023). </w:t>
      </w:r>
      <w:r w:rsidR="00F554CB">
        <w:t>Dalam melaksanakan tiga fungsi tersebut, Bank Indonesia (BI) memiliki berbagai kewenangan</w:t>
      </w:r>
      <w:r w:rsidR="001E2576">
        <w:t xml:space="preserve"> dan kebijakan yang dijalankan dalam setiap </w:t>
      </w:r>
      <w:r w:rsidR="00F554CB">
        <w:t>fungsi</w:t>
      </w:r>
      <w:r w:rsidR="001E2576">
        <w:t>nya</w:t>
      </w:r>
      <w:r w:rsidR="00F554CB">
        <w:t>. Salah satu kebijakan yang dilaksanakan BI dalam rangka melakukan penguatan kerangka operasi moneter ialah dengan mengimplementasikan suku bunga acuan atau su</w:t>
      </w:r>
      <w:r w:rsidR="007D6B1D">
        <w:t>ku bunga</w:t>
      </w:r>
      <w:r w:rsidR="00F554CB">
        <w:t xml:space="preserve"> kebijakan baru yaitu BI-7 </w:t>
      </w:r>
      <w:r w:rsidR="00F554CB" w:rsidRPr="00F554CB">
        <w:rPr>
          <w:i/>
        </w:rPr>
        <w:t xml:space="preserve"> Day Reverese Repo Rate</w:t>
      </w:r>
      <w:r w:rsidR="00F554CB">
        <w:t xml:space="preserve"> (BI7DRR) yang berlaku sejak 19 Agustus 2016, menggantikan BI </w:t>
      </w:r>
      <w:r w:rsidR="00F554CB" w:rsidRPr="007D6B1D">
        <w:rPr>
          <w:i/>
        </w:rPr>
        <w:t>Rate</w:t>
      </w:r>
      <w:r w:rsidR="00F554CB">
        <w:t xml:space="preserve"> (BI,</w:t>
      </w:r>
      <w:r w:rsidR="004915AC">
        <w:t xml:space="preserve"> </w:t>
      </w:r>
      <w:r w:rsidR="00F554CB">
        <w:t>2023). Instrumen ini sebagai acuan baru yang memiliki hubungan yang lebih kuat ke suku bunga pasar uang, sifatnya transaksional atau diperdagangkan di pasar, dan mendorong pendalaman pasar keuangan,</w:t>
      </w:r>
      <w:r w:rsidR="00D05E40">
        <w:t xml:space="preserve"> khususnya penggunaan instrumen</w:t>
      </w:r>
      <w:r w:rsidR="00F554CB">
        <w:t xml:space="preserve"> </w:t>
      </w:r>
      <w:r w:rsidR="00F554CB" w:rsidRPr="00D05E40">
        <w:rPr>
          <w:i/>
        </w:rPr>
        <w:t>repo</w:t>
      </w:r>
      <w:r w:rsidR="00F554CB">
        <w:t>.</w:t>
      </w:r>
      <w:r w:rsidR="008E6515">
        <w:t xml:space="preserve"> (BI, 2023)</w:t>
      </w:r>
    </w:p>
    <w:p w:rsidR="005504F6" w:rsidRDefault="00373AAB" w:rsidP="001E17A2">
      <w:pPr>
        <w:pStyle w:val="ListParagraph"/>
        <w:spacing w:line="480" w:lineRule="auto"/>
        <w:ind w:left="1077" w:firstLine="363"/>
        <w:jc w:val="both"/>
      </w:pPr>
      <w:r>
        <w:t>Kebijakan suku bunga ini secara luas memengaruhi berbagai aspek keuangan dalam sistem perekonomian Indonesia, meliputi aktivitas ekonomi yang berjalan, seperti investasi. Aktivitas investasi sendiri merupakan salah satu komponen penting</w:t>
      </w:r>
      <w:r w:rsidR="005504F6">
        <w:t xml:space="preserve"> dari permintaan </w:t>
      </w:r>
      <w:proofErr w:type="gramStart"/>
      <w:r w:rsidR="005504F6">
        <w:t xml:space="preserve">agregat </w:t>
      </w:r>
      <w:r>
        <w:t xml:space="preserve"> yang</w:t>
      </w:r>
      <w:proofErr w:type="gramEnd"/>
      <w:r>
        <w:t xml:space="preserve"> menjadi faktor k</w:t>
      </w:r>
      <w:r w:rsidR="005504F6">
        <w:t>rusial bagi proses pembangunan (</w:t>
      </w:r>
      <w:r w:rsidR="005504F6" w:rsidRPr="005504F6">
        <w:rPr>
          <w:i/>
        </w:rPr>
        <w:t>sustainable development</w:t>
      </w:r>
      <w:r w:rsidR="002F7F0C">
        <w:t xml:space="preserve">) </w:t>
      </w:r>
      <w:r w:rsidR="005504F6">
        <w:t>(</w:t>
      </w:r>
      <w:r w:rsidR="00072C84" w:rsidRPr="005504F6">
        <w:t xml:space="preserve">Mesakh, </w:t>
      </w:r>
      <w:r w:rsidR="00D37213">
        <w:t xml:space="preserve">dkk. </w:t>
      </w:r>
      <w:r w:rsidR="00072C84" w:rsidRPr="005504F6">
        <w:t>2019</w:t>
      </w:r>
      <w:r w:rsidR="000A0A7F" w:rsidRPr="005504F6">
        <w:t>).</w:t>
      </w:r>
      <w:r w:rsidR="005504F6">
        <w:t xml:space="preserve"> Berdasarkan </w:t>
      </w:r>
      <w:r w:rsidR="0079192E">
        <w:t>Gambar 1.1</w:t>
      </w:r>
      <w:r w:rsidR="005504F6">
        <w:t xml:space="preserve"> dapat </w:t>
      </w:r>
      <w:r w:rsidR="005504F6">
        <w:lastRenderedPageBreak/>
        <w:t>dilihat aktivitas investasi dalam negeri Indonesia berkembang secara signifikan dalam kurun waktu 6 tahun terakhir dari tahun 2017-2022.</w:t>
      </w:r>
    </w:p>
    <w:p w:rsidR="0079192E" w:rsidRPr="0079192E" w:rsidRDefault="0079192E" w:rsidP="0079192E">
      <w:pPr>
        <w:pStyle w:val="ListParagraph"/>
        <w:spacing w:line="480" w:lineRule="auto"/>
        <w:ind w:left="1077" w:firstLine="363"/>
        <w:jc w:val="center"/>
        <w:rPr>
          <w:b/>
        </w:rPr>
      </w:pPr>
      <w:r w:rsidRPr="0079192E">
        <w:rPr>
          <w:b/>
        </w:rPr>
        <w:t>Gambar 1.1</w:t>
      </w:r>
    </w:p>
    <w:p w:rsidR="0079192E" w:rsidRPr="0079192E" w:rsidRDefault="0079192E" w:rsidP="0079192E">
      <w:pPr>
        <w:pStyle w:val="ListParagraph"/>
        <w:spacing w:line="480" w:lineRule="auto"/>
        <w:ind w:left="1077" w:firstLine="363"/>
        <w:jc w:val="center"/>
        <w:rPr>
          <w:b/>
        </w:rPr>
      </w:pPr>
      <w:r w:rsidRPr="0079192E">
        <w:rPr>
          <w:b/>
        </w:rPr>
        <w:t>Realisasi Investasi Penanaman Modal Dalam Negeri (Investasi) (Milyar Rupiah) 2017-2022</w:t>
      </w:r>
    </w:p>
    <w:p w:rsidR="00903B78" w:rsidRDefault="005504F6" w:rsidP="00525A5A">
      <w:pPr>
        <w:pStyle w:val="ListParagraph"/>
        <w:keepNext/>
        <w:spacing w:line="480" w:lineRule="auto"/>
        <w:ind w:left="426" w:firstLine="720"/>
        <w:jc w:val="both"/>
      </w:pPr>
      <w:r>
        <w:rPr>
          <w:noProof/>
          <w:lang w:eastAsia="en-ID"/>
        </w:rPr>
        <w:drawing>
          <wp:inline distT="0" distB="0" distL="0" distR="0" wp14:anchorId="344F6D99" wp14:editId="662C56D4">
            <wp:extent cx="3871594" cy="178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6335" t="38426" r="7742" b="23990"/>
                    <a:stretch/>
                  </pic:blipFill>
                  <pic:spPr bwMode="auto">
                    <a:xfrm>
                      <a:off x="0" y="0"/>
                      <a:ext cx="3879642" cy="1784877"/>
                    </a:xfrm>
                    <a:prstGeom prst="rect">
                      <a:avLst/>
                    </a:prstGeom>
                    <a:ln>
                      <a:noFill/>
                    </a:ln>
                    <a:extLst>
                      <a:ext uri="{53640926-AAD7-44D8-BBD7-CCE9431645EC}">
                        <a14:shadowObscured xmlns:a14="http://schemas.microsoft.com/office/drawing/2010/main"/>
                      </a:ext>
                    </a:extLst>
                  </pic:spPr>
                </pic:pic>
              </a:graphicData>
            </a:graphic>
          </wp:inline>
        </w:drawing>
      </w:r>
    </w:p>
    <w:p w:rsidR="005504F6" w:rsidRPr="007D677D" w:rsidRDefault="007D677D" w:rsidP="00525A5A">
      <w:pPr>
        <w:pStyle w:val="Caption"/>
        <w:spacing w:line="480" w:lineRule="auto"/>
        <w:ind w:left="1843"/>
        <w:jc w:val="both"/>
        <w:rPr>
          <w:i w:val="0"/>
          <w:color w:val="000000" w:themeColor="text1"/>
        </w:rPr>
      </w:pPr>
      <w:r w:rsidRPr="007D677D">
        <w:rPr>
          <w:i w:val="0"/>
          <w:color w:val="000000" w:themeColor="text1"/>
          <w:sz w:val="24"/>
          <w:szCs w:val="24"/>
        </w:rPr>
        <w:t xml:space="preserve">Sumber: Badan Pusat Statistik </w:t>
      </w:r>
    </w:p>
    <w:p w:rsidR="00643A27" w:rsidRDefault="000A0A7F" w:rsidP="007D677D">
      <w:pPr>
        <w:pStyle w:val="ListParagraph"/>
        <w:spacing w:line="480" w:lineRule="auto"/>
        <w:ind w:left="1077" w:firstLine="363"/>
        <w:jc w:val="both"/>
      </w:pPr>
      <w:r>
        <w:t>Tingkat suku bunga BI7DDR memengaruhi aktivitas investasi</w:t>
      </w:r>
      <w:r w:rsidR="00AF114D">
        <w:t xml:space="preserve"> secara luas</w:t>
      </w:r>
      <w:r>
        <w:t xml:space="preserve">, di mana tingkat suku bunga yang tinggi </w:t>
      </w:r>
      <w:proofErr w:type="gramStart"/>
      <w:r>
        <w:t>akan</w:t>
      </w:r>
      <w:proofErr w:type="gramEnd"/>
      <w:r>
        <w:t xml:space="preserve"> mengakibatkan minat untuk berinvestasi cenderung menurun. Akan tetapi sebaliknya, ketika suku bunga rendah, maka minat untuk berinvestasi cenderung meningkat.</w:t>
      </w:r>
    </w:p>
    <w:p w:rsidR="00AF114D" w:rsidRDefault="00AF114D" w:rsidP="001E17A2">
      <w:pPr>
        <w:pStyle w:val="ListParagraph"/>
        <w:spacing w:line="480" w:lineRule="auto"/>
        <w:ind w:left="1077" w:firstLine="363"/>
        <w:jc w:val="both"/>
      </w:pPr>
      <w:r>
        <w:t xml:space="preserve">Aktivitas investasi secara agregat dalam pasar modal dan pasar uang tidak hanya dipengaruhi oleh kebijakan suku bunga. Variabel lain yang termasuk kategori faktor risiko sistematis </w:t>
      </w:r>
      <w:proofErr w:type="gramStart"/>
      <w:r>
        <w:t>akan</w:t>
      </w:r>
      <w:proofErr w:type="gramEnd"/>
      <w:r>
        <w:t xml:space="preserve"> memengaruhi minat investasi secara luas. Risiko ini terkait langsung dengan pergerakan keseluruhan di pasar umum atau ekonomi yang memengaruhi seluruh sekuritas tanpa terkecu</w:t>
      </w:r>
      <w:r w:rsidR="005647B4">
        <w:t>ali (Jones dan Jensen</w:t>
      </w:r>
      <w:r>
        <w:t xml:space="preserve"> 2016). </w:t>
      </w:r>
    </w:p>
    <w:p w:rsidR="00383897" w:rsidRDefault="00AF114D" w:rsidP="001E17A2">
      <w:pPr>
        <w:pStyle w:val="ListParagraph"/>
        <w:spacing w:line="480" w:lineRule="auto"/>
        <w:ind w:left="1077" w:firstLine="363"/>
        <w:jc w:val="both"/>
      </w:pPr>
      <w:r>
        <w:lastRenderedPageBreak/>
        <w:t>Adapun variabel risiko sistematis selain suku bunga ialah wabah penyakit yang terjadi dalam wilayah yang luas dalam cakupan minimal satu negara hingga seluruh dunia.</w:t>
      </w:r>
      <w:r w:rsidR="00AF164D" w:rsidRPr="00AF164D">
        <w:t xml:space="preserve"> </w:t>
      </w:r>
      <w:r w:rsidR="00903B78">
        <w:t>Dalam beberapa waktu terakhir, terdapat peningkatan jumlah wabah penyakit yang menular dan mengancam kesehatan hingga menyebabkan kematian. Selain itu, wabah ini juga menyebabkan kerugian finansial yang sign</w:t>
      </w:r>
      <w:r w:rsidR="002F7F0C">
        <w:t>i</w:t>
      </w:r>
      <w:r w:rsidR="00903B78">
        <w:t xml:space="preserve">fikan di beberapa negara. </w:t>
      </w:r>
      <w:r w:rsidR="00934BA0">
        <w:t xml:space="preserve">Salah satu wabah penyakit yang menggegerkan dunia pada tahun 2020 adalah coronavirus atau yang secara luas dikenal sebagai Covid-19. (Aldhamari, </w:t>
      </w:r>
      <w:r w:rsidR="00D37213">
        <w:t xml:space="preserve">dkk. </w:t>
      </w:r>
      <w:r w:rsidR="00934BA0">
        <w:t>2023). Di Indonesia sendiri, Covid-19 terdeteksi pertama ka</w:t>
      </w:r>
      <w:r w:rsidR="002F7F0C">
        <w:t>li pada tanggal 2 Maret 2020. (K</w:t>
      </w:r>
      <w:r w:rsidR="00934BA0">
        <w:t>emkes, 2020)</w:t>
      </w:r>
      <w:r w:rsidR="00383897">
        <w:t>.</w:t>
      </w:r>
    </w:p>
    <w:p w:rsidR="00D13006" w:rsidRDefault="00383897" w:rsidP="001E17A2">
      <w:pPr>
        <w:pStyle w:val="ListParagraph"/>
        <w:spacing w:line="480" w:lineRule="auto"/>
        <w:ind w:left="1077" w:firstLine="363"/>
        <w:jc w:val="both"/>
      </w:pPr>
      <w:r>
        <w:t>Adanya Covid-19 meningkatkan ketidakpastian ekonomi yang sangat besar. Hal tersebut menjadi salah satu penyebab utama turunnya kepercayaan diri investor yang berdampak pada turunnya volume investasi yang dilakukan.</w:t>
      </w:r>
      <w:r w:rsidR="00D13006">
        <w:t xml:space="preserve"> Ketidakpastian itu juga berdampak dalam berbagai aspek yang kemudian menyebabkan penur</w:t>
      </w:r>
      <w:r w:rsidR="002F7F0C">
        <w:t>unan permintaan barang dan jasa (K</w:t>
      </w:r>
      <w:r w:rsidR="006D1ACE">
        <w:t>emenkeu, 2022)</w:t>
      </w:r>
      <w:r w:rsidR="002F7F0C">
        <w:t>.</w:t>
      </w:r>
    </w:p>
    <w:p w:rsidR="00D13006" w:rsidRDefault="00D05E40" w:rsidP="001E17A2">
      <w:pPr>
        <w:pStyle w:val="ListParagraph"/>
        <w:spacing w:line="480" w:lineRule="auto"/>
        <w:ind w:left="1077" w:firstLine="363"/>
        <w:jc w:val="both"/>
        <w:rPr>
          <w:rFonts w:eastAsia="Times New Roman" w:cs="Times New Roman"/>
          <w:color w:val="000000"/>
          <w:szCs w:val="24"/>
          <w:lang w:eastAsia="en-ID"/>
        </w:rPr>
      </w:pPr>
      <w:r w:rsidRPr="00383897">
        <w:rPr>
          <w:rFonts w:eastAsia="Times New Roman" w:cs="Times New Roman"/>
          <w:color w:val="000000"/>
          <w:szCs w:val="24"/>
          <w:lang w:eastAsia="en-ID"/>
        </w:rPr>
        <w:t>Ketidakpastian</w:t>
      </w:r>
      <w:r w:rsidRPr="00383897">
        <w:rPr>
          <w:rFonts w:eastAsia="Times New Roman" w:cs="Times New Roman"/>
          <w:color w:val="000000"/>
          <w:spacing w:val="1"/>
          <w:szCs w:val="24"/>
          <w:lang w:eastAsia="en-ID"/>
        </w:rPr>
        <w:t> </w:t>
      </w:r>
      <w:r w:rsidRPr="00383897">
        <w:rPr>
          <w:rFonts w:eastAsia="Times New Roman" w:cs="Times New Roman"/>
          <w:color w:val="000000"/>
          <w:szCs w:val="24"/>
          <w:lang w:eastAsia="en-ID"/>
        </w:rPr>
        <w:t>dan</w:t>
      </w:r>
      <w:r w:rsidRPr="00383897">
        <w:rPr>
          <w:rFonts w:eastAsia="Times New Roman" w:cs="Times New Roman"/>
          <w:color w:val="000000"/>
          <w:spacing w:val="1"/>
          <w:szCs w:val="24"/>
          <w:lang w:eastAsia="en-ID"/>
        </w:rPr>
        <w:t> </w:t>
      </w:r>
      <w:r w:rsidRPr="00383897">
        <w:rPr>
          <w:rFonts w:eastAsia="Times New Roman" w:cs="Times New Roman"/>
          <w:color w:val="000000"/>
          <w:szCs w:val="24"/>
          <w:lang w:eastAsia="en-ID"/>
        </w:rPr>
        <w:t>menurunnya</w:t>
      </w:r>
      <w:r w:rsidRPr="00383897">
        <w:rPr>
          <w:rFonts w:eastAsia="Times New Roman" w:cs="Times New Roman"/>
          <w:color w:val="000000"/>
          <w:spacing w:val="1"/>
          <w:szCs w:val="24"/>
          <w:lang w:eastAsia="en-ID"/>
        </w:rPr>
        <w:t> </w:t>
      </w:r>
      <w:r w:rsidRPr="00383897">
        <w:rPr>
          <w:rFonts w:eastAsia="Times New Roman" w:cs="Times New Roman"/>
          <w:color w:val="000000"/>
          <w:szCs w:val="24"/>
          <w:lang w:eastAsia="en-ID"/>
        </w:rPr>
        <w:t>permintaan</w:t>
      </w:r>
      <w:r w:rsidRPr="00383897">
        <w:rPr>
          <w:rFonts w:eastAsia="Times New Roman" w:cs="Times New Roman"/>
          <w:color w:val="000000"/>
          <w:spacing w:val="1"/>
          <w:szCs w:val="24"/>
          <w:lang w:eastAsia="en-ID"/>
        </w:rPr>
        <w:t> </w:t>
      </w:r>
      <w:r w:rsidRPr="00383897">
        <w:rPr>
          <w:rFonts w:eastAsia="Times New Roman" w:cs="Times New Roman"/>
          <w:color w:val="000000"/>
          <w:szCs w:val="24"/>
          <w:lang w:eastAsia="en-ID"/>
        </w:rPr>
        <w:t>barang</w:t>
      </w:r>
      <w:r w:rsidRPr="00383897">
        <w:rPr>
          <w:rFonts w:eastAsia="Times New Roman" w:cs="Times New Roman"/>
          <w:color w:val="000000"/>
          <w:spacing w:val="1"/>
          <w:szCs w:val="24"/>
          <w:lang w:eastAsia="en-ID"/>
        </w:rPr>
        <w:t> </w:t>
      </w:r>
      <w:r w:rsidRPr="00383897">
        <w:rPr>
          <w:rFonts w:eastAsia="Times New Roman" w:cs="Times New Roman"/>
          <w:color w:val="000000"/>
          <w:szCs w:val="24"/>
          <w:lang w:eastAsia="en-ID"/>
        </w:rPr>
        <w:t>dan</w:t>
      </w:r>
      <w:proofErr w:type="gramStart"/>
      <w:r w:rsidRPr="00383897">
        <w:rPr>
          <w:rFonts w:eastAsia="Times New Roman" w:cs="Times New Roman"/>
          <w:color w:val="000000"/>
          <w:spacing w:val="1"/>
          <w:szCs w:val="24"/>
          <w:lang w:eastAsia="en-ID"/>
        </w:rPr>
        <w:t> </w:t>
      </w:r>
      <w:r w:rsidRPr="00383897">
        <w:rPr>
          <w:rFonts w:eastAsia="Times New Roman" w:cs="Times New Roman"/>
          <w:color w:val="000000"/>
          <w:szCs w:val="24"/>
          <w:lang w:eastAsia="en-ID"/>
        </w:rPr>
        <w:t xml:space="preserve"> </w:t>
      </w:r>
      <w:r>
        <w:rPr>
          <w:rFonts w:eastAsia="Times New Roman" w:cs="Times New Roman"/>
          <w:color w:val="000000"/>
          <w:szCs w:val="24"/>
          <w:lang w:eastAsia="en-ID"/>
        </w:rPr>
        <w:t>jasa</w:t>
      </w:r>
      <w:proofErr w:type="gramEnd"/>
      <w:r>
        <w:rPr>
          <w:rFonts w:eastAsia="Times New Roman" w:cs="Times New Roman"/>
          <w:color w:val="000000"/>
          <w:szCs w:val="24"/>
          <w:lang w:eastAsia="en-ID"/>
        </w:rPr>
        <w:t xml:space="preserve"> kemudian</w:t>
      </w:r>
      <w:r w:rsidRPr="00383897">
        <w:rPr>
          <w:rFonts w:eastAsia="Times New Roman" w:cs="Times New Roman"/>
          <w:color w:val="000000"/>
          <w:szCs w:val="24"/>
          <w:lang w:eastAsia="en-ID"/>
        </w:rPr>
        <w:t xml:space="preserve"> </w:t>
      </w:r>
      <w:r w:rsidR="00383897" w:rsidRPr="00383897">
        <w:rPr>
          <w:rFonts w:eastAsia="Times New Roman" w:cs="Times New Roman"/>
          <w:color w:val="000000"/>
          <w:szCs w:val="24"/>
          <w:lang w:eastAsia="en-ID"/>
        </w:rPr>
        <w:t>mempengaruhi keuntungan sebagian besar perusahaan-perusahaan yang ada di Bursa Efek Indonesia,</w:t>
      </w:r>
      <w:r w:rsidR="00383897" w:rsidRPr="00383897">
        <w:rPr>
          <w:rFonts w:eastAsia="Times New Roman" w:cs="Times New Roman"/>
          <w:color w:val="000000"/>
          <w:spacing w:val="1"/>
          <w:szCs w:val="24"/>
          <w:lang w:eastAsia="en-ID"/>
        </w:rPr>
        <w:t> </w:t>
      </w:r>
      <w:r w:rsidR="00383897" w:rsidRPr="00383897">
        <w:rPr>
          <w:rFonts w:eastAsia="Times New Roman" w:cs="Times New Roman"/>
          <w:color w:val="000000"/>
          <w:szCs w:val="24"/>
          <w:lang w:eastAsia="en-ID"/>
        </w:rPr>
        <w:t>akibatnya penurunan harga</w:t>
      </w:r>
      <w:r w:rsidR="00383897" w:rsidRPr="00383897">
        <w:rPr>
          <w:rFonts w:eastAsia="Times New Roman" w:cs="Times New Roman"/>
          <w:color w:val="000000"/>
          <w:spacing w:val="-5"/>
          <w:szCs w:val="24"/>
          <w:lang w:eastAsia="en-ID"/>
        </w:rPr>
        <w:t> </w:t>
      </w:r>
      <w:r w:rsidR="00383897" w:rsidRPr="00383897">
        <w:rPr>
          <w:rFonts w:eastAsia="Times New Roman" w:cs="Times New Roman"/>
          <w:color w:val="000000"/>
          <w:szCs w:val="24"/>
          <w:lang w:eastAsia="en-ID"/>
        </w:rPr>
        <w:t>saham</w:t>
      </w:r>
      <w:r w:rsidR="00383897" w:rsidRPr="00383897">
        <w:rPr>
          <w:rFonts w:eastAsia="Times New Roman" w:cs="Times New Roman"/>
          <w:color w:val="000000"/>
          <w:spacing w:val="4"/>
          <w:szCs w:val="24"/>
          <w:lang w:eastAsia="en-ID"/>
        </w:rPr>
        <w:t> </w:t>
      </w:r>
      <w:r w:rsidR="00383897" w:rsidRPr="00383897">
        <w:rPr>
          <w:rFonts w:eastAsia="Times New Roman" w:cs="Times New Roman"/>
          <w:color w:val="000000"/>
          <w:szCs w:val="24"/>
          <w:lang w:eastAsia="en-ID"/>
        </w:rPr>
        <w:t>menjadi</w:t>
      </w:r>
      <w:r w:rsidR="00383897" w:rsidRPr="00383897">
        <w:rPr>
          <w:rFonts w:eastAsia="Times New Roman" w:cs="Times New Roman"/>
          <w:color w:val="000000"/>
          <w:spacing w:val="-2"/>
          <w:szCs w:val="24"/>
          <w:lang w:eastAsia="en-ID"/>
        </w:rPr>
        <w:t> </w:t>
      </w:r>
      <w:r w:rsidR="00383897" w:rsidRPr="00383897">
        <w:rPr>
          <w:rFonts w:eastAsia="Times New Roman" w:cs="Times New Roman"/>
          <w:color w:val="000000"/>
          <w:szCs w:val="24"/>
          <w:lang w:eastAsia="en-ID"/>
        </w:rPr>
        <w:t>hal</w:t>
      </w:r>
      <w:r w:rsidR="00383897" w:rsidRPr="00383897">
        <w:rPr>
          <w:rFonts w:eastAsia="Times New Roman" w:cs="Times New Roman"/>
          <w:color w:val="000000"/>
          <w:spacing w:val="-2"/>
          <w:szCs w:val="24"/>
          <w:lang w:eastAsia="en-ID"/>
        </w:rPr>
        <w:t> </w:t>
      </w:r>
      <w:r w:rsidR="00383897" w:rsidRPr="00383897">
        <w:rPr>
          <w:rFonts w:eastAsia="Times New Roman" w:cs="Times New Roman"/>
          <w:color w:val="000000"/>
          <w:szCs w:val="24"/>
          <w:lang w:eastAsia="en-ID"/>
        </w:rPr>
        <w:t>yang</w:t>
      </w:r>
      <w:r w:rsidR="00383897" w:rsidRPr="00383897">
        <w:rPr>
          <w:rFonts w:eastAsia="Times New Roman" w:cs="Times New Roman"/>
          <w:color w:val="000000"/>
          <w:spacing w:val="-5"/>
          <w:szCs w:val="24"/>
          <w:lang w:eastAsia="en-ID"/>
        </w:rPr>
        <w:t> </w:t>
      </w:r>
      <w:r w:rsidR="00383897" w:rsidRPr="00383897">
        <w:rPr>
          <w:rFonts w:eastAsia="Times New Roman" w:cs="Times New Roman"/>
          <w:color w:val="000000"/>
          <w:szCs w:val="24"/>
          <w:lang w:eastAsia="en-ID"/>
        </w:rPr>
        <w:t>tidak</w:t>
      </w:r>
      <w:r w:rsidR="00383897" w:rsidRPr="00383897">
        <w:rPr>
          <w:rFonts w:eastAsia="Times New Roman" w:cs="Times New Roman"/>
          <w:color w:val="000000"/>
          <w:spacing w:val="-2"/>
          <w:szCs w:val="24"/>
          <w:lang w:eastAsia="en-ID"/>
        </w:rPr>
        <w:t> </w:t>
      </w:r>
      <w:r w:rsidR="00383897" w:rsidRPr="00383897">
        <w:rPr>
          <w:rFonts w:eastAsia="Times New Roman" w:cs="Times New Roman"/>
          <w:color w:val="000000"/>
          <w:szCs w:val="24"/>
          <w:lang w:eastAsia="en-ID"/>
        </w:rPr>
        <w:t>dapat</w:t>
      </w:r>
      <w:r w:rsidR="00383897" w:rsidRPr="00383897">
        <w:rPr>
          <w:rFonts w:eastAsia="Times New Roman" w:cs="Times New Roman"/>
          <w:color w:val="000000"/>
          <w:spacing w:val="1"/>
          <w:szCs w:val="24"/>
          <w:lang w:eastAsia="en-ID"/>
        </w:rPr>
        <w:t> </w:t>
      </w:r>
      <w:r w:rsidR="00383897" w:rsidRPr="00383897">
        <w:rPr>
          <w:rFonts w:eastAsia="Times New Roman" w:cs="Times New Roman"/>
          <w:color w:val="000000"/>
          <w:szCs w:val="24"/>
          <w:lang w:eastAsia="en-ID"/>
        </w:rPr>
        <w:t>dihindari.</w:t>
      </w:r>
      <w:r w:rsidR="006D1ACE">
        <w:rPr>
          <w:rFonts w:eastAsia="Times New Roman" w:cs="Times New Roman"/>
          <w:color w:val="000000"/>
          <w:szCs w:val="24"/>
          <w:lang w:eastAsia="en-ID"/>
        </w:rPr>
        <w:t xml:space="preserve"> </w:t>
      </w:r>
    </w:p>
    <w:p w:rsidR="002D68A7" w:rsidRDefault="00383897" w:rsidP="001E17A2">
      <w:pPr>
        <w:pStyle w:val="ListParagraph"/>
        <w:spacing w:line="480" w:lineRule="auto"/>
        <w:ind w:left="1077" w:firstLine="363"/>
        <w:jc w:val="both"/>
        <w:rPr>
          <w:rFonts w:eastAsia="Times New Roman" w:cs="Times New Roman"/>
          <w:color w:val="000000"/>
          <w:szCs w:val="24"/>
          <w:lang w:eastAsia="en-ID"/>
        </w:rPr>
      </w:pPr>
      <w:r w:rsidRPr="00383897">
        <w:rPr>
          <w:rFonts w:eastAsia="Times New Roman" w:cs="Times New Roman"/>
          <w:color w:val="000000"/>
          <w:szCs w:val="24"/>
          <w:lang w:eastAsia="en-ID"/>
        </w:rPr>
        <w:t>Penurunan signifikan tersebut</w:t>
      </w:r>
      <w:r w:rsidRPr="00383897">
        <w:rPr>
          <w:rFonts w:eastAsia="Times New Roman" w:cs="Times New Roman"/>
          <w:color w:val="000000"/>
          <w:spacing w:val="1"/>
          <w:szCs w:val="24"/>
          <w:lang w:eastAsia="en-ID"/>
        </w:rPr>
        <w:t> </w:t>
      </w:r>
      <w:r w:rsidRPr="00383897">
        <w:rPr>
          <w:rFonts w:eastAsia="Times New Roman" w:cs="Times New Roman"/>
          <w:color w:val="000000"/>
          <w:szCs w:val="24"/>
          <w:lang w:eastAsia="en-ID"/>
        </w:rPr>
        <w:t>dapat</w:t>
      </w:r>
      <w:r w:rsidRPr="00383897">
        <w:rPr>
          <w:rFonts w:eastAsia="Times New Roman" w:cs="Times New Roman"/>
          <w:color w:val="000000"/>
          <w:spacing w:val="1"/>
          <w:szCs w:val="24"/>
          <w:lang w:eastAsia="en-ID"/>
        </w:rPr>
        <w:t> </w:t>
      </w:r>
      <w:r w:rsidRPr="00383897">
        <w:rPr>
          <w:rFonts w:eastAsia="Times New Roman" w:cs="Times New Roman"/>
          <w:color w:val="000000"/>
          <w:szCs w:val="24"/>
          <w:lang w:eastAsia="en-ID"/>
        </w:rPr>
        <w:t>dilihat</w:t>
      </w:r>
      <w:r w:rsidRPr="00383897">
        <w:rPr>
          <w:rFonts w:eastAsia="Times New Roman" w:cs="Times New Roman"/>
          <w:color w:val="000000"/>
          <w:spacing w:val="1"/>
          <w:szCs w:val="24"/>
          <w:lang w:eastAsia="en-ID"/>
        </w:rPr>
        <w:t> </w:t>
      </w:r>
      <w:r w:rsidRPr="00383897">
        <w:rPr>
          <w:rFonts w:eastAsia="Times New Roman" w:cs="Times New Roman"/>
          <w:color w:val="000000"/>
          <w:szCs w:val="24"/>
          <w:lang w:eastAsia="en-ID"/>
        </w:rPr>
        <w:t>dengan membandingkan nilai</w:t>
      </w:r>
      <w:r w:rsidRPr="00383897">
        <w:rPr>
          <w:rFonts w:eastAsia="Times New Roman" w:cs="Times New Roman"/>
          <w:color w:val="000000"/>
          <w:spacing w:val="1"/>
          <w:szCs w:val="24"/>
          <w:lang w:eastAsia="en-ID"/>
        </w:rPr>
        <w:t> </w:t>
      </w:r>
      <w:r w:rsidRPr="00383897">
        <w:rPr>
          <w:rFonts w:eastAsia="Times New Roman" w:cs="Times New Roman"/>
          <w:color w:val="000000"/>
          <w:szCs w:val="24"/>
          <w:lang w:eastAsia="en-ID"/>
        </w:rPr>
        <w:t>Indeks</w:t>
      </w:r>
      <w:r w:rsidRPr="00383897">
        <w:rPr>
          <w:rFonts w:eastAsia="Times New Roman" w:cs="Times New Roman"/>
          <w:color w:val="000000"/>
          <w:spacing w:val="1"/>
          <w:szCs w:val="24"/>
          <w:lang w:eastAsia="en-ID"/>
        </w:rPr>
        <w:t> </w:t>
      </w:r>
      <w:r w:rsidRPr="00383897">
        <w:rPr>
          <w:rFonts w:eastAsia="Times New Roman" w:cs="Times New Roman"/>
          <w:color w:val="000000"/>
          <w:szCs w:val="24"/>
          <w:lang w:eastAsia="en-ID"/>
        </w:rPr>
        <w:t>Harga</w:t>
      </w:r>
      <w:r w:rsidRPr="00383897">
        <w:rPr>
          <w:rFonts w:eastAsia="Times New Roman" w:cs="Times New Roman"/>
          <w:color w:val="000000"/>
          <w:spacing w:val="1"/>
          <w:szCs w:val="24"/>
          <w:lang w:eastAsia="en-ID"/>
        </w:rPr>
        <w:t> </w:t>
      </w:r>
      <w:r w:rsidRPr="00383897">
        <w:rPr>
          <w:rFonts w:eastAsia="Times New Roman" w:cs="Times New Roman"/>
          <w:color w:val="000000"/>
          <w:szCs w:val="24"/>
          <w:lang w:eastAsia="en-ID"/>
        </w:rPr>
        <w:t>Saham Gabungan (IHSG) pada sebelum dan saat pan</w:t>
      </w:r>
      <w:r w:rsidR="00D13006">
        <w:rPr>
          <w:rFonts w:eastAsia="Times New Roman" w:cs="Times New Roman"/>
          <w:color w:val="000000"/>
          <w:szCs w:val="24"/>
          <w:lang w:eastAsia="en-ID"/>
        </w:rPr>
        <w:t>demi terjadi.</w:t>
      </w:r>
      <w:r w:rsidR="007D677D">
        <w:rPr>
          <w:rFonts w:eastAsia="Times New Roman" w:cs="Times New Roman"/>
          <w:color w:val="000000"/>
          <w:szCs w:val="24"/>
          <w:lang w:eastAsia="en-ID"/>
        </w:rPr>
        <w:t xml:space="preserve"> </w:t>
      </w:r>
      <w:r w:rsidR="00D13006">
        <w:rPr>
          <w:rFonts w:eastAsia="Times New Roman" w:cs="Times New Roman"/>
          <w:color w:val="000000"/>
          <w:szCs w:val="24"/>
          <w:lang w:eastAsia="en-ID"/>
        </w:rPr>
        <w:t xml:space="preserve">Penurunan drastis mulai bulan Februari </w:t>
      </w:r>
      <w:r w:rsidR="00D13006">
        <w:rPr>
          <w:rFonts w:eastAsia="Times New Roman" w:cs="Times New Roman"/>
          <w:color w:val="000000"/>
          <w:szCs w:val="24"/>
          <w:lang w:eastAsia="en-ID"/>
        </w:rPr>
        <w:lastRenderedPageBreak/>
        <w:t>2022</w:t>
      </w:r>
      <w:r w:rsidRPr="00383897">
        <w:rPr>
          <w:rFonts w:eastAsia="Times New Roman" w:cs="Times New Roman"/>
          <w:color w:val="000000"/>
          <w:szCs w:val="24"/>
          <w:lang w:eastAsia="en-ID"/>
        </w:rPr>
        <w:t>.</w:t>
      </w:r>
      <w:r w:rsidRPr="00383897">
        <w:rPr>
          <w:rFonts w:eastAsia="Times New Roman" w:cs="Times New Roman"/>
          <w:color w:val="000000"/>
          <w:spacing w:val="1"/>
          <w:szCs w:val="24"/>
          <w:lang w:eastAsia="en-ID"/>
        </w:rPr>
        <w:t> </w:t>
      </w:r>
      <w:r w:rsidRPr="00383897">
        <w:rPr>
          <w:rFonts w:eastAsia="Times New Roman" w:cs="Times New Roman"/>
          <w:color w:val="000000"/>
          <w:szCs w:val="24"/>
          <w:lang w:eastAsia="en-ID"/>
        </w:rPr>
        <w:t>IHSG</w:t>
      </w:r>
      <w:r w:rsidRPr="00383897">
        <w:rPr>
          <w:rFonts w:eastAsia="Times New Roman" w:cs="Times New Roman"/>
          <w:color w:val="000000"/>
          <w:spacing w:val="1"/>
          <w:szCs w:val="24"/>
          <w:lang w:eastAsia="en-ID"/>
        </w:rPr>
        <w:t> </w:t>
      </w:r>
      <w:r w:rsidRPr="00383897">
        <w:rPr>
          <w:rFonts w:eastAsia="Times New Roman" w:cs="Times New Roman"/>
          <w:color w:val="000000"/>
          <w:szCs w:val="24"/>
          <w:lang w:eastAsia="en-ID"/>
        </w:rPr>
        <w:t>yang</w:t>
      </w:r>
      <w:r w:rsidRPr="00383897">
        <w:rPr>
          <w:rFonts w:eastAsia="Times New Roman" w:cs="Times New Roman"/>
          <w:color w:val="000000"/>
          <w:spacing w:val="1"/>
          <w:szCs w:val="24"/>
          <w:lang w:eastAsia="en-ID"/>
        </w:rPr>
        <w:t> </w:t>
      </w:r>
      <w:r w:rsidRPr="00383897">
        <w:rPr>
          <w:rFonts w:eastAsia="Times New Roman" w:cs="Times New Roman"/>
          <w:color w:val="000000"/>
          <w:szCs w:val="24"/>
          <w:lang w:eastAsia="en-ID"/>
        </w:rPr>
        <w:t>saat</w:t>
      </w:r>
      <w:r w:rsidRPr="00383897">
        <w:rPr>
          <w:rFonts w:eastAsia="Times New Roman" w:cs="Times New Roman"/>
          <w:color w:val="000000"/>
          <w:spacing w:val="1"/>
          <w:szCs w:val="24"/>
          <w:lang w:eastAsia="en-ID"/>
        </w:rPr>
        <w:t> </w:t>
      </w:r>
      <w:r w:rsidRPr="00383897">
        <w:rPr>
          <w:rFonts w:eastAsia="Times New Roman" w:cs="Times New Roman"/>
          <w:color w:val="000000"/>
          <w:szCs w:val="24"/>
          <w:lang w:eastAsia="en-ID"/>
        </w:rPr>
        <w:t>itu</w:t>
      </w:r>
      <w:r w:rsidRPr="00383897">
        <w:rPr>
          <w:rFonts w:eastAsia="Times New Roman" w:cs="Times New Roman"/>
          <w:color w:val="000000"/>
          <w:spacing w:val="1"/>
          <w:szCs w:val="24"/>
          <w:lang w:eastAsia="en-ID"/>
        </w:rPr>
        <w:t> </w:t>
      </w:r>
      <w:r w:rsidRPr="00383897">
        <w:rPr>
          <w:rFonts w:eastAsia="Times New Roman" w:cs="Times New Roman"/>
          <w:color w:val="000000"/>
          <w:szCs w:val="24"/>
          <w:lang w:eastAsia="en-ID"/>
        </w:rPr>
        <w:t>bernilai</w:t>
      </w:r>
      <w:r w:rsidRPr="00383897">
        <w:rPr>
          <w:rFonts w:eastAsia="Times New Roman" w:cs="Times New Roman"/>
          <w:color w:val="000000"/>
          <w:spacing w:val="1"/>
          <w:szCs w:val="24"/>
          <w:lang w:eastAsia="en-ID"/>
        </w:rPr>
        <w:t> </w:t>
      </w:r>
      <w:r w:rsidRPr="00383897">
        <w:rPr>
          <w:rFonts w:eastAsia="Times New Roman" w:cs="Times New Roman"/>
          <w:color w:val="000000"/>
          <w:szCs w:val="24"/>
          <w:lang w:eastAsia="en-ID"/>
        </w:rPr>
        <w:t>5.863</w:t>
      </w:r>
      <w:r w:rsidRPr="00383897">
        <w:rPr>
          <w:rFonts w:eastAsia="Times New Roman" w:cs="Times New Roman"/>
          <w:color w:val="000000"/>
          <w:spacing w:val="1"/>
          <w:szCs w:val="24"/>
          <w:lang w:eastAsia="en-ID"/>
        </w:rPr>
        <w:t> </w:t>
      </w:r>
      <w:r w:rsidRPr="00383897">
        <w:rPr>
          <w:rFonts w:eastAsia="Times New Roman" w:cs="Times New Roman"/>
          <w:color w:val="000000"/>
          <w:szCs w:val="24"/>
          <w:lang w:eastAsia="en-ID"/>
        </w:rPr>
        <w:t>kemudian mencapai</w:t>
      </w:r>
      <w:r w:rsidRPr="00383897">
        <w:rPr>
          <w:rFonts w:eastAsia="Times New Roman" w:cs="Times New Roman"/>
          <w:color w:val="000000"/>
          <w:spacing w:val="-2"/>
          <w:szCs w:val="24"/>
          <w:lang w:eastAsia="en-ID"/>
        </w:rPr>
        <w:t> </w:t>
      </w:r>
      <w:r w:rsidRPr="00383897">
        <w:rPr>
          <w:rFonts w:eastAsia="Times New Roman" w:cs="Times New Roman"/>
          <w:color w:val="000000"/>
          <w:szCs w:val="24"/>
          <w:lang w:eastAsia="en-ID"/>
        </w:rPr>
        <w:t>titik</w:t>
      </w:r>
      <w:r w:rsidRPr="00383897">
        <w:rPr>
          <w:rFonts w:eastAsia="Times New Roman" w:cs="Times New Roman"/>
          <w:color w:val="000000"/>
          <w:spacing w:val="-2"/>
          <w:szCs w:val="24"/>
          <w:lang w:eastAsia="en-ID"/>
        </w:rPr>
        <w:t> </w:t>
      </w:r>
      <w:r w:rsidRPr="00383897">
        <w:rPr>
          <w:rFonts w:eastAsia="Times New Roman" w:cs="Times New Roman"/>
          <w:color w:val="000000"/>
          <w:szCs w:val="24"/>
          <w:lang w:eastAsia="en-ID"/>
        </w:rPr>
        <w:t>terendahnya pada</w:t>
      </w:r>
      <w:r w:rsidRPr="00383897">
        <w:rPr>
          <w:rFonts w:eastAsia="Times New Roman" w:cs="Times New Roman"/>
          <w:color w:val="000000"/>
          <w:spacing w:val="1"/>
          <w:szCs w:val="24"/>
          <w:lang w:eastAsia="en-ID"/>
        </w:rPr>
        <w:t> </w:t>
      </w:r>
      <w:r w:rsidRPr="00383897">
        <w:rPr>
          <w:rFonts w:eastAsia="Times New Roman" w:cs="Times New Roman"/>
          <w:color w:val="000000"/>
          <w:szCs w:val="24"/>
          <w:lang w:eastAsia="en-ID"/>
        </w:rPr>
        <w:t>5.288 di</w:t>
      </w:r>
      <w:r w:rsidRPr="00383897">
        <w:rPr>
          <w:rFonts w:eastAsia="Times New Roman" w:cs="Times New Roman"/>
          <w:color w:val="000000"/>
          <w:spacing w:val="-1"/>
          <w:szCs w:val="24"/>
          <w:lang w:eastAsia="en-ID"/>
        </w:rPr>
        <w:t> </w:t>
      </w:r>
      <w:r w:rsidRPr="00383897">
        <w:rPr>
          <w:rFonts w:eastAsia="Times New Roman" w:cs="Times New Roman"/>
          <w:color w:val="000000"/>
          <w:szCs w:val="24"/>
          <w:lang w:eastAsia="en-ID"/>
        </w:rPr>
        <w:t>minggu yang</w:t>
      </w:r>
      <w:r w:rsidRPr="00383897">
        <w:rPr>
          <w:rFonts w:eastAsia="Times New Roman" w:cs="Times New Roman"/>
          <w:color w:val="000000"/>
          <w:spacing w:val="-4"/>
          <w:szCs w:val="24"/>
          <w:lang w:eastAsia="en-ID"/>
        </w:rPr>
        <w:t> </w:t>
      </w:r>
      <w:proofErr w:type="gramStart"/>
      <w:r w:rsidRPr="00383897">
        <w:rPr>
          <w:rFonts w:eastAsia="Times New Roman" w:cs="Times New Roman"/>
          <w:color w:val="000000"/>
          <w:szCs w:val="24"/>
          <w:lang w:eastAsia="en-ID"/>
        </w:rPr>
        <w:t>sama</w:t>
      </w:r>
      <w:proofErr w:type="gramEnd"/>
      <w:r w:rsidRPr="00383897">
        <w:rPr>
          <w:rFonts w:eastAsia="Times New Roman" w:cs="Times New Roman"/>
          <w:color w:val="000000"/>
          <w:szCs w:val="24"/>
          <w:lang w:eastAsia="en-ID"/>
        </w:rPr>
        <w:t>.</w:t>
      </w:r>
      <w:r w:rsidR="006D1ACE">
        <w:rPr>
          <w:rFonts w:eastAsia="Times New Roman" w:cs="Times New Roman"/>
          <w:color w:val="000000"/>
          <w:szCs w:val="24"/>
          <w:lang w:eastAsia="en-ID"/>
        </w:rPr>
        <w:t xml:space="preserve"> (Kemenkeu, 2022)</w:t>
      </w:r>
      <w:r w:rsidR="007D677D">
        <w:rPr>
          <w:rFonts w:eastAsia="Times New Roman" w:cs="Times New Roman"/>
          <w:color w:val="000000"/>
          <w:szCs w:val="24"/>
          <w:lang w:eastAsia="en-ID"/>
        </w:rPr>
        <w:t>. Pola pergerakan nilai IHSG dapat dilihat pada Gambar 1.2.</w:t>
      </w:r>
    </w:p>
    <w:p w:rsidR="007D677D" w:rsidRDefault="007D677D" w:rsidP="007D677D">
      <w:pPr>
        <w:pStyle w:val="ListParagraph"/>
        <w:spacing w:line="480" w:lineRule="auto"/>
        <w:ind w:left="1077" w:firstLine="363"/>
        <w:jc w:val="center"/>
        <w:rPr>
          <w:rFonts w:eastAsia="Times New Roman" w:cs="Times New Roman"/>
          <w:b/>
          <w:color w:val="000000"/>
          <w:szCs w:val="24"/>
          <w:lang w:eastAsia="en-ID"/>
        </w:rPr>
      </w:pPr>
      <w:r>
        <w:rPr>
          <w:rFonts w:eastAsia="Times New Roman" w:cs="Times New Roman"/>
          <w:b/>
          <w:color w:val="000000"/>
          <w:szCs w:val="24"/>
          <w:lang w:eastAsia="en-ID"/>
        </w:rPr>
        <w:t xml:space="preserve">Gambar 1.2 </w:t>
      </w:r>
    </w:p>
    <w:p w:rsidR="007D677D" w:rsidRPr="007D677D" w:rsidRDefault="007D677D" w:rsidP="007D677D">
      <w:pPr>
        <w:pStyle w:val="ListParagraph"/>
        <w:spacing w:line="480" w:lineRule="auto"/>
        <w:ind w:left="1077" w:firstLine="363"/>
        <w:jc w:val="center"/>
        <w:rPr>
          <w:rFonts w:eastAsia="Times New Roman" w:cs="Times New Roman"/>
          <w:b/>
          <w:color w:val="000000"/>
          <w:szCs w:val="24"/>
          <w:lang w:eastAsia="en-ID"/>
        </w:rPr>
      </w:pPr>
      <w:r>
        <w:rPr>
          <w:rFonts w:eastAsia="Times New Roman" w:cs="Times New Roman"/>
          <w:b/>
          <w:color w:val="000000"/>
          <w:szCs w:val="24"/>
          <w:lang w:eastAsia="en-ID"/>
        </w:rPr>
        <w:t>Indeks Harga Saham Gabungan (IHSG) Tahun 2019-2023</w:t>
      </w:r>
    </w:p>
    <w:p w:rsidR="00D13006" w:rsidRPr="00383897" w:rsidRDefault="00D13006" w:rsidP="00525A5A">
      <w:pPr>
        <w:pStyle w:val="ListParagraph"/>
        <w:spacing w:line="480" w:lineRule="auto"/>
        <w:ind w:left="1077" w:firstLine="720"/>
        <w:jc w:val="both"/>
      </w:pPr>
    </w:p>
    <w:p w:rsidR="00D13006" w:rsidRDefault="00383897" w:rsidP="00525A5A">
      <w:pPr>
        <w:pStyle w:val="ListParagraph"/>
        <w:keepNext/>
        <w:spacing w:line="480" w:lineRule="auto"/>
        <w:ind w:left="993"/>
        <w:jc w:val="both"/>
      </w:pPr>
      <w:r>
        <w:rPr>
          <w:noProof/>
          <w:lang w:eastAsia="en-ID"/>
        </w:rPr>
        <w:drawing>
          <wp:inline distT="0" distB="0" distL="0" distR="0" wp14:anchorId="3F44625D" wp14:editId="3D7E686C">
            <wp:extent cx="4253948" cy="1859556"/>
            <wp:effectExtent l="0" t="0" r="0" b="7620"/>
            <wp:docPr id="2" name="Picture 2" descr="https://www.djkn.kemenkeu.go.id/files/images/2023/04/grafik_mateu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jkn.kemenkeu.go.id/files/images/2023/04/grafik_mateus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59915" cy="1862164"/>
                    </a:xfrm>
                    <a:prstGeom prst="rect">
                      <a:avLst/>
                    </a:prstGeom>
                    <a:noFill/>
                    <a:ln>
                      <a:noFill/>
                    </a:ln>
                  </pic:spPr>
                </pic:pic>
              </a:graphicData>
            </a:graphic>
          </wp:inline>
        </w:drawing>
      </w:r>
    </w:p>
    <w:p w:rsidR="002D68A7" w:rsidRPr="007D677D" w:rsidRDefault="007D677D" w:rsidP="00525A5A">
      <w:pPr>
        <w:pStyle w:val="Caption"/>
        <w:spacing w:line="480" w:lineRule="auto"/>
        <w:ind w:left="993"/>
        <w:jc w:val="both"/>
        <w:rPr>
          <w:i w:val="0"/>
          <w:noProof/>
          <w:color w:val="000000" w:themeColor="text1"/>
          <w:sz w:val="24"/>
          <w:szCs w:val="24"/>
        </w:rPr>
      </w:pPr>
      <w:r w:rsidRPr="007D677D">
        <w:rPr>
          <w:i w:val="0"/>
          <w:color w:val="000000" w:themeColor="text1"/>
          <w:sz w:val="24"/>
          <w:szCs w:val="24"/>
        </w:rPr>
        <w:t>Sumber: DJKN KEMENKEU</w:t>
      </w:r>
    </w:p>
    <w:p w:rsidR="005B7197" w:rsidRDefault="006D1ACE" w:rsidP="001E17A2">
      <w:pPr>
        <w:spacing w:line="480" w:lineRule="auto"/>
        <w:ind w:left="851" w:firstLine="589"/>
        <w:jc w:val="both"/>
      </w:pPr>
      <w:r>
        <w:t xml:space="preserve">Menanggapi </w:t>
      </w:r>
      <w:r w:rsidR="00D05E40">
        <w:t>fenomena Covid-19 ini</w:t>
      </w:r>
      <w:r>
        <w:t xml:space="preserve"> Bank Indonesia menerapkan</w:t>
      </w:r>
      <w:r w:rsidR="00C46B95">
        <w:t xml:space="preserve"> </w:t>
      </w:r>
      <w:proofErr w:type="gramStart"/>
      <w:r w:rsidR="00C46B95">
        <w:t xml:space="preserve">perubahan </w:t>
      </w:r>
      <w:r>
        <w:t xml:space="preserve"> kebijakan</w:t>
      </w:r>
      <w:proofErr w:type="gramEnd"/>
      <w:r>
        <w:t xml:space="preserve"> terhadap suku bunga</w:t>
      </w:r>
      <w:r w:rsidR="00D05E40">
        <w:t xml:space="preserve"> untuk mengatur perekonomian Indonesia</w:t>
      </w:r>
      <w:r>
        <w:t xml:space="preserve">. </w:t>
      </w:r>
      <w:r w:rsidR="00D05E40">
        <w:t>Salah satu tujuan kontrol pada kebijakan ini adalah menstabilkan kondisi pasar modal dan pasar uang dalam menjalankan aktivit</w:t>
      </w:r>
      <w:r w:rsidR="002B6D61">
        <w:t>as perdagangan saham dan investasi.</w:t>
      </w:r>
      <w:r w:rsidR="00D05E40">
        <w:t xml:space="preserve"> </w:t>
      </w:r>
      <w:r>
        <w:t>Dalam keadaan normal perubahan tersebut memiliki hubungan terbalik</w:t>
      </w:r>
      <w:r w:rsidR="002B6D61">
        <w:t xml:space="preserve"> terhadap aktivitas investasi</w:t>
      </w:r>
      <w:r>
        <w:t xml:space="preserve">. Akan tetapi, pengaruhnya masih perlu dikaji ulang dengan adanya variabel lain </w:t>
      </w:r>
      <w:r w:rsidR="002B6D61">
        <w:t>yaitu</w:t>
      </w:r>
      <w:r>
        <w:t xml:space="preserve"> wabah Covid-19 ini.</w:t>
      </w:r>
      <w:r w:rsidR="002B6D61">
        <w:t xml:space="preserve"> Reaksi pasar modal secara agregat perlu diteliti untuk memberikan fakta dan informasi yang akurat </w:t>
      </w:r>
      <w:r w:rsidR="002B6D61">
        <w:lastRenderedPageBreak/>
        <w:t xml:space="preserve">dari pengaruh perubahan kebijakan BI dalam situasi tertentu, yaitu </w:t>
      </w:r>
      <w:r w:rsidR="002F7F0C">
        <w:t xml:space="preserve">setelah </w:t>
      </w:r>
      <w:r w:rsidR="002B6D61">
        <w:t>pandemi Covid-19 dibandingkan dengan fenomena pengaruhnya sebelum masa Covid-19</w:t>
      </w:r>
      <w:r w:rsidR="008E18D1">
        <w:t xml:space="preserve"> terhadap aktivitas investasi</w:t>
      </w:r>
      <w:r w:rsidR="002B6D61">
        <w:t>.</w:t>
      </w:r>
    </w:p>
    <w:p w:rsidR="007D677D" w:rsidRDefault="007D677D" w:rsidP="001E17A2">
      <w:pPr>
        <w:spacing w:line="480" w:lineRule="auto"/>
        <w:ind w:left="851" w:firstLine="589"/>
        <w:jc w:val="both"/>
      </w:pPr>
    </w:p>
    <w:p w:rsidR="007D677D" w:rsidRDefault="007D677D" w:rsidP="001E17A2">
      <w:pPr>
        <w:spacing w:line="480" w:lineRule="auto"/>
        <w:ind w:left="851" w:firstLine="589"/>
        <w:jc w:val="both"/>
      </w:pPr>
    </w:p>
    <w:p w:rsidR="007D677D" w:rsidRDefault="007D677D" w:rsidP="001E17A2">
      <w:pPr>
        <w:spacing w:line="480" w:lineRule="auto"/>
        <w:ind w:left="851" w:firstLine="589"/>
        <w:jc w:val="both"/>
      </w:pPr>
    </w:p>
    <w:p w:rsidR="007D677D" w:rsidRDefault="007D677D" w:rsidP="001E17A2">
      <w:pPr>
        <w:spacing w:line="480" w:lineRule="auto"/>
        <w:ind w:left="851" w:firstLine="589"/>
        <w:jc w:val="both"/>
      </w:pPr>
    </w:p>
    <w:p w:rsidR="007D677D" w:rsidRDefault="007D677D" w:rsidP="001E17A2">
      <w:pPr>
        <w:spacing w:line="480" w:lineRule="auto"/>
        <w:ind w:left="851" w:firstLine="589"/>
        <w:jc w:val="both"/>
      </w:pPr>
    </w:p>
    <w:p w:rsidR="007D677D" w:rsidRDefault="007D677D" w:rsidP="001E17A2">
      <w:pPr>
        <w:spacing w:line="480" w:lineRule="auto"/>
        <w:ind w:left="851" w:firstLine="589"/>
        <w:jc w:val="both"/>
      </w:pPr>
    </w:p>
    <w:p w:rsidR="007D677D" w:rsidRDefault="007D677D" w:rsidP="001E17A2">
      <w:pPr>
        <w:spacing w:line="480" w:lineRule="auto"/>
        <w:ind w:left="851" w:firstLine="589"/>
        <w:jc w:val="both"/>
      </w:pPr>
    </w:p>
    <w:p w:rsidR="007D677D" w:rsidRDefault="007D677D" w:rsidP="001E17A2">
      <w:pPr>
        <w:spacing w:line="480" w:lineRule="auto"/>
        <w:ind w:left="851" w:firstLine="589"/>
        <w:jc w:val="both"/>
      </w:pPr>
    </w:p>
    <w:p w:rsidR="007D677D" w:rsidRDefault="007D677D" w:rsidP="001E17A2">
      <w:pPr>
        <w:spacing w:line="480" w:lineRule="auto"/>
        <w:ind w:left="851" w:firstLine="589"/>
        <w:jc w:val="both"/>
      </w:pPr>
    </w:p>
    <w:p w:rsidR="007D677D" w:rsidRDefault="007D677D" w:rsidP="001E17A2">
      <w:pPr>
        <w:spacing w:line="480" w:lineRule="auto"/>
        <w:ind w:left="851" w:firstLine="589"/>
        <w:jc w:val="both"/>
      </w:pPr>
    </w:p>
    <w:p w:rsidR="007D677D" w:rsidRDefault="007D677D" w:rsidP="001E17A2">
      <w:pPr>
        <w:spacing w:line="480" w:lineRule="auto"/>
        <w:ind w:left="851" w:firstLine="589"/>
        <w:jc w:val="both"/>
      </w:pPr>
    </w:p>
    <w:p w:rsidR="007D677D" w:rsidRDefault="007D677D" w:rsidP="001E17A2">
      <w:pPr>
        <w:spacing w:line="480" w:lineRule="auto"/>
        <w:ind w:left="851" w:firstLine="589"/>
        <w:jc w:val="both"/>
      </w:pPr>
    </w:p>
    <w:p w:rsidR="007D677D" w:rsidRDefault="007D677D" w:rsidP="001E17A2">
      <w:pPr>
        <w:spacing w:line="480" w:lineRule="auto"/>
        <w:ind w:left="851" w:firstLine="589"/>
        <w:jc w:val="both"/>
      </w:pPr>
    </w:p>
    <w:p w:rsidR="007D677D" w:rsidRDefault="007D677D" w:rsidP="001E17A2">
      <w:pPr>
        <w:spacing w:line="480" w:lineRule="auto"/>
        <w:ind w:left="851" w:firstLine="589"/>
        <w:jc w:val="both"/>
      </w:pPr>
    </w:p>
    <w:p w:rsidR="007D677D" w:rsidRDefault="007D677D" w:rsidP="001E17A2">
      <w:pPr>
        <w:spacing w:line="480" w:lineRule="auto"/>
        <w:ind w:left="851" w:firstLine="589"/>
        <w:jc w:val="both"/>
      </w:pPr>
    </w:p>
    <w:p w:rsidR="007D677D" w:rsidRDefault="007D677D" w:rsidP="001E17A2">
      <w:pPr>
        <w:spacing w:line="480" w:lineRule="auto"/>
        <w:ind w:left="851" w:firstLine="589"/>
        <w:jc w:val="both"/>
      </w:pPr>
    </w:p>
    <w:p w:rsidR="007D677D" w:rsidRDefault="007D677D" w:rsidP="001E17A2">
      <w:pPr>
        <w:spacing w:line="480" w:lineRule="auto"/>
        <w:ind w:left="851" w:firstLine="589"/>
        <w:jc w:val="both"/>
      </w:pPr>
    </w:p>
    <w:p w:rsidR="007D677D" w:rsidRDefault="007D677D" w:rsidP="001E17A2">
      <w:pPr>
        <w:spacing w:line="480" w:lineRule="auto"/>
        <w:ind w:left="851" w:firstLine="589"/>
        <w:jc w:val="both"/>
      </w:pPr>
    </w:p>
    <w:p w:rsidR="007D677D" w:rsidRDefault="007D677D" w:rsidP="001E17A2">
      <w:pPr>
        <w:spacing w:line="480" w:lineRule="auto"/>
        <w:ind w:left="851" w:firstLine="589"/>
        <w:jc w:val="both"/>
      </w:pPr>
    </w:p>
    <w:p w:rsidR="007D677D" w:rsidRDefault="007D677D" w:rsidP="001E17A2">
      <w:pPr>
        <w:spacing w:line="480" w:lineRule="auto"/>
        <w:ind w:left="851" w:firstLine="589"/>
        <w:jc w:val="both"/>
      </w:pPr>
    </w:p>
    <w:p w:rsidR="009847EC" w:rsidRDefault="009847EC" w:rsidP="001E17A2">
      <w:pPr>
        <w:spacing w:line="480" w:lineRule="auto"/>
        <w:jc w:val="center"/>
        <w:rPr>
          <w:b/>
        </w:rPr>
        <w:sectPr w:rsidR="009847EC" w:rsidSect="009847EC">
          <w:headerReference w:type="default" r:id="rId15"/>
          <w:footerReference w:type="default" r:id="rId16"/>
          <w:headerReference w:type="first" r:id="rId17"/>
          <w:footerReference w:type="first" r:id="rId18"/>
          <w:pgSz w:w="11906" w:h="16838" w:code="9"/>
          <w:pgMar w:top="2268" w:right="1701" w:bottom="1701" w:left="2268" w:header="708" w:footer="708" w:gutter="0"/>
          <w:pgNumType w:start="1"/>
          <w:cols w:space="708"/>
          <w:titlePg/>
          <w:docGrid w:linePitch="360"/>
        </w:sectPr>
      </w:pPr>
    </w:p>
    <w:p w:rsidR="005B7197" w:rsidRDefault="005B7197" w:rsidP="001E17A2">
      <w:pPr>
        <w:spacing w:line="480" w:lineRule="auto"/>
        <w:jc w:val="center"/>
        <w:rPr>
          <w:b/>
        </w:rPr>
      </w:pPr>
      <w:r w:rsidRPr="005B7197">
        <w:rPr>
          <w:b/>
        </w:rPr>
        <w:lastRenderedPageBreak/>
        <w:t>BAB 2    RUMUSAN MASALAH</w:t>
      </w:r>
    </w:p>
    <w:p w:rsidR="008E18D1" w:rsidRDefault="008E18D1" w:rsidP="001E17A2">
      <w:pPr>
        <w:spacing w:line="480" w:lineRule="auto"/>
        <w:ind w:left="851" w:firstLine="589"/>
        <w:jc w:val="both"/>
      </w:pPr>
      <w:r>
        <w:t xml:space="preserve">Aktivitas investor dalam menentukan harga saham berdasarkan arus kas yang diharapkan dan risiko yang terlibat. Investor yang rasional </w:t>
      </w:r>
      <w:proofErr w:type="gramStart"/>
      <w:r>
        <w:t>akan</w:t>
      </w:r>
      <w:proofErr w:type="gramEnd"/>
      <w:r>
        <w:t xml:space="preserve"> menggunakan seluruh informasi yang mereka miliki atau dapat diperoleh secara wajar. Menurut teori Efisiensi Pasar, harga sekuritas saat ini menggabungkan semua informasi yang relevan, meliputi informasi yang diketahui, informasi terkini, dan informasi yang dapat disimpulkan secara wajar. (Jones</w:t>
      </w:r>
      <w:r w:rsidR="005647B4">
        <w:t xml:space="preserve"> dan Jensen</w:t>
      </w:r>
      <w:r>
        <w:t>, 2016).</w:t>
      </w:r>
    </w:p>
    <w:p w:rsidR="008E18D1" w:rsidRDefault="008E18D1" w:rsidP="001E17A2">
      <w:pPr>
        <w:spacing w:line="480" w:lineRule="auto"/>
        <w:ind w:left="851" w:firstLine="589"/>
        <w:jc w:val="both"/>
      </w:pPr>
      <w:r>
        <w:t xml:space="preserve">Perubahan kebijakan suku bunga memengaruhi berbagai aspek perekonomian, seperti inflasi yang menjadi salah satu faktor penting dalam keberlangsungan perusahaan-perusahaan, seperti dalam pendanaan produksi dan penanaman modal, yang akan memengaruhi profit perusahaan dan berpengaruh pada harga saham. Dengan demikian juga </w:t>
      </w:r>
      <w:proofErr w:type="gramStart"/>
      <w:r>
        <w:t>akan</w:t>
      </w:r>
      <w:proofErr w:type="gramEnd"/>
      <w:r>
        <w:t xml:space="preserve"> memengaruhi aktivitas lain yang terkait seperti investasi. Perubahan kebijakan suku bunga dalam keadaan normal memiliki </w:t>
      </w:r>
      <w:r w:rsidR="009972F3">
        <w:t>hubungan terbalik.</w:t>
      </w:r>
    </w:p>
    <w:p w:rsidR="009972F3" w:rsidRDefault="009972F3" w:rsidP="001E17A2">
      <w:pPr>
        <w:spacing w:line="480" w:lineRule="auto"/>
        <w:ind w:left="851" w:firstLine="589"/>
        <w:jc w:val="both"/>
      </w:pPr>
      <w:r>
        <w:t xml:space="preserve">Akan tetapi, dalam situasi tertentu, dengan adanya variabel lain, hubungan tersebut dapat memengaruhi hubungan tersebut. Variabel tersebut seperti wabah penyakit yang mana memengaruhi hampir seluruh aspek kehidupan manusia, seperti Covid-19. Adanya pandemi Covid-19 ini memberikan dampak negatif sehingga menjadi tantangan dan risiko. Salah satunya memengaruhi keberlangsungan perusahaan, yang mana diketahui pada masa ini, banyak perusahaan mengalami kesulitan hingga kebangkrutan. </w:t>
      </w:r>
    </w:p>
    <w:p w:rsidR="005B7197" w:rsidRDefault="009972F3" w:rsidP="001E17A2">
      <w:pPr>
        <w:spacing w:line="480" w:lineRule="auto"/>
        <w:ind w:left="851" w:firstLine="589"/>
        <w:jc w:val="both"/>
      </w:pPr>
      <w:r>
        <w:lastRenderedPageBreak/>
        <w:t xml:space="preserve">Aktivitas investasi ikut terpengaruh dengan adanya risiko sistematis ini, baik secara individual, lembaga, hingga kondisi pasar modal. </w:t>
      </w:r>
      <w:r w:rsidR="00A027EE">
        <w:t xml:space="preserve">Pasar yang efisien diharapkan dapat membantu investor dalam mendapatkan informasi yang akurat dan </w:t>
      </w:r>
      <w:r w:rsidR="00A027EE">
        <w:rPr>
          <w:i/>
        </w:rPr>
        <w:t xml:space="preserve">realtime </w:t>
      </w:r>
      <w:r w:rsidR="00A027EE">
        <w:t>untuk dijadikan landasan dalam menganalisa dan membuat keputusan yang tepat dan berguna dalam melakukan investasi.</w:t>
      </w:r>
    </w:p>
    <w:p w:rsidR="00317C79" w:rsidRDefault="00A027EE" w:rsidP="001E17A2">
      <w:pPr>
        <w:spacing w:line="480" w:lineRule="auto"/>
        <w:ind w:left="851" w:firstLine="589"/>
        <w:jc w:val="both"/>
      </w:pPr>
      <w:r>
        <w:t>Adapun masalah dari penelitian ini adalah “bagaimana pengaruh perubahan kebijakan Bank Indonesia terhadap reaksi pasar modal Indonesia pada masa</w:t>
      </w:r>
      <w:r w:rsidR="00317C79">
        <w:t xml:space="preserve"> sebelum dan sesudah Covid-19?”</w:t>
      </w:r>
    </w:p>
    <w:p w:rsidR="00A027EE" w:rsidRDefault="00A027EE" w:rsidP="001E17A2">
      <w:pPr>
        <w:spacing w:line="480" w:lineRule="auto"/>
        <w:ind w:left="851" w:firstLine="589"/>
        <w:jc w:val="both"/>
      </w:pPr>
      <w:r>
        <w:t xml:space="preserve">Selanjutnya untuk menjawab pertanyaan tersebut, </w:t>
      </w:r>
      <w:proofErr w:type="gramStart"/>
      <w:r>
        <w:t>akan</w:t>
      </w:r>
      <w:proofErr w:type="gramEnd"/>
      <w:r>
        <w:t xml:space="preserve"> digunakan pertanyaan-pertanyaan sebagai berikut.</w:t>
      </w:r>
    </w:p>
    <w:p w:rsidR="00A027EE" w:rsidRDefault="00D30407" w:rsidP="00525A5A">
      <w:pPr>
        <w:pStyle w:val="ListParagraph"/>
        <w:numPr>
          <w:ilvl w:val="0"/>
          <w:numId w:val="2"/>
        </w:numPr>
        <w:spacing w:line="480" w:lineRule="auto"/>
        <w:jc w:val="both"/>
      </w:pPr>
      <w:r>
        <w:t>Bagaimana pengaruh perubahan suku bunga terhadap reaksi pasar modal Indonesia pada masa sebelum Covid-19?</w:t>
      </w:r>
    </w:p>
    <w:p w:rsidR="00D30407" w:rsidRDefault="00D30407" w:rsidP="00525A5A">
      <w:pPr>
        <w:pStyle w:val="ListParagraph"/>
        <w:numPr>
          <w:ilvl w:val="0"/>
          <w:numId w:val="2"/>
        </w:numPr>
        <w:spacing w:line="480" w:lineRule="auto"/>
        <w:jc w:val="both"/>
      </w:pPr>
      <w:r>
        <w:t>Bagaimana pengaruh suku bunga terhadap reaksi pasar modal Indonesia pada masa setelah Covid-19?</w:t>
      </w:r>
    </w:p>
    <w:p w:rsidR="00D30407" w:rsidRDefault="00D30407" w:rsidP="00525A5A">
      <w:pPr>
        <w:pStyle w:val="ListParagraph"/>
        <w:numPr>
          <w:ilvl w:val="0"/>
          <w:numId w:val="2"/>
        </w:numPr>
        <w:spacing w:line="480" w:lineRule="auto"/>
        <w:jc w:val="both"/>
      </w:pPr>
      <w:r>
        <w:t xml:space="preserve">Bagaimana perbandingan pengaruh perubahan suku bunga terhadap reaksi pasar modal Indonesia pada masa </w:t>
      </w:r>
      <w:r w:rsidR="00381867">
        <w:t xml:space="preserve">sebelum </w:t>
      </w:r>
      <w:r>
        <w:t xml:space="preserve">dan </w:t>
      </w:r>
      <w:proofErr w:type="gramStart"/>
      <w:r w:rsidR="00381867">
        <w:t xml:space="preserve">setelah </w:t>
      </w:r>
      <w:r>
        <w:t xml:space="preserve"> Covid</w:t>
      </w:r>
      <w:proofErr w:type="gramEnd"/>
      <w:r>
        <w:t>-19?</w:t>
      </w:r>
    </w:p>
    <w:p w:rsidR="00D30407" w:rsidRPr="00A027EE" w:rsidRDefault="00D30407" w:rsidP="00525A5A">
      <w:pPr>
        <w:pStyle w:val="ListParagraph"/>
        <w:numPr>
          <w:ilvl w:val="0"/>
          <w:numId w:val="2"/>
        </w:numPr>
        <w:spacing w:line="480" w:lineRule="auto"/>
        <w:jc w:val="both"/>
      </w:pPr>
      <w:r>
        <w:t>Bagaimana Covid-19 memengaruhi hubungan perubahan suku bunga dan investasi?</w:t>
      </w:r>
    </w:p>
    <w:p w:rsidR="00FE205B" w:rsidRDefault="00FE205B" w:rsidP="00525A5A">
      <w:pPr>
        <w:spacing w:line="480" w:lineRule="auto"/>
        <w:jc w:val="both"/>
      </w:pPr>
    </w:p>
    <w:p w:rsidR="001E17A2" w:rsidRDefault="001E17A2" w:rsidP="001E17A2">
      <w:pPr>
        <w:pStyle w:val="ListParagraph"/>
        <w:spacing w:line="480" w:lineRule="auto"/>
        <w:ind w:left="1080" w:hanging="1080"/>
        <w:jc w:val="center"/>
        <w:rPr>
          <w:b/>
        </w:rPr>
      </w:pPr>
    </w:p>
    <w:p w:rsidR="001E17A2" w:rsidRDefault="001E17A2" w:rsidP="001E17A2">
      <w:pPr>
        <w:pStyle w:val="ListParagraph"/>
        <w:spacing w:line="480" w:lineRule="auto"/>
        <w:ind w:left="1080" w:hanging="1080"/>
        <w:jc w:val="center"/>
        <w:rPr>
          <w:b/>
        </w:rPr>
      </w:pPr>
    </w:p>
    <w:p w:rsidR="009847EC" w:rsidRDefault="009847EC" w:rsidP="001E17A2">
      <w:pPr>
        <w:pStyle w:val="ListParagraph"/>
        <w:spacing w:line="480" w:lineRule="auto"/>
        <w:ind w:left="1080" w:hanging="1080"/>
        <w:jc w:val="center"/>
        <w:rPr>
          <w:b/>
        </w:rPr>
        <w:sectPr w:rsidR="009847EC" w:rsidSect="009847EC">
          <w:pgSz w:w="11906" w:h="16838" w:code="9"/>
          <w:pgMar w:top="2268" w:right="1701" w:bottom="1701" w:left="2268" w:header="708" w:footer="708" w:gutter="0"/>
          <w:cols w:space="708"/>
          <w:titlePg/>
          <w:docGrid w:linePitch="360"/>
        </w:sectPr>
      </w:pPr>
    </w:p>
    <w:p w:rsidR="001E17A2" w:rsidRPr="001E17A2" w:rsidRDefault="00FE205B" w:rsidP="001E17A2">
      <w:pPr>
        <w:pStyle w:val="ListParagraph"/>
        <w:spacing w:line="480" w:lineRule="auto"/>
        <w:ind w:left="1080" w:hanging="1080"/>
        <w:jc w:val="center"/>
        <w:rPr>
          <w:b/>
        </w:rPr>
      </w:pPr>
      <w:r w:rsidRPr="00C43508">
        <w:rPr>
          <w:b/>
        </w:rPr>
        <w:lastRenderedPageBreak/>
        <w:t>B</w:t>
      </w:r>
      <w:r>
        <w:rPr>
          <w:b/>
        </w:rPr>
        <w:t>AB 3</w:t>
      </w:r>
      <w:r w:rsidRPr="00C43508">
        <w:rPr>
          <w:b/>
        </w:rPr>
        <w:t xml:space="preserve"> </w:t>
      </w:r>
      <w:r>
        <w:rPr>
          <w:b/>
        </w:rPr>
        <w:t xml:space="preserve">   TUJUAN DAN KEGUNAAN PENELITIAN</w:t>
      </w:r>
    </w:p>
    <w:p w:rsidR="001325FF" w:rsidRPr="001E17A2" w:rsidRDefault="00FE205B" w:rsidP="00525A5A">
      <w:pPr>
        <w:pStyle w:val="ListParagraph"/>
        <w:numPr>
          <w:ilvl w:val="1"/>
          <w:numId w:val="8"/>
        </w:numPr>
        <w:spacing w:line="480" w:lineRule="auto"/>
        <w:jc w:val="both"/>
        <w:rPr>
          <w:b/>
        </w:rPr>
      </w:pPr>
      <w:r w:rsidRPr="001E17A2">
        <w:rPr>
          <w:b/>
        </w:rPr>
        <w:t>Tujuan Penelitian</w:t>
      </w:r>
    </w:p>
    <w:p w:rsidR="00381867" w:rsidRDefault="00FE205B" w:rsidP="001E17A2">
      <w:pPr>
        <w:spacing w:line="480" w:lineRule="auto"/>
        <w:ind w:firstLine="644"/>
        <w:jc w:val="both"/>
      </w:pPr>
      <w:r>
        <w:t xml:space="preserve">Adapun tujuan yang ingin dicapai </w:t>
      </w:r>
      <w:r w:rsidR="003F142A">
        <w:t>dalam penelitian ini adalah sebagai berikut.</w:t>
      </w:r>
    </w:p>
    <w:p w:rsidR="00371CA2" w:rsidRDefault="00381867" w:rsidP="00525A5A">
      <w:pPr>
        <w:pStyle w:val="ListParagraph"/>
        <w:numPr>
          <w:ilvl w:val="0"/>
          <w:numId w:val="6"/>
        </w:numPr>
        <w:spacing w:line="480" w:lineRule="auto"/>
        <w:ind w:left="1134" w:hanging="425"/>
        <w:jc w:val="both"/>
      </w:pPr>
      <w:r>
        <w:t xml:space="preserve">Untuk </w:t>
      </w:r>
      <w:r w:rsidR="003F142A">
        <w:t>me</w:t>
      </w:r>
      <w:r>
        <w:t>nganalisis pengaruh perubahan suku bunga terhadap reaksi pasar modal Indonesia pada masa sebelum Covid-19.</w:t>
      </w:r>
    </w:p>
    <w:p w:rsidR="00371CA2" w:rsidRDefault="00381867" w:rsidP="00525A5A">
      <w:pPr>
        <w:pStyle w:val="ListParagraph"/>
        <w:numPr>
          <w:ilvl w:val="0"/>
          <w:numId w:val="6"/>
        </w:numPr>
        <w:spacing w:line="480" w:lineRule="auto"/>
        <w:ind w:left="1134" w:hanging="425"/>
        <w:jc w:val="both"/>
      </w:pPr>
      <w:r>
        <w:t>Untuk menganalisis pengaruh perubahan suku bunga terhadap reaksi pasar modal Indonesia pada masa</w:t>
      </w:r>
      <w:r w:rsidR="00935B22">
        <w:t xml:space="preserve"> </w:t>
      </w:r>
      <w:proofErr w:type="gramStart"/>
      <w:r w:rsidR="00935B22">
        <w:t xml:space="preserve">setelah </w:t>
      </w:r>
      <w:r>
        <w:t xml:space="preserve"> Covid</w:t>
      </w:r>
      <w:proofErr w:type="gramEnd"/>
      <w:r>
        <w:t>-19.</w:t>
      </w:r>
    </w:p>
    <w:p w:rsidR="00371CA2" w:rsidRDefault="00381867" w:rsidP="00525A5A">
      <w:pPr>
        <w:pStyle w:val="ListParagraph"/>
        <w:numPr>
          <w:ilvl w:val="0"/>
          <w:numId w:val="6"/>
        </w:numPr>
        <w:spacing w:line="480" w:lineRule="auto"/>
        <w:ind w:left="1134" w:hanging="425"/>
        <w:jc w:val="both"/>
      </w:pPr>
      <w:r>
        <w:t xml:space="preserve">Untuk menganalisis pengaruh perubahan suku bunga terhadap reaksi pasar modal Indonesia pada masa sebelum dan </w:t>
      </w:r>
      <w:proofErr w:type="gramStart"/>
      <w:r>
        <w:t>setelah  Covid</w:t>
      </w:r>
      <w:proofErr w:type="gramEnd"/>
      <w:r>
        <w:t>-19 secara komparatif.</w:t>
      </w:r>
    </w:p>
    <w:p w:rsidR="001E17A2" w:rsidRDefault="00381867" w:rsidP="007D677D">
      <w:pPr>
        <w:pStyle w:val="ListParagraph"/>
        <w:numPr>
          <w:ilvl w:val="0"/>
          <w:numId w:val="6"/>
        </w:numPr>
        <w:spacing w:line="480" w:lineRule="auto"/>
        <w:ind w:left="1134" w:hanging="425"/>
        <w:jc w:val="both"/>
      </w:pPr>
      <w:r>
        <w:t xml:space="preserve">Untuk menganalisis </w:t>
      </w:r>
      <w:proofErr w:type="gramStart"/>
      <w:r>
        <w:t>pengaruh  Covid</w:t>
      </w:r>
      <w:proofErr w:type="gramEnd"/>
      <w:r>
        <w:t>-19 terhadap hubungan perubahan suku bunga dan investasi.</w:t>
      </w:r>
    </w:p>
    <w:p w:rsidR="007D677D" w:rsidRDefault="007D677D" w:rsidP="007D677D">
      <w:pPr>
        <w:pStyle w:val="ListParagraph"/>
        <w:spacing w:line="480" w:lineRule="auto"/>
        <w:ind w:left="1134"/>
        <w:jc w:val="both"/>
      </w:pPr>
    </w:p>
    <w:p w:rsidR="00FE205B" w:rsidRPr="001E17A2" w:rsidRDefault="00FE205B" w:rsidP="00525A5A">
      <w:pPr>
        <w:pStyle w:val="ListParagraph"/>
        <w:numPr>
          <w:ilvl w:val="1"/>
          <w:numId w:val="8"/>
        </w:numPr>
        <w:spacing w:line="480" w:lineRule="auto"/>
        <w:jc w:val="both"/>
        <w:rPr>
          <w:b/>
        </w:rPr>
      </w:pPr>
      <w:r w:rsidRPr="001E17A2">
        <w:rPr>
          <w:b/>
        </w:rPr>
        <w:t>Kegunaan Penelitian</w:t>
      </w:r>
    </w:p>
    <w:p w:rsidR="00ED3CCB" w:rsidRDefault="00371CA2" w:rsidP="00525A5A">
      <w:pPr>
        <w:pStyle w:val="ListParagraph"/>
        <w:numPr>
          <w:ilvl w:val="0"/>
          <w:numId w:val="9"/>
        </w:numPr>
        <w:spacing w:line="480" w:lineRule="auto"/>
        <w:jc w:val="both"/>
      </w:pPr>
      <w:r>
        <w:t>Bagi Bank Indonesia</w:t>
      </w:r>
    </w:p>
    <w:p w:rsidR="00B46AC5" w:rsidRDefault="00B46AC5" w:rsidP="00525A5A">
      <w:pPr>
        <w:pStyle w:val="ListParagraph"/>
        <w:spacing w:line="480" w:lineRule="auto"/>
        <w:ind w:left="1146"/>
        <w:jc w:val="both"/>
      </w:pPr>
      <w:r>
        <w:t>Sebagai bahan evaluasi dan analisis dalam membuat kebijakan moneter dengan pertimbangan aspek lain yang bersifat sistematis.</w:t>
      </w:r>
    </w:p>
    <w:p w:rsidR="00ED3CCB" w:rsidRDefault="00371CA2" w:rsidP="00525A5A">
      <w:pPr>
        <w:pStyle w:val="ListParagraph"/>
        <w:numPr>
          <w:ilvl w:val="0"/>
          <w:numId w:val="9"/>
        </w:numPr>
        <w:spacing w:line="480" w:lineRule="auto"/>
        <w:jc w:val="both"/>
      </w:pPr>
      <w:r>
        <w:t>Bagi investor</w:t>
      </w:r>
    </w:p>
    <w:p w:rsidR="00B46AC5" w:rsidRDefault="00B46AC5" w:rsidP="00525A5A">
      <w:pPr>
        <w:pStyle w:val="ListParagraph"/>
        <w:spacing w:line="480" w:lineRule="auto"/>
        <w:ind w:left="1146"/>
        <w:jc w:val="both"/>
      </w:pPr>
      <w:r>
        <w:t>Sebagai bahan masukan, referensi, dan analisis dalam mengambil keputusan investasi dengan pertimbangan risiko-risiko yang bersifat sistematis, baik terencana seperti perubahan suku bunga, maupun insidental seperti wabah penyakit (Covid-19).</w:t>
      </w:r>
    </w:p>
    <w:p w:rsidR="00ED3CCB" w:rsidRDefault="00371CA2" w:rsidP="00525A5A">
      <w:pPr>
        <w:pStyle w:val="ListParagraph"/>
        <w:numPr>
          <w:ilvl w:val="0"/>
          <w:numId w:val="9"/>
        </w:numPr>
        <w:spacing w:line="480" w:lineRule="auto"/>
        <w:jc w:val="both"/>
      </w:pPr>
      <w:r>
        <w:lastRenderedPageBreak/>
        <w:t>Bagi analis investor</w:t>
      </w:r>
    </w:p>
    <w:p w:rsidR="00B46AC5" w:rsidRDefault="00B46AC5" w:rsidP="00525A5A">
      <w:pPr>
        <w:pStyle w:val="ListParagraph"/>
        <w:spacing w:line="480" w:lineRule="auto"/>
        <w:ind w:left="1146"/>
        <w:jc w:val="both"/>
      </w:pPr>
      <w:r>
        <w:t xml:space="preserve">Sebagai </w:t>
      </w:r>
      <w:r w:rsidR="00E015CF">
        <w:t>bahan masukan, referensi, evaluasi, dan analisis dalam menjalankan tugasnya dalam analisis dan riset tentang peforma perusahaan dan kondisi pasar, serta memberikan rekomendasi investasi.</w:t>
      </w:r>
    </w:p>
    <w:p w:rsidR="00ED3CCB" w:rsidRDefault="00371CA2" w:rsidP="00525A5A">
      <w:pPr>
        <w:pStyle w:val="ListParagraph"/>
        <w:numPr>
          <w:ilvl w:val="0"/>
          <w:numId w:val="9"/>
        </w:numPr>
        <w:spacing w:line="480" w:lineRule="auto"/>
        <w:jc w:val="both"/>
      </w:pPr>
      <w:r>
        <w:t>Bagi perusahaan</w:t>
      </w:r>
    </w:p>
    <w:p w:rsidR="00E015CF" w:rsidRDefault="00E015CF" w:rsidP="00525A5A">
      <w:pPr>
        <w:pStyle w:val="ListParagraph"/>
        <w:spacing w:line="480" w:lineRule="auto"/>
        <w:ind w:left="1146"/>
        <w:jc w:val="both"/>
      </w:pPr>
      <w:r>
        <w:t xml:space="preserve">Sebagai bahan masukan dan referensi dalam menyikapi risiko sistematis dalam sahamnya, memberikan informasi yang lengkap dalam sahamnya di pasar modal, dan </w:t>
      </w:r>
      <w:r w:rsidR="00AB1D0E">
        <w:t>mengambil keputusan yang baik.</w:t>
      </w:r>
    </w:p>
    <w:p w:rsidR="00ED3CCB" w:rsidRDefault="00371CA2" w:rsidP="00525A5A">
      <w:pPr>
        <w:pStyle w:val="ListParagraph"/>
        <w:numPr>
          <w:ilvl w:val="0"/>
          <w:numId w:val="9"/>
        </w:numPr>
        <w:spacing w:line="480" w:lineRule="auto"/>
        <w:jc w:val="both"/>
      </w:pPr>
      <w:r>
        <w:t>Bagi pembaca</w:t>
      </w:r>
    </w:p>
    <w:p w:rsidR="00AB1D0E" w:rsidRPr="001325FF" w:rsidRDefault="00AB1D0E" w:rsidP="00525A5A">
      <w:pPr>
        <w:pStyle w:val="ListParagraph"/>
        <w:spacing w:line="480" w:lineRule="auto"/>
        <w:ind w:left="1146" w:hanging="12"/>
        <w:jc w:val="both"/>
      </w:pPr>
      <w:r>
        <w:t>Sebagai bahan masukan dan referensi bagi pihak-pihak yang berkepentingan terhadap masalah seputar investasi dan pasar modal.</w:t>
      </w:r>
    </w:p>
    <w:p w:rsidR="00C43508" w:rsidRDefault="00C43508" w:rsidP="00525A5A">
      <w:pPr>
        <w:pStyle w:val="ListParagraph"/>
        <w:spacing w:line="480" w:lineRule="auto"/>
        <w:ind w:left="1080"/>
        <w:jc w:val="both"/>
        <w:rPr>
          <w:b/>
        </w:rPr>
      </w:pPr>
    </w:p>
    <w:p w:rsidR="004970A2" w:rsidRDefault="004970A2" w:rsidP="00525A5A">
      <w:pPr>
        <w:pStyle w:val="ListParagraph"/>
        <w:spacing w:line="480" w:lineRule="auto"/>
        <w:ind w:left="1080"/>
        <w:jc w:val="both"/>
        <w:rPr>
          <w:b/>
        </w:rPr>
      </w:pPr>
    </w:p>
    <w:p w:rsidR="004970A2" w:rsidRDefault="004970A2" w:rsidP="00525A5A">
      <w:pPr>
        <w:pStyle w:val="ListParagraph"/>
        <w:spacing w:line="480" w:lineRule="auto"/>
        <w:ind w:left="1080"/>
        <w:jc w:val="both"/>
        <w:rPr>
          <w:b/>
        </w:rPr>
      </w:pPr>
    </w:p>
    <w:p w:rsidR="004970A2" w:rsidRDefault="004970A2" w:rsidP="00525A5A">
      <w:pPr>
        <w:pStyle w:val="ListParagraph"/>
        <w:spacing w:line="480" w:lineRule="auto"/>
        <w:ind w:left="1080"/>
        <w:jc w:val="both"/>
        <w:rPr>
          <w:b/>
        </w:rPr>
      </w:pPr>
    </w:p>
    <w:p w:rsidR="004970A2" w:rsidRDefault="004970A2" w:rsidP="00525A5A">
      <w:pPr>
        <w:pStyle w:val="ListParagraph"/>
        <w:spacing w:line="480" w:lineRule="auto"/>
        <w:ind w:left="1080"/>
        <w:jc w:val="both"/>
        <w:rPr>
          <w:b/>
        </w:rPr>
      </w:pPr>
    </w:p>
    <w:p w:rsidR="004970A2" w:rsidRDefault="004970A2" w:rsidP="00525A5A">
      <w:pPr>
        <w:pStyle w:val="ListParagraph"/>
        <w:spacing w:line="480" w:lineRule="auto"/>
        <w:ind w:left="1080"/>
        <w:jc w:val="both"/>
        <w:rPr>
          <w:b/>
        </w:rPr>
      </w:pPr>
    </w:p>
    <w:p w:rsidR="004970A2" w:rsidRDefault="004970A2" w:rsidP="00525A5A">
      <w:pPr>
        <w:pStyle w:val="ListParagraph"/>
        <w:spacing w:line="480" w:lineRule="auto"/>
        <w:ind w:left="1080"/>
        <w:jc w:val="both"/>
        <w:rPr>
          <w:b/>
        </w:rPr>
      </w:pPr>
    </w:p>
    <w:p w:rsidR="004970A2" w:rsidRDefault="004970A2" w:rsidP="00525A5A">
      <w:pPr>
        <w:pStyle w:val="ListParagraph"/>
        <w:spacing w:line="480" w:lineRule="auto"/>
        <w:ind w:left="1080"/>
        <w:jc w:val="both"/>
        <w:rPr>
          <w:b/>
        </w:rPr>
      </w:pPr>
    </w:p>
    <w:p w:rsidR="004970A2" w:rsidRDefault="004970A2" w:rsidP="00525A5A">
      <w:pPr>
        <w:pStyle w:val="ListParagraph"/>
        <w:spacing w:line="480" w:lineRule="auto"/>
        <w:ind w:left="1080"/>
        <w:jc w:val="both"/>
        <w:rPr>
          <w:b/>
        </w:rPr>
      </w:pPr>
    </w:p>
    <w:p w:rsidR="004970A2" w:rsidRDefault="004970A2" w:rsidP="00525A5A">
      <w:pPr>
        <w:pStyle w:val="ListParagraph"/>
        <w:spacing w:line="480" w:lineRule="auto"/>
        <w:ind w:left="1080"/>
        <w:jc w:val="both"/>
        <w:rPr>
          <w:b/>
        </w:rPr>
      </w:pPr>
    </w:p>
    <w:p w:rsidR="00ED3CCB" w:rsidRDefault="00ED3CCB" w:rsidP="00525A5A">
      <w:pPr>
        <w:spacing w:line="480" w:lineRule="auto"/>
        <w:jc w:val="both"/>
        <w:rPr>
          <w:b/>
        </w:rPr>
      </w:pPr>
    </w:p>
    <w:p w:rsidR="009847EC" w:rsidRDefault="009847EC" w:rsidP="001E17A2">
      <w:pPr>
        <w:spacing w:line="480" w:lineRule="auto"/>
        <w:jc w:val="center"/>
        <w:rPr>
          <w:b/>
        </w:rPr>
        <w:sectPr w:rsidR="009847EC" w:rsidSect="009847EC">
          <w:pgSz w:w="11906" w:h="16838" w:code="9"/>
          <w:pgMar w:top="2268" w:right="1701" w:bottom="1701" w:left="2268" w:header="708" w:footer="708" w:gutter="0"/>
          <w:cols w:space="708"/>
          <w:titlePg/>
          <w:docGrid w:linePitch="360"/>
        </w:sectPr>
      </w:pPr>
    </w:p>
    <w:p w:rsidR="00ED3CCB" w:rsidRDefault="00ED3CCB" w:rsidP="001E17A2">
      <w:pPr>
        <w:spacing w:line="480" w:lineRule="auto"/>
        <w:jc w:val="center"/>
        <w:rPr>
          <w:b/>
        </w:rPr>
      </w:pPr>
      <w:r w:rsidRPr="00ED3CCB">
        <w:rPr>
          <w:b/>
        </w:rPr>
        <w:lastRenderedPageBreak/>
        <w:t>B</w:t>
      </w:r>
      <w:r>
        <w:rPr>
          <w:b/>
        </w:rPr>
        <w:t>AB 4</w:t>
      </w:r>
      <w:r w:rsidRPr="00ED3CCB">
        <w:rPr>
          <w:b/>
        </w:rPr>
        <w:t xml:space="preserve">    </w:t>
      </w:r>
      <w:r>
        <w:rPr>
          <w:b/>
        </w:rPr>
        <w:t>TINJAUAN PUSTAKA</w:t>
      </w:r>
    </w:p>
    <w:p w:rsidR="007A7754" w:rsidRPr="001E17A2" w:rsidRDefault="00A123FA" w:rsidP="00525A5A">
      <w:pPr>
        <w:pStyle w:val="ListParagraph"/>
        <w:numPr>
          <w:ilvl w:val="1"/>
          <w:numId w:val="6"/>
        </w:numPr>
        <w:spacing w:line="480" w:lineRule="auto"/>
        <w:ind w:left="993" w:hanging="851"/>
        <w:jc w:val="both"/>
        <w:rPr>
          <w:b/>
        </w:rPr>
      </w:pPr>
      <w:r w:rsidRPr="001E17A2">
        <w:rPr>
          <w:b/>
        </w:rPr>
        <w:t xml:space="preserve">Latar Belakang Teoritis </w:t>
      </w:r>
      <w:r w:rsidR="00A906E4">
        <w:rPr>
          <w:b/>
        </w:rPr>
        <w:t>dan Penelitian terdahulu</w:t>
      </w:r>
    </w:p>
    <w:p w:rsidR="007A7754" w:rsidRPr="001E17A2" w:rsidRDefault="007A7754" w:rsidP="00525A5A">
      <w:pPr>
        <w:pStyle w:val="ListParagraph"/>
        <w:numPr>
          <w:ilvl w:val="2"/>
          <w:numId w:val="6"/>
        </w:numPr>
        <w:spacing w:line="480" w:lineRule="auto"/>
        <w:ind w:left="993" w:hanging="862"/>
        <w:jc w:val="both"/>
        <w:rPr>
          <w:b/>
        </w:rPr>
      </w:pPr>
      <w:r w:rsidRPr="001E17A2">
        <w:rPr>
          <w:b/>
        </w:rPr>
        <w:t>Kebijakan Suku Bunga Bank Indonesia</w:t>
      </w:r>
    </w:p>
    <w:p w:rsidR="001E17A2" w:rsidRDefault="0054150D" w:rsidP="001E17A2">
      <w:pPr>
        <w:pStyle w:val="ListParagraph"/>
        <w:numPr>
          <w:ilvl w:val="3"/>
          <w:numId w:val="6"/>
        </w:numPr>
        <w:spacing w:line="480" w:lineRule="auto"/>
        <w:ind w:left="993" w:hanging="851"/>
        <w:jc w:val="both"/>
        <w:rPr>
          <w:b/>
        </w:rPr>
      </w:pPr>
      <w:r w:rsidRPr="001E17A2">
        <w:rPr>
          <w:b/>
        </w:rPr>
        <w:t>Pengertian Suku Bunga</w:t>
      </w:r>
    </w:p>
    <w:p w:rsidR="00F82BEC" w:rsidRPr="001E17A2" w:rsidRDefault="00F82BEC" w:rsidP="001E17A2">
      <w:pPr>
        <w:pStyle w:val="ListParagraph"/>
        <w:spacing w:line="480" w:lineRule="auto"/>
        <w:ind w:left="993" w:firstLine="447"/>
        <w:jc w:val="both"/>
        <w:rPr>
          <w:b/>
        </w:rPr>
      </w:pPr>
      <w:r>
        <w:t>Suku bunga adalah harga yang harus dibayar apabila terjadi</w:t>
      </w:r>
    </w:p>
    <w:p w:rsidR="001E17A2" w:rsidRDefault="00F82BEC" w:rsidP="001E17A2">
      <w:pPr>
        <w:pStyle w:val="ListParagraph"/>
        <w:spacing w:line="480" w:lineRule="auto"/>
        <w:ind w:left="992"/>
        <w:jc w:val="both"/>
      </w:pPr>
      <w:proofErr w:type="gramStart"/>
      <w:r>
        <w:t>pertukaran</w:t>
      </w:r>
      <w:proofErr w:type="gramEnd"/>
      <w:r>
        <w:t xml:space="preserve"> antara satu rupiah sekarang dan satu rupiah nanti (misalnya setahun lagi)</w:t>
      </w:r>
      <w:r w:rsidR="004B7593">
        <w:t xml:space="preserve"> (Boediono, 2013</w:t>
      </w:r>
      <w:r>
        <w:t>).</w:t>
      </w:r>
    </w:p>
    <w:p w:rsidR="001E17A2" w:rsidRDefault="00EC525C" w:rsidP="001E17A2">
      <w:pPr>
        <w:pStyle w:val="ListParagraph"/>
        <w:spacing w:line="480" w:lineRule="auto"/>
        <w:ind w:left="992" w:firstLine="448"/>
        <w:jc w:val="both"/>
      </w:pPr>
      <w:r>
        <w:t xml:space="preserve">Suku bunga adalah biaya pinjaman atau harga yang dibayarkan untuk penyewaan </w:t>
      </w:r>
      <w:proofErr w:type="gramStart"/>
      <w:r>
        <w:t>dana</w:t>
      </w:r>
      <w:proofErr w:type="gramEnd"/>
      <w:r>
        <w:t xml:space="preserve"> (</w:t>
      </w:r>
      <w:r w:rsidR="00D03901">
        <w:t xml:space="preserve">biasanya dinyatakan sebagai pesentase dari sewa </w:t>
      </w:r>
      <w:r w:rsidR="004B7593">
        <w:t>$100 per tahun)</w:t>
      </w:r>
      <w:r w:rsidR="00D03901">
        <w:t xml:space="preserve"> (Mishkin, 2016)</w:t>
      </w:r>
      <w:r w:rsidR="00F82BEC">
        <w:t>.</w:t>
      </w:r>
    </w:p>
    <w:p w:rsidR="001E17A2" w:rsidRDefault="004B7593" w:rsidP="001E17A2">
      <w:pPr>
        <w:pStyle w:val="ListParagraph"/>
        <w:spacing w:line="480" w:lineRule="auto"/>
        <w:ind w:left="992" w:firstLine="448"/>
        <w:jc w:val="both"/>
      </w:pPr>
      <w:r>
        <w:t xml:space="preserve">Teori klasik menyatakan bahwa bunga adalah harga dari </w:t>
      </w:r>
      <w:r w:rsidRPr="001E17A2">
        <w:rPr>
          <w:i/>
        </w:rPr>
        <w:t>loanable funds</w:t>
      </w:r>
      <w:r>
        <w:t xml:space="preserve"> (</w:t>
      </w:r>
      <w:proofErr w:type="gramStart"/>
      <w:r>
        <w:t>dana</w:t>
      </w:r>
      <w:proofErr w:type="gramEnd"/>
      <w:r>
        <w:t xml:space="preserve"> investasi) </w:t>
      </w:r>
      <w:r w:rsidR="004567BA">
        <w:t>sehingga</w:t>
      </w:r>
      <w:r>
        <w:t xml:space="preserve"> bunga adalah harga yang terjadi di pasar dan investasi. Menurut teori Keynes tingkat bunga merupakan suatu fenomena moneter. Artinya</w:t>
      </w:r>
      <w:r w:rsidR="004567BA">
        <w:t>,</w:t>
      </w:r>
      <w:r>
        <w:t xml:space="preserve"> tingkat bunga ditentukan oleh penawaran dan permintaan </w:t>
      </w:r>
      <w:proofErr w:type="gramStart"/>
      <w:r>
        <w:t>akan</w:t>
      </w:r>
      <w:proofErr w:type="gramEnd"/>
      <w:r>
        <w:t xml:space="preserve"> uang (ditentuka</w:t>
      </w:r>
      <w:r w:rsidR="004567BA">
        <w:t>n di pasar uang) (Winarto, 2009</w:t>
      </w:r>
      <w:r>
        <w:t>)</w:t>
      </w:r>
      <w:r w:rsidR="004567BA">
        <w:t>.</w:t>
      </w:r>
    </w:p>
    <w:p w:rsidR="0054150D" w:rsidRDefault="00F82BEC" w:rsidP="00CE4C1D">
      <w:pPr>
        <w:pStyle w:val="ListParagraph"/>
        <w:spacing w:line="480" w:lineRule="auto"/>
        <w:ind w:left="993" w:firstLine="448"/>
        <w:jc w:val="both"/>
      </w:pPr>
      <w:proofErr w:type="gramStart"/>
      <w:r>
        <w:t>Menurut  beberapa</w:t>
      </w:r>
      <w:proofErr w:type="gramEnd"/>
      <w:r>
        <w:t xml:space="preserve"> ekonom, suku bunga berkai</w:t>
      </w:r>
      <w:r w:rsidR="004B7593">
        <w:t xml:space="preserve">tan erat dengan teori investasi. Teori Keynes menjelaskan bahwa apabila suku bunga turun </w:t>
      </w:r>
      <w:proofErr w:type="gramStart"/>
      <w:r w:rsidR="004B7593">
        <w:t>akan</w:t>
      </w:r>
      <w:proofErr w:type="gramEnd"/>
      <w:r w:rsidR="004B7593">
        <w:t xml:space="preserve"> menyebabkan permintaan investasi meningkat dan apabila suku bunga naik akan menyebabkan investasi cenderung menurun akibat pertimbangan yang dilakukan oleh investor. (Mesakh,</w:t>
      </w:r>
      <w:r w:rsidR="00D37213">
        <w:t xml:space="preserve"> dkk.</w:t>
      </w:r>
      <w:r w:rsidR="001E1304">
        <w:t xml:space="preserve"> </w:t>
      </w:r>
      <w:r w:rsidR="004B7593">
        <w:t>2019).</w:t>
      </w:r>
    </w:p>
    <w:p w:rsidR="00CE4C1D" w:rsidRDefault="00CE4C1D" w:rsidP="00CE4C1D">
      <w:pPr>
        <w:pStyle w:val="ListParagraph"/>
        <w:spacing w:line="480" w:lineRule="auto"/>
        <w:ind w:left="993" w:firstLine="448"/>
        <w:jc w:val="both"/>
      </w:pPr>
    </w:p>
    <w:p w:rsidR="00CE4C1D" w:rsidRDefault="00CE4C1D" w:rsidP="00CE4C1D">
      <w:pPr>
        <w:pStyle w:val="ListParagraph"/>
        <w:spacing w:line="480" w:lineRule="auto"/>
        <w:ind w:left="993" w:firstLine="448"/>
        <w:jc w:val="both"/>
      </w:pPr>
    </w:p>
    <w:p w:rsidR="00CE4C1D" w:rsidRPr="00CE4C1D" w:rsidRDefault="00CE4C1D" w:rsidP="00CE4C1D">
      <w:pPr>
        <w:pStyle w:val="ListParagraph"/>
        <w:spacing w:line="480" w:lineRule="auto"/>
        <w:ind w:left="993" w:firstLine="448"/>
        <w:jc w:val="both"/>
      </w:pPr>
    </w:p>
    <w:p w:rsidR="00CE4C1D" w:rsidRDefault="0054150D" w:rsidP="00CE4C1D">
      <w:pPr>
        <w:pStyle w:val="ListParagraph"/>
        <w:numPr>
          <w:ilvl w:val="3"/>
          <w:numId w:val="6"/>
        </w:numPr>
        <w:spacing w:line="480" w:lineRule="auto"/>
        <w:ind w:left="993" w:hanging="851"/>
        <w:jc w:val="both"/>
        <w:rPr>
          <w:b/>
        </w:rPr>
      </w:pPr>
      <w:r w:rsidRPr="00CE4C1D">
        <w:rPr>
          <w:b/>
        </w:rPr>
        <w:lastRenderedPageBreak/>
        <w:t>Kebijakan Suku Bunga Bank Indonesia</w:t>
      </w:r>
    </w:p>
    <w:p w:rsidR="00CE4C1D" w:rsidRDefault="00F82BEC" w:rsidP="00CE4C1D">
      <w:pPr>
        <w:pStyle w:val="ListParagraph"/>
        <w:spacing w:line="480" w:lineRule="auto"/>
        <w:ind w:left="993" w:firstLine="294"/>
        <w:jc w:val="both"/>
      </w:pPr>
      <w:r>
        <w:t>BI Rate adalah suku bunga dengan tenor satu bulan yang diumumkan oleh Bank Indonesia secara periodik untuk jangka waktu tertentu yang berfungsi sebagai sinyal (stance) kebijakan moneter (Siamat, 2004).</w:t>
      </w:r>
    </w:p>
    <w:p w:rsidR="00CE4C1D" w:rsidRDefault="00273378" w:rsidP="00CE4C1D">
      <w:pPr>
        <w:pStyle w:val="ListParagraph"/>
        <w:spacing w:line="480" w:lineRule="auto"/>
        <w:ind w:left="993" w:firstLine="294"/>
        <w:jc w:val="both"/>
      </w:pPr>
      <w:r>
        <w:t xml:space="preserve">Kebijakan suku bunga Bank Indonesia sebagai bunga acuan merupakan implementasi dari salah satu fungsi Bank Indonesia sebagai bank sentral di Indonesia. Suku bunga acuan atau suku bunga kebijakan baru tersebut bernama BI-7 </w:t>
      </w:r>
      <w:r w:rsidRPr="00CE4C1D">
        <w:rPr>
          <w:i/>
        </w:rPr>
        <w:t xml:space="preserve"> Day Reverese Repo Rate</w:t>
      </w:r>
      <w:r>
        <w:t xml:space="preserve"> (BI7DRR) yang berlaku sejak 19 Agustus 2016, menggantikan BI </w:t>
      </w:r>
      <w:r w:rsidRPr="00CE4C1D">
        <w:rPr>
          <w:i/>
        </w:rPr>
        <w:t>Rate</w:t>
      </w:r>
      <w:r>
        <w:t xml:space="preserve"> (BI, 2023).</w:t>
      </w:r>
    </w:p>
    <w:p w:rsidR="00984C60" w:rsidRPr="00CE4C1D" w:rsidRDefault="00984C60" w:rsidP="00CE4C1D">
      <w:pPr>
        <w:pStyle w:val="ListParagraph"/>
        <w:spacing w:line="480" w:lineRule="auto"/>
        <w:ind w:left="993" w:firstLine="294"/>
        <w:jc w:val="both"/>
        <w:rPr>
          <w:b/>
        </w:rPr>
      </w:pPr>
      <w:r>
        <w:t>Mengutip dari website resmi Bank Indonesia (2023), penggunaan instrumen BI7DDR sebagai suku bunga kebijakan baru, terdapat tiga dampak utama yang diharapka</w:t>
      </w:r>
      <w:r w:rsidR="00306D3D">
        <w:t>n</w:t>
      </w:r>
      <w:r>
        <w:t>, yakni:</w:t>
      </w:r>
    </w:p>
    <w:p w:rsidR="00984C60" w:rsidRDefault="00984C60" w:rsidP="00525A5A">
      <w:pPr>
        <w:pStyle w:val="ListParagraph"/>
        <w:numPr>
          <w:ilvl w:val="0"/>
          <w:numId w:val="12"/>
        </w:numPr>
        <w:spacing w:line="480" w:lineRule="auto"/>
        <w:jc w:val="both"/>
      </w:pPr>
      <w:r>
        <w:t>Menguatnya sinyal kebijakan moneter dengan BI7DDR sebagai acuan utama di pasar keuangan.</w:t>
      </w:r>
    </w:p>
    <w:p w:rsidR="00984C60" w:rsidRDefault="00984C60" w:rsidP="00525A5A">
      <w:pPr>
        <w:pStyle w:val="ListParagraph"/>
        <w:numPr>
          <w:ilvl w:val="0"/>
          <w:numId w:val="12"/>
        </w:numPr>
        <w:spacing w:line="480" w:lineRule="auto"/>
        <w:jc w:val="both"/>
      </w:pPr>
      <w:r>
        <w:t>Meningkatnya efektivitas transmisi kebijakan moneter melalui pengaruhnya pada pergerakan suku bunga pasar uang dan suku bunga perbankan.</w:t>
      </w:r>
    </w:p>
    <w:p w:rsidR="00CE4C1D" w:rsidRDefault="00984C60" w:rsidP="00CE4C1D">
      <w:pPr>
        <w:pStyle w:val="ListParagraph"/>
        <w:numPr>
          <w:ilvl w:val="0"/>
          <w:numId w:val="12"/>
        </w:numPr>
        <w:spacing w:line="480" w:lineRule="auto"/>
        <w:jc w:val="both"/>
      </w:pPr>
      <w:r>
        <w:t>Terbentuknya pasar keuangan yang lebih dalam, khususnya transaksi dan pembentukan struktur bunga di Pasar Uang Antar Bank untuk tenor 3-12 bulan.</w:t>
      </w:r>
    </w:p>
    <w:p w:rsidR="00CE4C1D" w:rsidRDefault="00273378" w:rsidP="00CE4C1D">
      <w:pPr>
        <w:spacing w:line="480" w:lineRule="auto"/>
        <w:ind w:left="1287" w:firstLine="153"/>
        <w:jc w:val="both"/>
      </w:pPr>
      <w:r>
        <w:t xml:space="preserve">Kebijakan suku bunga sering mengalami perubahan dan terkadang berubah secara signifikan dengan memacu pada kondisi yang ada seperti pertumbuhan dan perkembangan perekonomian Indonesia, </w:t>
      </w:r>
      <w:r>
        <w:lastRenderedPageBreak/>
        <w:t>kondisi pasar, hingga peristiwa yang berdampak luas seperti Covid-19 yang terjadi sejak 2020 lalu.</w:t>
      </w:r>
    </w:p>
    <w:p w:rsidR="00CE4C1D" w:rsidRDefault="00273378" w:rsidP="00CE4C1D">
      <w:pPr>
        <w:spacing w:line="480" w:lineRule="auto"/>
        <w:ind w:left="1287" w:firstLine="153"/>
        <w:jc w:val="both"/>
      </w:pPr>
      <w:r>
        <w:t>Pada tahun 2023, tren</w:t>
      </w:r>
      <w:r w:rsidR="00984C60">
        <w:t xml:space="preserve"> suku bunga acuan sedang tinggi. Akan tetapi, </w:t>
      </w:r>
      <w:r w:rsidR="0054150D">
        <w:t>Bank Indonesia secara agresif sempat memangkas BI7DDR di level 3,5% dalam waktu cukup lama yakni 18 bulan dalam kurun waktu 2021 hingga 2022. (BI, 2023).</w:t>
      </w:r>
    </w:p>
    <w:p w:rsidR="00CE4C1D" w:rsidRDefault="00984C60" w:rsidP="00CE4C1D">
      <w:pPr>
        <w:spacing w:line="480" w:lineRule="auto"/>
        <w:ind w:left="1287" w:firstLine="153"/>
        <w:jc w:val="both"/>
      </w:pPr>
      <w:r>
        <w:t xml:space="preserve">Penurunan BI7DDR diharapkan membuat suku bunga kredit turun sehingga mendorong konsumsi dan investasi. </w:t>
      </w:r>
      <w:r w:rsidR="004B7593">
        <w:t>Namun, efek kebijakan moneter bank sentral tidak sepenihnya berlanjut atau diteruskan ke suku bunga kredit dan suku bunga kredit simpanan di industri keuangan. (BI</w:t>
      </w:r>
      <w:proofErr w:type="gramStart"/>
      <w:r w:rsidR="004B7593">
        <w:t>,2023</w:t>
      </w:r>
      <w:proofErr w:type="gramEnd"/>
      <w:r w:rsidR="004B7593">
        <w:t>).</w:t>
      </w:r>
      <w:r w:rsidR="000F1233">
        <w:t xml:space="preserve"> Kondisi ini lebih dikenal sebagai </w:t>
      </w:r>
      <w:r w:rsidR="000F1233">
        <w:rPr>
          <w:i/>
        </w:rPr>
        <w:t xml:space="preserve">pass-through </w:t>
      </w:r>
      <w:r w:rsidR="000F1233">
        <w:t>asimetris.</w:t>
      </w:r>
    </w:p>
    <w:p w:rsidR="00CE4C1D" w:rsidRDefault="000F1233" w:rsidP="00CE4C1D">
      <w:pPr>
        <w:spacing w:line="480" w:lineRule="auto"/>
        <w:ind w:left="1440" w:firstLine="153"/>
        <w:jc w:val="both"/>
      </w:pPr>
      <w:r w:rsidRPr="00CE4C1D">
        <w:rPr>
          <w:rFonts w:cs="Times New Roman"/>
          <w:szCs w:val="24"/>
          <w:shd w:val="clear" w:color="auto" w:fill="FFFFFF"/>
        </w:rPr>
        <w:t>Studi sebelumnya tentang </w:t>
      </w:r>
      <w:r w:rsidRPr="00CE4C1D">
        <w:rPr>
          <w:rStyle w:val="Emphasis"/>
          <w:rFonts w:cs="Times New Roman"/>
          <w:szCs w:val="24"/>
          <w:shd w:val="clear" w:color="auto" w:fill="FFFFFF"/>
        </w:rPr>
        <w:t>interest rate pass-through</w:t>
      </w:r>
      <w:r w:rsidRPr="00CE4C1D">
        <w:rPr>
          <w:rFonts w:cs="Times New Roman"/>
          <w:szCs w:val="24"/>
          <w:shd w:val="clear" w:color="auto" w:fill="FFFFFF"/>
        </w:rPr>
        <w:t> di Indonesia mengasumsikan bahwa proses penyesuaian kebijakan bersifat asimetris (Wibowo &amp; Lazuardi, 2016; Pontines &amp; Siregar, 2017)</w:t>
      </w:r>
      <w:r w:rsidR="00CE4C1D">
        <w:t>.</w:t>
      </w:r>
    </w:p>
    <w:p w:rsidR="00CE4C1D" w:rsidRDefault="000F1233" w:rsidP="00CE4C1D">
      <w:pPr>
        <w:spacing w:line="480" w:lineRule="auto"/>
        <w:ind w:left="1440" w:firstLine="153"/>
        <w:jc w:val="both"/>
      </w:pPr>
      <w:r w:rsidRPr="00CE4C1D">
        <w:rPr>
          <w:shd w:val="clear" w:color="auto" w:fill="FFFFFF"/>
        </w:rPr>
        <w:t>Namun, hasil yang berbeda ditemukan oleh Yu (2013) yang meneliti potensi </w:t>
      </w:r>
      <w:r w:rsidRPr="00CE4C1D">
        <w:rPr>
          <w:rStyle w:val="Emphasis"/>
          <w:shd w:val="clear" w:color="auto" w:fill="FFFFFF"/>
        </w:rPr>
        <w:t>pass-through</w:t>
      </w:r>
      <w:r w:rsidRPr="00CE4C1D">
        <w:rPr>
          <w:shd w:val="clear" w:color="auto" w:fill="FFFFFF"/>
        </w:rPr>
        <w:t> suku bunga asimetris dalam jangka pendek dan jangka panjang di Indonesia</w:t>
      </w:r>
      <w:r w:rsidRPr="00CE4C1D">
        <w:rPr>
          <w:color w:val="212529"/>
          <w:shd w:val="clear" w:color="auto" w:fill="FFFFFF"/>
        </w:rPr>
        <w:t>.</w:t>
      </w:r>
      <w:r w:rsidRPr="000F1233">
        <w:t xml:space="preserve">kebijakan moneter memiliki dampak yang beragam pada pasar uang dan suku bunga bank ritel. Pasar uang jangka panjang dan suku bunga deposito jangka </w:t>
      </w:r>
      <w:r w:rsidR="003E66CD">
        <w:t xml:space="preserve">pendek sangat sensitive ditandai dengan </w:t>
      </w:r>
      <w:r w:rsidRPr="000F1233">
        <w:rPr>
          <w:rStyle w:val="Emphasis"/>
        </w:rPr>
        <w:t>markup </w:t>
      </w:r>
      <w:r w:rsidRPr="000F1233">
        <w:t>yang rendah dan </w:t>
      </w:r>
      <w:r w:rsidRPr="000F1233">
        <w:rPr>
          <w:rStyle w:val="Emphasis"/>
        </w:rPr>
        <w:t>pass-through</w:t>
      </w:r>
      <w:r w:rsidRPr="000F1233">
        <w:t xml:space="preserve"> yang lengkap. Sebaliknya, suku bunga kredit </w:t>
      </w:r>
      <w:r w:rsidRPr="000F1233">
        <w:lastRenderedPageBreak/>
        <w:t>memiliki </w:t>
      </w:r>
      <w:r w:rsidRPr="000F1233">
        <w:rPr>
          <w:rStyle w:val="Emphasis"/>
        </w:rPr>
        <w:t>markup</w:t>
      </w:r>
      <w:r w:rsidRPr="000F1233">
        <w:t> yang lebih tinggi dan tingkat </w:t>
      </w:r>
      <w:r w:rsidRPr="000F1233">
        <w:rPr>
          <w:rStyle w:val="Emphasis"/>
        </w:rPr>
        <w:t>pass-through</w:t>
      </w:r>
      <w:r w:rsidRPr="000F1233">
        <w:t> yang lebih rendah.</w:t>
      </w:r>
    </w:p>
    <w:p w:rsidR="000D560A" w:rsidRPr="00CE4C1D" w:rsidRDefault="000F1233" w:rsidP="00CE4C1D">
      <w:pPr>
        <w:spacing w:line="480" w:lineRule="auto"/>
        <w:ind w:left="1440" w:firstLine="153"/>
        <w:jc w:val="both"/>
      </w:pPr>
      <w:r w:rsidRPr="000F1233">
        <w:t>Selain itu, ada perubahan positif pada </w:t>
      </w:r>
      <w:r w:rsidRPr="000F1233">
        <w:rPr>
          <w:rStyle w:val="Emphasis"/>
        </w:rPr>
        <w:t>markup</w:t>
      </w:r>
      <w:r w:rsidRPr="000F1233">
        <w:t> dan perubahan negatif pada </w:t>
      </w:r>
      <w:r w:rsidRPr="000F1233">
        <w:rPr>
          <w:rStyle w:val="Emphasis"/>
        </w:rPr>
        <w:t>pass-through</w:t>
      </w:r>
      <w:r w:rsidRPr="000F1233">
        <w:t> jangka panjang setelah pergeseran suku bunga acuan. Dalam kasus suku bunga pasar uang, terjadi peningkatan dari </w:t>
      </w:r>
      <w:r w:rsidRPr="000F1233">
        <w:rPr>
          <w:rStyle w:val="Emphasis"/>
        </w:rPr>
        <w:t>complete pass-to-one pass-through</w:t>
      </w:r>
      <w:r w:rsidRPr="000F1233">
        <w:t xml:space="preserve"> mengikuti pergeseran suku bunga acuan kebijakan. </w:t>
      </w:r>
    </w:p>
    <w:p w:rsidR="00CE4C1D" w:rsidRDefault="007A7754" w:rsidP="00CE4C1D">
      <w:pPr>
        <w:pStyle w:val="ListParagraph"/>
        <w:numPr>
          <w:ilvl w:val="2"/>
          <w:numId w:val="6"/>
        </w:numPr>
        <w:spacing w:line="480" w:lineRule="auto"/>
        <w:ind w:left="993" w:hanging="851"/>
        <w:jc w:val="both"/>
        <w:rPr>
          <w:b/>
        </w:rPr>
      </w:pPr>
      <w:r w:rsidRPr="00CE4C1D">
        <w:rPr>
          <w:b/>
        </w:rPr>
        <w:t>Investasi</w:t>
      </w:r>
    </w:p>
    <w:p w:rsidR="00CE4C1D" w:rsidRDefault="000D560A" w:rsidP="00CE4C1D">
      <w:pPr>
        <w:pStyle w:val="ListParagraph"/>
        <w:spacing w:line="480" w:lineRule="auto"/>
        <w:ind w:left="993" w:firstLine="294"/>
        <w:jc w:val="both"/>
      </w:pPr>
      <w:r>
        <w:t xml:space="preserve">Investasi dapat didefinisikan sebagai komitmen </w:t>
      </w:r>
      <w:proofErr w:type="gramStart"/>
      <w:r>
        <w:t>dana</w:t>
      </w:r>
      <w:proofErr w:type="gramEnd"/>
      <w:r>
        <w:t xml:space="preserve"> untuk satu atau lebih aset yang akan diadakan selama beberapa periode waktu mendatang.</w:t>
      </w:r>
      <w:r w:rsidR="00786A87">
        <w:t xml:space="preserve"> Investasi berkaitan dengan pengeolaan suatu kekayaan investor, yang merupakan jumlah pendapatan saat ini dan </w:t>
      </w:r>
      <w:r w:rsidR="00786A87" w:rsidRPr="00CE4C1D">
        <w:rPr>
          <w:i/>
        </w:rPr>
        <w:t xml:space="preserve">present value </w:t>
      </w:r>
      <w:r w:rsidR="00786A87">
        <w:t>dari semua pendapatan masa depan. (Jones</w:t>
      </w:r>
      <w:r w:rsidR="005647B4">
        <w:t xml:space="preserve"> dan Jensen</w:t>
      </w:r>
      <w:r w:rsidR="00786A87">
        <w:t>, 2016).</w:t>
      </w:r>
    </w:p>
    <w:p w:rsidR="00CE4C1D" w:rsidRDefault="00786A87" w:rsidP="00CE4C1D">
      <w:pPr>
        <w:pStyle w:val="ListParagraph"/>
        <w:spacing w:line="480" w:lineRule="auto"/>
        <w:ind w:left="993" w:firstLine="294"/>
        <w:jc w:val="both"/>
      </w:pPr>
      <w:r>
        <w:t xml:space="preserve">Investasi secara umum dibagi menjadi dua macam. Pertama, investasi langsung, di mana investor secara langsung mengendalikan sekuritas yang dijual atau dibeli. Contohnya, tabungan deposito dan saham. Kedua, investasi tidak langsung, di mana </w:t>
      </w:r>
      <w:r w:rsidR="00F94E71">
        <w:t xml:space="preserve">jual beli saham perusahaan di </w:t>
      </w:r>
      <w:proofErr w:type="gramStart"/>
      <w:r w:rsidR="00F94E71">
        <w:t>dana</w:t>
      </w:r>
      <w:proofErr w:type="gramEnd"/>
      <w:r w:rsidR="00F94E71">
        <w:t xml:space="preserve"> perusahaan investasi yang membebaskan mereka dari membuat keputusan portofolio.</w:t>
      </w:r>
    </w:p>
    <w:p w:rsidR="00CE4C1D" w:rsidRDefault="005C20D3" w:rsidP="00CE4C1D">
      <w:pPr>
        <w:pStyle w:val="ListParagraph"/>
        <w:spacing w:line="480" w:lineRule="auto"/>
        <w:ind w:left="993" w:firstLine="294"/>
        <w:jc w:val="both"/>
      </w:pPr>
      <w:r>
        <w:t xml:space="preserve">Investasi di Indonesia </w:t>
      </w:r>
      <w:r w:rsidR="000A2533">
        <w:t xml:space="preserve">diatur dalam Undang-Undang No.25 Tahun 2007 tentang Penanaman Modal. UU ini mengatur mulai dari pendefinisian penanaman modal, subjek, asas, dan tujuan penanaman </w:t>
      </w:r>
      <w:r w:rsidR="000A2533">
        <w:lastRenderedPageBreak/>
        <w:t>modal. UU ini juga membahas fasilitas, perizinan, kebijakan, hingga penyelenggaraan penanaman modal.</w:t>
      </w:r>
    </w:p>
    <w:p w:rsidR="0021771D" w:rsidRPr="00CE4C1D" w:rsidRDefault="0021771D" w:rsidP="00CE4C1D">
      <w:pPr>
        <w:pStyle w:val="ListParagraph"/>
        <w:spacing w:line="480" w:lineRule="auto"/>
        <w:ind w:left="993" w:firstLine="294"/>
        <w:jc w:val="both"/>
        <w:rPr>
          <w:b/>
        </w:rPr>
      </w:pPr>
      <w:r>
        <w:t xml:space="preserve">Berdasarkan data Badan Statistik, perkembangan investasi di Indonesia mengalami perkembangan yang signifikan dalam kurun waktu 10 tahun terakhir. Banyak faktor yang memengaruhi minat investor untuk berinvestasi, seperti suku bunga, kurs tukar, dan tingkat inflasi. </w:t>
      </w:r>
    </w:p>
    <w:p w:rsidR="00CE4C1D" w:rsidRDefault="007A7754" w:rsidP="00CE4C1D">
      <w:pPr>
        <w:pStyle w:val="ListParagraph"/>
        <w:numPr>
          <w:ilvl w:val="2"/>
          <w:numId w:val="6"/>
        </w:numPr>
        <w:spacing w:line="480" w:lineRule="auto"/>
        <w:ind w:left="993" w:hanging="709"/>
        <w:jc w:val="both"/>
        <w:rPr>
          <w:b/>
        </w:rPr>
      </w:pPr>
      <w:r w:rsidRPr="00CE4C1D">
        <w:rPr>
          <w:b/>
        </w:rPr>
        <w:t>Pasar Modal</w:t>
      </w:r>
    </w:p>
    <w:p w:rsidR="00CE4C1D" w:rsidRDefault="00456320" w:rsidP="00CE4C1D">
      <w:pPr>
        <w:pStyle w:val="ListParagraph"/>
        <w:spacing w:line="480" w:lineRule="auto"/>
        <w:ind w:left="993" w:firstLine="294"/>
        <w:jc w:val="both"/>
      </w:pPr>
      <w:r>
        <w:t xml:space="preserve">Menurut Undang-Undang Nomor 8 Tahun 1995, </w:t>
      </w:r>
      <w:r w:rsidR="0021771D">
        <w:t>Pasar Modal adalah kegiatan yang bersangkutan dengan Penawaran Umum dan perdagangan Efek, Perusahaan Publik yang berkaitan dengan Efek yang diterbitkannya, serta lembaga dan profesi yang berkaitan dengan Efek.</w:t>
      </w:r>
    </w:p>
    <w:p w:rsidR="00CE4C1D" w:rsidRDefault="00456320" w:rsidP="00CE4C1D">
      <w:pPr>
        <w:pStyle w:val="ListParagraph"/>
        <w:spacing w:line="480" w:lineRule="auto"/>
        <w:ind w:left="993" w:firstLine="294"/>
        <w:jc w:val="both"/>
      </w:pPr>
      <w:r>
        <w:t>Dalam undang-undang tersebut, disebutkan bahwa subjek dalam pasar modal adalah emiten sebagai pihak yang melakukan Penawaran Umum dan pihak lain terkait. Adapun objek yang diperdagangkan di pasar modal adalah Efek,yaitu surat berharga berupa surat pengakuan utang, surat berharga komersial, saham, obligasi, tanda bukti utang, Unit Penyertaan kontrak investasi kolektif, kontrak berjangka atas Efek, dan setiap derivatif dari Efek. Adapun pihak yang menjadi penyelenggara dan fasilitator untuk mempertemukan penawaran jual dan beli adalah Bursa Efek. Bursa Efek di Indonesia</w:t>
      </w:r>
      <w:r w:rsidR="004858A8">
        <w:t xml:space="preserve"> adalah PT Bursa Efek Indonesia. Perusahaan ini merupakan pasar primer di Indonesia.</w:t>
      </w:r>
    </w:p>
    <w:p w:rsidR="004858A8" w:rsidRPr="00CE4C1D" w:rsidRDefault="004858A8" w:rsidP="00CE4C1D">
      <w:pPr>
        <w:pStyle w:val="ListParagraph"/>
        <w:spacing w:line="480" w:lineRule="auto"/>
        <w:ind w:left="993" w:firstLine="294"/>
        <w:jc w:val="both"/>
        <w:rPr>
          <w:b/>
        </w:rPr>
      </w:pPr>
      <w:r>
        <w:t xml:space="preserve">Pasar primer adalah pasar di mana penerbit yang mencari </w:t>
      </w:r>
      <w:proofErr w:type="gramStart"/>
      <w:r>
        <w:t>dana</w:t>
      </w:r>
      <w:proofErr w:type="gramEnd"/>
      <w:r>
        <w:t xml:space="preserve"> menerbitkan sekuritas sebagai pertukaran untuk uang tunai dari investor </w:t>
      </w:r>
      <w:r>
        <w:lastRenderedPageBreak/>
        <w:t>(pembeli)</w:t>
      </w:r>
      <w:r w:rsidR="009873EE">
        <w:t xml:space="preserve">. Di pasar inilah, di mana sekuritas diperdagangkan untuk pertama kali yang disebut sebagai </w:t>
      </w:r>
      <w:r w:rsidR="009873EE" w:rsidRPr="00CE4C1D">
        <w:rPr>
          <w:i/>
        </w:rPr>
        <w:t xml:space="preserve">Initial Public Offering </w:t>
      </w:r>
      <w:r w:rsidR="009873EE">
        <w:t>(IPO). Begitu sekuritas baru dijual di pasar primer, sekuritas dapat diperjualbelikan kembali melalui pasar sekunder. (Jones</w:t>
      </w:r>
      <w:r w:rsidR="005647B4">
        <w:t xml:space="preserve"> dan Jensen</w:t>
      </w:r>
      <w:r w:rsidR="009873EE">
        <w:t>, 2016)</w:t>
      </w:r>
    </w:p>
    <w:p w:rsidR="00CE4C1D" w:rsidRDefault="007A7754" w:rsidP="00CE4C1D">
      <w:pPr>
        <w:pStyle w:val="ListParagraph"/>
        <w:numPr>
          <w:ilvl w:val="2"/>
          <w:numId w:val="6"/>
        </w:numPr>
        <w:spacing w:line="480" w:lineRule="auto"/>
        <w:ind w:left="993" w:hanging="862"/>
        <w:jc w:val="both"/>
        <w:rPr>
          <w:b/>
        </w:rPr>
      </w:pPr>
      <w:r w:rsidRPr="00CE4C1D">
        <w:rPr>
          <w:b/>
        </w:rPr>
        <w:t>Risiko Sistematis dan Covid-19</w:t>
      </w:r>
    </w:p>
    <w:p w:rsidR="00CE4C1D" w:rsidRDefault="00C24276" w:rsidP="00CE4C1D">
      <w:pPr>
        <w:pStyle w:val="ListParagraph"/>
        <w:spacing w:line="480" w:lineRule="auto"/>
        <w:ind w:left="993" w:firstLine="294"/>
        <w:jc w:val="both"/>
      </w:pPr>
      <w:r>
        <w:t xml:space="preserve">Menurut Jones </w:t>
      </w:r>
      <w:r w:rsidR="005647B4">
        <w:t xml:space="preserve">dan Jensen </w:t>
      </w:r>
      <w:r>
        <w:t>(2016), risiko sistematis (</w:t>
      </w:r>
      <w:r w:rsidRPr="00CE4C1D">
        <w:rPr>
          <w:i/>
        </w:rPr>
        <w:t>nondiversifikasi)</w:t>
      </w:r>
      <w:r>
        <w:t xml:space="preserve"> atau risiko pasar dalam </w:t>
      </w:r>
      <w:r w:rsidRPr="00CE4C1D">
        <w:rPr>
          <w:i/>
        </w:rPr>
        <w:t xml:space="preserve">return </w:t>
      </w:r>
      <w:r>
        <w:t xml:space="preserve">total sekuritas terkait langsung dengan pergerakan keseluruhan di pasar umum atau ekonomi. Hampir semua sekuritas memiliki risiko sistematis, baik obligasi maupun saham, karena risiko sistematis secara langsung meliputi risiko perubahan suku bunga, resesi, inflasi, dan sebagainya. Sebagian besar saham negatif karena faktor-faktor tersebut. Oleh karena itu, diversifikasi tidak dapat </w:t>
      </w:r>
      <w:proofErr w:type="gramStart"/>
      <w:r>
        <w:t>menghilangkan</w:t>
      </w:r>
      <w:proofErr w:type="gramEnd"/>
      <w:r>
        <w:t xml:space="preserve"> risiko pasar. Bagian ini tidak dapat dihindari secara individual karena risiko ini terjadi secara menyeluruh.</w:t>
      </w:r>
    </w:p>
    <w:p w:rsidR="00CE4C1D" w:rsidRDefault="00C24276" w:rsidP="00CE4C1D">
      <w:pPr>
        <w:pStyle w:val="ListParagraph"/>
        <w:spacing w:line="480" w:lineRule="auto"/>
        <w:ind w:left="993" w:firstLine="294"/>
        <w:jc w:val="both"/>
      </w:pPr>
      <w:r>
        <w:t>Salah satu fenomena yang menjad</w:t>
      </w:r>
      <w:r w:rsidR="00D110B1">
        <w:t xml:space="preserve">i risiko sistematis dalam beberapa waktu terakhir adalah wabah Covid-19. Wabah ini tidak hanya menyerang aspek kesehatan tetapi aspek ekonomi. Salah satu dampaknya adalah memengaruhi kondisi perusahaan secara menyeluruh, memengaruhi harga saham, kondisi pasar, hingga minat investasi. </w:t>
      </w:r>
    </w:p>
    <w:p w:rsidR="00CE4C1D" w:rsidRDefault="00D110B1" w:rsidP="00CE4C1D">
      <w:pPr>
        <w:pStyle w:val="ListParagraph"/>
        <w:spacing w:line="480" w:lineRule="auto"/>
        <w:ind w:left="993" w:firstLine="294"/>
        <w:jc w:val="both"/>
        <w:rPr>
          <w:rFonts w:eastAsia="Times New Roman" w:cs="Times New Roman"/>
          <w:color w:val="000000"/>
          <w:szCs w:val="24"/>
          <w:lang w:eastAsia="en-ID"/>
        </w:rPr>
      </w:pPr>
      <w:r>
        <w:t xml:space="preserve">Di Indonesia, penurunan </w:t>
      </w:r>
      <w:r w:rsidRPr="00CE4C1D">
        <w:rPr>
          <w:rFonts w:eastAsia="Times New Roman" w:cs="Times New Roman"/>
          <w:color w:val="000000"/>
          <w:szCs w:val="24"/>
          <w:lang w:eastAsia="en-ID"/>
        </w:rPr>
        <w:t>drastis terjadi mulai bulan Februari 2022.</w:t>
      </w:r>
      <w:r w:rsidRPr="00CE4C1D">
        <w:rPr>
          <w:rFonts w:eastAsia="Times New Roman" w:cs="Times New Roman"/>
          <w:color w:val="000000"/>
          <w:spacing w:val="1"/>
          <w:szCs w:val="24"/>
          <w:lang w:eastAsia="en-ID"/>
        </w:rPr>
        <w:t> </w:t>
      </w:r>
      <w:r w:rsidRPr="00CE4C1D">
        <w:rPr>
          <w:rFonts w:eastAsia="Times New Roman" w:cs="Times New Roman"/>
          <w:color w:val="000000"/>
          <w:szCs w:val="24"/>
          <w:lang w:eastAsia="en-ID"/>
        </w:rPr>
        <w:t>IHSG</w:t>
      </w:r>
      <w:r w:rsidRPr="00CE4C1D">
        <w:rPr>
          <w:rFonts w:eastAsia="Times New Roman" w:cs="Times New Roman"/>
          <w:color w:val="000000"/>
          <w:spacing w:val="1"/>
          <w:szCs w:val="24"/>
          <w:lang w:eastAsia="en-ID"/>
        </w:rPr>
        <w:t> </w:t>
      </w:r>
      <w:r w:rsidRPr="00CE4C1D">
        <w:rPr>
          <w:rFonts w:eastAsia="Times New Roman" w:cs="Times New Roman"/>
          <w:color w:val="000000"/>
          <w:szCs w:val="24"/>
          <w:lang w:eastAsia="en-ID"/>
        </w:rPr>
        <w:t>yang</w:t>
      </w:r>
      <w:r w:rsidRPr="00CE4C1D">
        <w:rPr>
          <w:rFonts w:eastAsia="Times New Roman" w:cs="Times New Roman"/>
          <w:color w:val="000000"/>
          <w:spacing w:val="1"/>
          <w:szCs w:val="24"/>
          <w:lang w:eastAsia="en-ID"/>
        </w:rPr>
        <w:t> </w:t>
      </w:r>
      <w:r w:rsidRPr="00CE4C1D">
        <w:rPr>
          <w:rFonts w:eastAsia="Times New Roman" w:cs="Times New Roman"/>
          <w:color w:val="000000"/>
          <w:szCs w:val="24"/>
          <w:lang w:eastAsia="en-ID"/>
        </w:rPr>
        <w:t>saat</w:t>
      </w:r>
      <w:r w:rsidRPr="00CE4C1D">
        <w:rPr>
          <w:rFonts w:eastAsia="Times New Roman" w:cs="Times New Roman"/>
          <w:color w:val="000000"/>
          <w:spacing w:val="1"/>
          <w:szCs w:val="24"/>
          <w:lang w:eastAsia="en-ID"/>
        </w:rPr>
        <w:t> </w:t>
      </w:r>
      <w:r w:rsidRPr="00CE4C1D">
        <w:rPr>
          <w:rFonts w:eastAsia="Times New Roman" w:cs="Times New Roman"/>
          <w:color w:val="000000"/>
          <w:szCs w:val="24"/>
          <w:lang w:eastAsia="en-ID"/>
        </w:rPr>
        <w:t>itu</w:t>
      </w:r>
      <w:r w:rsidRPr="00CE4C1D">
        <w:rPr>
          <w:rFonts w:eastAsia="Times New Roman" w:cs="Times New Roman"/>
          <w:color w:val="000000"/>
          <w:spacing w:val="1"/>
          <w:szCs w:val="24"/>
          <w:lang w:eastAsia="en-ID"/>
        </w:rPr>
        <w:t> </w:t>
      </w:r>
      <w:r w:rsidRPr="00CE4C1D">
        <w:rPr>
          <w:rFonts w:eastAsia="Times New Roman" w:cs="Times New Roman"/>
          <w:color w:val="000000"/>
          <w:szCs w:val="24"/>
          <w:lang w:eastAsia="en-ID"/>
        </w:rPr>
        <w:t>bernilai</w:t>
      </w:r>
      <w:r w:rsidRPr="00CE4C1D">
        <w:rPr>
          <w:rFonts w:eastAsia="Times New Roman" w:cs="Times New Roman"/>
          <w:color w:val="000000"/>
          <w:spacing w:val="1"/>
          <w:szCs w:val="24"/>
          <w:lang w:eastAsia="en-ID"/>
        </w:rPr>
        <w:t> </w:t>
      </w:r>
      <w:r w:rsidRPr="00CE4C1D">
        <w:rPr>
          <w:rFonts w:eastAsia="Times New Roman" w:cs="Times New Roman"/>
          <w:color w:val="000000"/>
          <w:szCs w:val="24"/>
          <w:lang w:eastAsia="en-ID"/>
        </w:rPr>
        <w:t>5.863</w:t>
      </w:r>
      <w:r w:rsidRPr="00CE4C1D">
        <w:rPr>
          <w:rFonts w:eastAsia="Times New Roman" w:cs="Times New Roman"/>
          <w:color w:val="000000"/>
          <w:spacing w:val="1"/>
          <w:szCs w:val="24"/>
          <w:lang w:eastAsia="en-ID"/>
        </w:rPr>
        <w:t> </w:t>
      </w:r>
      <w:r w:rsidRPr="00CE4C1D">
        <w:rPr>
          <w:rFonts w:eastAsia="Times New Roman" w:cs="Times New Roman"/>
          <w:color w:val="000000"/>
          <w:szCs w:val="24"/>
          <w:lang w:eastAsia="en-ID"/>
        </w:rPr>
        <w:t>kemudian mencapai</w:t>
      </w:r>
      <w:r w:rsidRPr="00CE4C1D">
        <w:rPr>
          <w:rFonts w:eastAsia="Times New Roman" w:cs="Times New Roman"/>
          <w:color w:val="000000"/>
          <w:spacing w:val="-2"/>
          <w:szCs w:val="24"/>
          <w:lang w:eastAsia="en-ID"/>
        </w:rPr>
        <w:t> </w:t>
      </w:r>
      <w:r w:rsidRPr="00CE4C1D">
        <w:rPr>
          <w:rFonts w:eastAsia="Times New Roman" w:cs="Times New Roman"/>
          <w:color w:val="000000"/>
          <w:szCs w:val="24"/>
          <w:lang w:eastAsia="en-ID"/>
        </w:rPr>
        <w:t>titik</w:t>
      </w:r>
      <w:r w:rsidRPr="00CE4C1D">
        <w:rPr>
          <w:rFonts w:eastAsia="Times New Roman" w:cs="Times New Roman"/>
          <w:color w:val="000000"/>
          <w:spacing w:val="-2"/>
          <w:szCs w:val="24"/>
          <w:lang w:eastAsia="en-ID"/>
        </w:rPr>
        <w:t> </w:t>
      </w:r>
      <w:r w:rsidRPr="00CE4C1D">
        <w:rPr>
          <w:rFonts w:eastAsia="Times New Roman" w:cs="Times New Roman"/>
          <w:color w:val="000000"/>
          <w:szCs w:val="24"/>
          <w:lang w:eastAsia="en-ID"/>
        </w:rPr>
        <w:t>terendahnya pada</w:t>
      </w:r>
      <w:r w:rsidRPr="00CE4C1D">
        <w:rPr>
          <w:rFonts w:eastAsia="Times New Roman" w:cs="Times New Roman"/>
          <w:color w:val="000000"/>
          <w:spacing w:val="1"/>
          <w:szCs w:val="24"/>
          <w:lang w:eastAsia="en-ID"/>
        </w:rPr>
        <w:t> </w:t>
      </w:r>
      <w:r w:rsidRPr="00CE4C1D">
        <w:rPr>
          <w:rFonts w:eastAsia="Times New Roman" w:cs="Times New Roman"/>
          <w:color w:val="000000"/>
          <w:szCs w:val="24"/>
          <w:lang w:eastAsia="en-ID"/>
        </w:rPr>
        <w:t>5.288 di</w:t>
      </w:r>
      <w:r w:rsidRPr="00CE4C1D">
        <w:rPr>
          <w:rFonts w:eastAsia="Times New Roman" w:cs="Times New Roman"/>
          <w:color w:val="000000"/>
          <w:spacing w:val="-1"/>
          <w:szCs w:val="24"/>
          <w:lang w:eastAsia="en-ID"/>
        </w:rPr>
        <w:t> </w:t>
      </w:r>
      <w:r w:rsidRPr="00CE4C1D">
        <w:rPr>
          <w:rFonts w:eastAsia="Times New Roman" w:cs="Times New Roman"/>
          <w:color w:val="000000"/>
          <w:szCs w:val="24"/>
          <w:lang w:eastAsia="en-ID"/>
        </w:rPr>
        <w:t>minggu yang</w:t>
      </w:r>
      <w:r w:rsidRPr="00CE4C1D">
        <w:rPr>
          <w:rFonts w:eastAsia="Times New Roman" w:cs="Times New Roman"/>
          <w:color w:val="000000"/>
          <w:spacing w:val="-4"/>
          <w:szCs w:val="24"/>
          <w:lang w:eastAsia="en-ID"/>
        </w:rPr>
        <w:t> </w:t>
      </w:r>
      <w:proofErr w:type="gramStart"/>
      <w:r w:rsidRPr="00CE4C1D">
        <w:rPr>
          <w:rFonts w:eastAsia="Times New Roman" w:cs="Times New Roman"/>
          <w:color w:val="000000"/>
          <w:szCs w:val="24"/>
          <w:lang w:eastAsia="en-ID"/>
        </w:rPr>
        <w:t>sama</w:t>
      </w:r>
      <w:proofErr w:type="gramEnd"/>
      <w:r w:rsidRPr="00CE4C1D">
        <w:rPr>
          <w:rFonts w:eastAsia="Times New Roman" w:cs="Times New Roman"/>
          <w:color w:val="000000"/>
          <w:szCs w:val="24"/>
          <w:lang w:eastAsia="en-ID"/>
        </w:rPr>
        <w:t>. (Kemenkeu, 2022).</w:t>
      </w:r>
    </w:p>
    <w:p w:rsidR="00CE4C1D" w:rsidRDefault="00D110B1" w:rsidP="00CE4C1D">
      <w:pPr>
        <w:pStyle w:val="ListParagraph"/>
        <w:spacing w:line="480" w:lineRule="auto"/>
        <w:ind w:left="993" w:firstLine="294"/>
        <w:jc w:val="both"/>
        <w:rPr>
          <w:rFonts w:eastAsia="Times New Roman" w:cs="Times New Roman"/>
          <w:color w:val="000000"/>
          <w:szCs w:val="24"/>
          <w:lang w:eastAsia="en-ID"/>
        </w:rPr>
      </w:pPr>
      <w:r w:rsidRPr="00CE4C1D">
        <w:rPr>
          <w:rFonts w:eastAsia="Times New Roman" w:cs="Times New Roman"/>
          <w:color w:val="000000"/>
          <w:szCs w:val="24"/>
          <w:lang w:eastAsia="en-ID"/>
        </w:rPr>
        <w:lastRenderedPageBreak/>
        <w:t>Di Malaysia, pasar modal bereaksi</w:t>
      </w:r>
      <w:r w:rsidR="00B5264E" w:rsidRPr="00CE4C1D">
        <w:rPr>
          <w:rFonts w:eastAsia="Times New Roman" w:cs="Times New Roman"/>
          <w:color w:val="000000"/>
          <w:szCs w:val="24"/>
          <w:lang w:eastAsia="en-ID"/>
        </w:rPr>
        <w:t xml:space="preserve"> negatif </w:t>
      </w:r>
      <w:proofErr w:type="gramStart"/>
      <w:r w:rsidR="00B5264E" w:rsidRPr="00CE4C1D">
        <w:rPr>
          <w:rFonts w:eastAsia="Times New Roman" w:cs="Times New Roman"/>
          <w:color w:val="000000"/>
          <w:szCs w:val="24"/>
          <w:lang w:eastAsia="en-ID"/>
        </w:rPr>
        <w:t>ketika  jumlah</w:t>
      </w:r>
      <w:proofErr w:type="gramEnd"/>
      <w:r w:rsidR="00B5264E" w:rsidRPr="00CE4C1D">
        <w:rPr>
          <w:rFonts w:eastAsia="Times New Roman" w:cs="Times New Roman"/>
          <w:color w:val="000000"/>
          <w:szCs w:val="24"/>
          <w:lang w:eastAsia="en-ID"/>
        </w:rPr>
        <w:t xml:space="preserve"> kasus Covid-19 diumumkan. Hasil pengujian menunjukkan investor bereaksi negatif yang dibuktikan CAAR negatif yang signifikan sebelum dan sesudah pengumuman. Analisis lebih lanjut, pengumuman tersebut berdampak negatif pada </w:t>
      </w:r>
      <w:r w:rsidR="00B5264E" w:rsidRPr="00CE4C1D">
        <w:rPr>
          <w:rFonts w:eastAsia="Times New Roman" w:cs="Times New Roman"/>
          <w:i/>
          <w:color w:val="000000"/>
          <w:szCs w:val="24"/>
          <w:lang w:eastAsia="en-ID"/>
        </w:rPr>
        <w:t xml:space="preserve">return </w:t>
      </w:r>
      <w:r w:rsidR="00B5264E" w:rsidRPr="00CE4C1D">
        <w:rPr>
          <w:rFonts w:eastAsia="Times New Roman" w:cs="Times New Roman"/>
          <w:color w:val="000000"/>
          <w:szCs w:val="24"/>
          <w:lang w:eastAsia="en-ID"/>
        </w:rPr>
        <w:t>abnormal perusahaan, menyiratkan bahwa investor mempersepsikan informasi tentang jumlah kasus terkonfirmasi Covid-19</w:t>
      </w:r>
      <w:r w:rsidR="00BE2516" w:rsidRPr="00CE4C1D">
        <w:rPr>
          <w:rFonts w:eastAsia="Times New Roman" w:cs="Times New Roman"/>
          <w:color w:val="000000"/>
          <w:szCs w:val="24"/>
          <w:lang w:eastAsia="en-ID"/>
        </w:rPr>
        <w:t xml:space="preserve"> secara negatif. (Aldhamari, </w:t>
      </w:r>
      <w:r w:rsidR="00D37213" w:rsidRPr="00CE4C1D">
        <w:rPr>
          <w:rFonts w:eastAsia="Times New Roman" w:cs="Times New Roman"/>
          <w:color w:val="000000"/>
          <w:szCs w:val="24"/>
          <w:lang w:eastAsia="en-ID"/>
        </w:rPr>
        <w:t xml:space="preserve">dkk. </w:t>
      </w:r>
      <w:r w:rsidR="00BE2516" w:rsidRPr="00CE4C1D">
        <w:rPr>
          <w:rFonts w:eastAsia="Times New Roman" w:cs="Times New Roman"/>
          <w:color w:val="000000"/>
          <w:szCs w:val="24"/>
          <w:lang w:eastAsia="en-ID"/>
        </w:rPr>
        <w:t>2022).</w:t>
      </w:r>
    </w:p>
    <w:p w:rsidR="00456320" w:rsidRPr="00CE4C1D" w:rsidRDefault="00BE2516" w:rsidP="00CE4C1D">
      <w:pPr>
        <w:pStyle w:val="ListParagraph"/>
        <w:spacing w:line="480" w:lineRule="auto"/>
        <w:ind w:left="993" w:firstLine="294"/>
        <w:jc w:val="both"/>
        <w:rPr>
          <w:b/>
        </w:rPr>
      </w:pPr>
      <w:r w:rsidRPr="00CE4C1D">
        <w:rPr>
          <w:rFonts w:eastAsia="Times New Roman" w:cs="Times New Roman"/>
          <w:color w:val="000000"/>
          <w:szCs w:val="24"/>
          <w:lang w:eastAsia="en-ID"/>
        </w:rPr>
        <w:t>Di Mesir, secara keseluruhan menunjukkan inefisiensi pasar Mesir di tingkat semi-kuat, karena pengumuman Covid-19 memiliki efek negatif yang tidak signifikan terhadap return saham. (Elgharib, 2023)</w:t>
      </w:r>
      <w:r w:rsidR="00771F67" w:rsidRPr="00CE4C1D">
        <w:rPr>
          <w:rFonts w:eastAsia="Times New Roman" w:cs="Times New Roman"/>
          <w:color w:val="000000"/>
          <w:szCs w:val="24"/>
          <w:lang w:eastAsia="en-ID"/>
        </w:rPr>
        <w:t>.</w:t>
      </w:r>
    </w:p>
    <w:p w:rsidR="00CE4C1D" w:rsidRDefault="007A7754" w:rsidP="00CE4C1D">
      <w:pPr>
        <w:pStyle w:val="ListParagraph"/>
        <w:numPr>
          <w:ilvl w:val="2"/>
          <w:numId w:val="6"/>
        </w:numPr>
        <w:spacing w:line="480" w:lineRule="auto"/>
        <w:ind w:left="993" w:hanging="851"/>
        <w:jc w:val="both"/>
        <w:rPr>
          <w:b/>
        </w:rPr>
      </w:pPr>
      <w:r w:rsidRPr="00CE4C1D">
        <w:rPr>
          <w:b/>
        </w:rPr>
        <w:t xml:space="preserve">Teori </w:t>
      </w:r>
      <w:r w:rsidR="00771F67" w:rsidRPr="00CE4C1D">
        <w:rPr>
          <w:b/>
        </w:rPr>
        <w:t>Pasar Efisien</w:t>
      </w:r>
    </w:p>
    <w:p w:rsidR="00CE4C1D" w:rsidRDefault="00B279D9" w:rsidP="00CE4C1D">
      <w:pPr>
        <w:pStyle w:val="ListParagraph"/>
        <w:spacing w:line="480" w:lineRule="auto"/>
        <w:ind w:left="993" w:firstLine="447"/>
        <w:jc w:val="both"/>
      </w:pPr>
      <w:r>
        <w:t>Menurut Jones</w:t>
      </w:r>
      <w:r w:rsidR="005647B4">
        <w:t xml:space="preserve"> dan </w:t>
      </w:r>
      <w:proofErr w:type="gramStart"/>
      <w:r w:rsidR="005647B4">
        <w:t xml:space="preserve">Jensen </w:t>
      </w:r>
      <w:r>
        <w:t xml:space="preserve"> (</w:t>
      </w:r>
      <w:proofErr w:type="gramEnd"/>
      <w:r>
        <w:t xml:space="preserve">2016), pasar efisien didefinisikan sebagai pasar di mana seluruh harga sekuritas dengan cepat dan sepenuhnya mencerminkan seluruh informasi relevan yang tersedia. </w:t>
      </w:r>
      <w:r w:rsidR="00E20848">
        <w:t xml:space="preserve">Oleh karena itu, harga saham saat ini mencerminkan semua informasi yang diketahui, informasi terkini, dan informasi yang </w:t>
      </w:r>
      <w:r w:rsidR="00EB58E1">
        <w:t>dapat disimpulkan secara wajar.</w:t>
      </w:r>
    </w:p>
    <w:p w:rsidR="001821DF" w:rsidRPr="00CE4C1D" w:rsidRDefault="00EB58E1" w:rsidP="00CE4C1D">
      <w:pPr>
        <w:pStyle w:val="ListParagraph"/>
        <w:spacing w:line="480" w:lineRule="auto"/>
        <w:ind w:left="993" w:firstLine="447"/>
        <w:jc w:val="both"/>
        <w:rPr>
          <w:b/>
        </w:rPr>
      </w:pPr>
      <w:r>
        <w:t xml:space="preserve">Konsep utama yang terlibat didefinisikan sebagai </w:t>
      </w:r>
      <w:r w:rsidRPr="00CE4C1D">
        <w:rPr>
          <w:i/>
        </w:rPr>
        <w:t xml:space="preserve">Efficient Market Hypothesis </w:t>
      </w:r>
      <w:r>
        <w:t xml:space="preserve">(EMH) yang merupakan pernyataan formal efisiensi pasar secara sederhana yang bersangkutan dengan sejauh mana harga sekuritas dengan cepat dan sepenuhnya mencerminkan informasi yang tersedia. EMH terbagi menjadi tiga kategori. Pertama, bentuk lemah, yang mana dalam mengukur nilai sekuritas mengacu pada data pasar, terutama </w:t>
      </w:r>
      <w:r>
        <w:lastRenderedPageBreak/>
        <w:t>informasi harga masa lalu.</w:t>
      </w:r>
      <w:r w:rsidR="003654A3">
        <w:t xml:space="preserve"> Pada pasar ini, informasi yang dicerminkan dalam harga saham sangat minim, sehingga dapat membuka peluang besar untuk kelompok investor mendapatkan </w:t>
      </w:r>
      <w:r w:rsidR="003654A3" w:rsidRPr="00CE4C1D">
        <w:rPr>
          <w:i/>
        </w:rPr>
        <w:t xml:space="preserve">return </w:t>
      </w:r>
      <w:r w:rsidR="003654A3">
        <w:t>abnormal.</w:t>
      </w:r>
      <w:r>
        <w:t xml:space="preserve"> </w:t>
      </w:r>
      <w:r w:rsidR="009E4185">
        <w:t xml:space="preserve">Kedua, bentuk semikuat yang mana melibatkan data pasar dan data yang tersedia untuk umum seperti dividen. Ketiga, bentuk kuat yang mana harga sekuritas mencerminkan seluruh informasi publik dan nonpublik. Jika pasar dalam bentuk kuat, maka tidak ada kelompok investor yang berpeluang mendapatkan </w:t>
      </w:r>
      <w:r w:rsidR="009E4185" w:rsidRPr="00CE4C1D">
        <w:rPr>
          <w:i/>
        </w:rPr>
        <w:t xml:space="preserve">return </w:t>
      </w:r>
      <w:r w:rsidR="009E4185">
        <w:t xml:space="preserve">abnormal dengan menggunakan informasi apapun dengan </w:t>
      </w:r>
      <w:proofErr w:type="gramStart"/>
      <w:r w:rsidR="009E4185">
        <w:t>cara</w:t>
      </w:r>
      <w:proofErr w:type="gramEnd"/>
      <w:r w:rsidR="009E4185">
        <w:t xml:space="preserve"> unggul. </w:t>
      </w:r>
    </w:p>
    <w:p w:rsidR="00CE4C1D" w:rsidRPr="00CE4C1D" w:rsidRDefault="00AE4843" w:rsidP="00CE4C1D">
      <w:pPr>
        <w:pStyle w:val="ListParagraph"/>
        <w:numPr>
          <w:ilvl w:val="2"/>
          <w:numId w:val="6"/>
        </w:numPr>
        <w:tabs>
          <w:tab w:val="left" w:pos="1710"/>
        </w:tabs>
        <w:spacing w:line="480" w:lineRule="auto"/>
        <w:ind w:left="993" w:hanging="851"/>
        <w:jc w:val="both"/>
        <w:rPr>
          <w:b/>
        </w:rPr>
      </w:pPr>
      <w:r w:rsidRPr="00CE4C1D">
        <w:rPr>
          <w:b/>
          <w:i/>
        </w:rPr>
        <w:t>Signaling Theory</w:t>
      </w:r>
    </w:p>
    <w:p w:rsidR="00CE4C1D" w:rsidRDefault="00CE4C1D" w:rsidP="00CE4C1D">
      <w:pPr>
        <w:pStyle w:val="ListParagraph"/>
        <w:tabs>
          <w:tab w:val="left" w:pos="1710"/>
        </w:tabs>
        <w:spacing w:line="480" w:lineRule="auto"/>
        <w:ind w:left="993"/>
        <w:jc w:val="both"/>
      </w:pPr>
      <w:r>
        <w:rPr>
          <w:b/>
          <w:i/>
        </w:rPr>
        <w:tab/>
      </w:r>
      <w:r w:rsidRPr="00CE4C1D">
        <w:rPr>
          <w:i/>
        </w:rPr>
        <w:t>Si</w:t>
      </w:r>
      <w:r w:rsidR="00AE4843" w:rsidRPr="00CE4C1D">
        <w:rPr>
          <w:i/>
        </w:rPr>
        <w:t xml:space="preserve">gnaling theory </w:t>
      </w:r>
      <w:r w:rsidR="00AE4843">
        <w:t xml:space="preserve">merupakan teori yang melihat tanda-tanda tentang kondisi yang menggambarkan suatu perusahaan. Informasi yang dipublikasikan sebagai suatu pengumuman </w:t>
      </w:r>
      <w:proofErr w:type="gramStart"/>
      <w:r w:rsidR="00AE4843">
        <w:t>akan</w:t>
      </w:r>
      <w:proofErr w:type="gramEnd"/>
      <w:r w:rsidR="00AE4843">
        <w:t xml:space="preserve"> memberikan sinyal bagi investor dalam </w:t>
      </w:r>
      <w:r w:rsidR="00374F5C">
        <w:t xml:space="preserve">pengambilan keputusan investasi </w:t>
      </w:r>
      <w:r w:rsidR="00AE4843">
        <w:t xml:space="preserve">(Sihotang dan Mekel, 2015).  </w:t>
      </w:r>
      <w:r w:rsidR="00374F5C">
        <w:t xml:space="preserve">Sinyal tersebut dapat dinilai investor sebagai sinyal positif atau negatif. . Sinyal positif yang berkualitas baik </w:t>
      </w:r>
      <w:proofErr w:type="gramStart"/>
      <w:r w:rsidR="00374F5C">
        <w:t>akan</w:t>
      </w:r>
      <w:proofErr w:type="gramEnd"/>
      <w:r w:rsidR="00374F5C">
        <w:t xml:space="preserve"> dianggap sebagai berita baik (</w:t>
      </w:r>
      <w:r w:rsidR="00374F5C" w:rsidRPr="00CE4C1D">
        <w:rPr>
          <w:i/>
        </w:rPr>
        <w:t>good</w:t>
      </w:r>
      <w:r w:rsidR="00374F5C">
        <w:t xml:space="preserve"> </w:t>
      </w:r>
      <w:r w:rsidR="00374F5C" w:rsidRPr="00CE4C1D">
        <w:rPr>
          <w:i/>
        </w:rPr>
        <w:t>news</w:t>
      </w:r>
      <w:r w:rsidR="00374F5C">
        <w:t>), sedangkan sinyal negatif yang berkualitas buruk akan dianggap sebagai berita buruk (</w:t>
      </w:r>
      <w:r w:rsidR="00374F5C" w:rsidRPr="00CE4C1D">
        <w:rPr>
          <w:i/>
        </w:rPr>
        <w:t>bad news</w:t>
      </w:r>
      <w:r w:rsidR="00374F5C">
        <w:t>) (Baiquni, 2015).</w:t>
      </w:r>
    </w:p>
    <w:p w:rsidR="00374F5C" w:rsidRDefault="00CE4C1D" w:rsidP="00CE4C1D">
      <w:pPr>
        <w:pStyle w:val="ListParagraph"/>
        <w:tabs>
          <w:tab w:val="left" w:pos="1710"/>
        </w:tabs>
        <w:spacing w:line="480" w:lineRule="auto"/>
        <w:ind w:left="993"/>
        <w:jc w:val="both"/>
      </w:pPr>
      <w:r>
        <w:rPr>
          <w:i/>
        </w:rPr>
        <w:tab/>
      </w:r>
      <w:r w:rsidR="00374F5C">
        <w:t xml:space="preserve">Sinyal dalam penelitian ini adalah pengumuman perubahan kebijakan suku bunga oleh Bank Indonesia dan sinyal ini mengarah pada perusahaan yang tercatat di Bursa Efek Indonesia. Informasi ini dapat dinilai positif atau negatif. </w:t>
      </w:r>
    </w:p>
    <w:p w:rsidR="00CE4C1D" w:rsidRPr="00CE4C1D" w:rsidRDefault="00CE4C1D" w:rsidP="00CE4C1D">
      <w:pPr>
        <w:pStyle w:val="ListParagraph"/>
        <w:tabs>
          <w:tab w:val="left" w:pos="1710"/>
        </w:tabs>
        <w:spacing w:line="480" w:lineRule="auto"/>
        <w:ind w:left="993"/>
        <w:jc w:val="both"/>
        <w:rPr>
          <w:b/>
        </w:rPr>
      </w:pPr>
    </w:p>
    <w:p w:rsidR="00CE4C1D" w:rsidRDefault="007A7754" w:rsidP="00CE4C1D">
      <w:pPr>
        <w:pStyle w:val="ListParagraph"/>
        <w:numPr>
          <w:ilvl w:val="2"/>
          <w:numId w:val="6"/>
        </w:numPr>
        <w:spacing w:line="480" w:lineRule="auto"/>
        <w:ind w:left="993" w:hanging="851"/>
        <w:jc w:val="both"/>
        <w:rPr>
          <w:b/>
        </w:rPr>
      </w:pPr>
      <w:r w:rsidRPr="00CE4C1D">
        <w:rPr>
          <w:b/>
        </w:rPr>
        <w:lastRenderedPageBreak/>
        <w:t xml:space="preserve"> Penelitian Terdahulu</w:t>
      </w:r>
    </w:p>
    <w:p w:rsidR="00CE4C1D" w:rsidRDefault="00B1216F" w:rsidP="00CE4C1D">
      <w:pPr>
        <w:pStyle w:val="ListParagraph"/>
        <w:spacing w:line="480" w:lineRule="auto"/>
        <w:ind w:left="993" w:firstLine="294"/>
        <w:jc w:val="both"/>
      </w:pPr>
      <w:r>
        <w:t xml:space="preserve">Penelitian terdahulu menunjukkan bahwa tingkat suku bunga memiliki </w:t>
      </w:r>
      <w:r w:rsidR="003E66CD">
        <w:t>hubungan</w:t>
      </w:r>
      <w:r>
        <w:t xml:space="preserve"> negatif terhadap investasi di Indonesia. (Nabila, 2018). Penelitian lebih lanjut menunjukkan secara spesifik</w:t>
      </w:r>
      <w:r w:rsidR="00016411">
        <w:t xml:space="preserve"> </w:t>
      </w:r>
      <w:proofErr w:type="gramStart"/>
      <w:r w:rsidR="00016411">
        <w:t xml:space="preserve">bahwa </w:t>
      </w:r>
      <w:r>
        <w:t xml:space="preserve"> </w:t>
      </w:r>
      <w:r w:rsidR="00016411">
        <w:t>suku</w:t>
      </w:r>
      <w:proofErr w:type="gramEnd"/>
      <w:r w:rsidR="00016411">
        <w:t xml:space="preserve"> bunga  mempunyai </w:t>
      </w:r>
      <w:r w:rsidR="003E66CD">
        <w:t>hubungan</w:t>
      </w:r>
      <w:r w:rsidR="00016411">
        <w:t xml:space="preserve"> negatif terhadap investasi dalam negeri di Indonesia. (Messakh, </w:t>
      </w:r>
      <w:r w:rsidR="00D37213">
        <w:t>dkk.</w:t>
      </w:r>
      <w:r w:rsidR="00016411">
        <w:t xml:space="preserve"> 2019). </w:t>
      </w:r>
    </w:p>
    <w:p w:rsidR="00CE4C1D" w:rsidRDefault="00CE4C1D" w:rsidP="00CE4C1D">
      <w:pPr>
        <w:pStyle w:val="ListParagraph"/>
        <w:spacing w:line="480" w:lineRule="auto"/>
        <w:ind w:left="993" w:firstLine="294"/>
        <w:jc w:val="both"/>
      </w:pPr>
      <w:r>
        <w:t>Wijaya, dkk.</w:t>
      </w:r>
      <w:r w:rsidR="00016411">
        <w:t xml:space="preserve"> (2021) menyatakan tingkat suku bunga memiliki pengaruh negatif terhadap nilai perusahaan, diikuti peningkatan modal dari hutang. Hal tersebut mengakibatkan penurunan profit perusahaan dan minat investor yang mencerminkan nilai perusahaan.</w:t>
      </w:r>
    </w:p>
    <w:p w:rsidR="00CE4C1D" w:rsidRDefault="00495686" w:rsidP="00CE4C1D">
      <w:pPr>
        <w:pStyle w:val="ListParagraph"/>
        <w:spacing w:line="480" w:lineRule="auto"/>
        <w:ind w:left="993" w:firstLine="294"/>
        <w:jc w:val="both"/>
        <w:rPr>
          <w:szCs w:val="24"/>
        </w:rPr>
      </w:pPr>
      <w:r w:rsidRPr="00CE4C1D">
        <w:rPr>
          <w:szCs w:val="24"/>
        </w:rPr>
        <w:t>Yandri</w:t>
      </w:r>
      <w:r w:rsidR="00D37213" w:rsidRPr="00CE4C1D">
        <w:rPr>
          <w:szCs w:val="24"/>
        </w:rPr>
        <w:t>, dkk. (</w:t>
      </w:r>
      <w:r w:rsidRPr="00CE4C1D">
        <w:rPr>
          <w:szCs w:val="24"/>
        </w:rPr>
        <w:t>2022) menunjukkan Covid-19 memiliki dampak negatif bagi perkembangan pasar modal di Indonesia, di mana pembatasan selama pandemi mengakibatkan terbatasnya informasi bagi investor.</w:t>
      </w:r>
    </w:p>
    <w:p w:rsidR="00CE4C1D" w:rsidRDefault="00016411" w:rsidP="00CE4C1D">
      <w:pPr>
        <w:pStyle w:val="ListParagraph"/>
        <w:spacing w:line="480" w:lineRule="auto"/>
        <w:ind w:left="993" w:firstLine="294"/>
        <w:jc w:val="both"/>
        <w:rPr>
          <w:szCs w:val="24"/>
        </w:rPr>
      </w:pPr>
      <w:r>
        <w:t xml:space="preserve">Penelitian lainnya menyatakan bahwa Covid-19 memiliki pengaruh negatif terhadap </w:t>
      </w:r>
      <w:r w:rsidR="00C72373">
        <w:t xml:space="preserve">reaksi investor dalam berinvestasi. Tak hanya sampai pada pengumumannya, jumlah kasus terkonfirmasi juga mengakibatkan dampak negatif bagi </w:t>
      </w:r>
      <w:r w:rsidR="00C72373" w:rsidRPr="00CE4C1D">
        <w:rPr>
          <w:i/>
        </w:rPr>
        <w:t xml:space="preserve">return </w:t>
      </w:r>
      <w:r w:rsidR="00C72373">
        <w:t>abnormal perusahaan di Malaysia. (</w:t>
      </w:r>
      <w:r w:rsidR="00D37213" w:rsidRPr="00CE4C1D">
        <w:rPr>
          <w:szCs w:val="24"/>
        </w:rPr>
        <w:t>Aldhamari, dkk. 2023</w:t>
      </w:r>
      <w:r w:rsidR="00C72373" w:rsidRPr="00CE4C1D">
        <w:rPr>
          <w:szCs w:val="24"/>
        </w:rPr>
        <w:t>)</w:t>
      </w:r>
      <w:r w:rsidR="00D37213" w:rsidRPr="00CE4C1D">
        <w:rPr>
          <w:szCs w:val="24"/>
        </w:rPr>
        <w:t>.</w:t>
      </w:r>
    </w:p>
    <w:p w:rsidR="00CE4C1D" w:rsidRDefault="00C72373" w:rsidP="00CE4C1D">
      <w:pPr>
        <w:pStyle w:val="ListParagraph"/>
        <w:spacing w:line="480" w:lineRule="auto"/>
        <w:ind w:left="993" w:firstLine="294"/>
        <w:jc w:val="both"/>
        <w:rPr>
          <w:szCs w:val="24"/>
        </w:rPr>
      </w:pPr>
      <w:r w:rsidRPr="00CE4C1D">
        <w:rPr>
          <w:szCs w:val="24"/>
        </w:rPr>
        <w:t>Tak hanya di Indonesia dan Malaysia, Adnan (2023) menyatakan bahwa 12 pasar modal di Asia secara keseluruhan dan seragam terpengaruh dengan dampak negatif pada hari pertama deteksi Covid-19.</w:t>
      </w:r>
    </w:p>
    <w:p w:rsidR="006162DE" w:rsidRPr="00CE4C1D" w:rsidRDefault="006162DE" w:rsidP="00CE4C1D">
      <w:pPr>
        <w:pStyle w:val="ListParagraph"/>
        <w:spacing w:line="480" w:lineRule="auto"/>
        <w:ind w:left="993" w:firstLine="294"/>
        <w:jc w:val="both"/>
        <w:rPr>
          <w:b/>
        </w:rPr>
      </w:pPr>
      <w:r w:rsidRPr="00CE4C1D">
        <w:rPr>
          <w:szCs w:val="24"/>
        </w:rPr>
        <w:t xml:space="preserve">Dalam mengukur reaksi pasar, dapat menggunakan berbagai variabel untuk membantu pengukuran secara kuantitatif. </w:t>
      </w:r>
      <w:r w:rsidR="00727712" w:rsidRPr="00CE4C1D">
        <w:rPr>
          <w:szCs w:val="24"/>
        </w:rPr>
        <w:t>V</w:t>
      </w:r>
      <w:r w:rsidRPr="00CE4C1D">
        <w:rPr>
          <w:szCs w:val="24"/>
        </w:rPr>
        <w:t xml:space="preserve">ariabel yang sering </w:t>
      </w:r>
      <w:r w:rsidRPr="00CE4C1D">
        <w:rPr>
          <w:szCs w:val="24"/>
        </w:rPr>
        <w:lastRenderedPageBreak/>
        <w:t>digunakan</w:t>
      </w:r>
      <w:r w:rsidR="00631947" w:rsidRPr="00CE4C1D">
        <w:rPr>
          <w:szCs w:val="24"/>
        </w:rPr>
        <w:t xml:space="preserve"> dalam penelitian, seperti penelitian oleh Sihotang dan Mekel </w:t>
      </w:r>
      <w:r w:rsidR="00D37213" w:rsidRPr="00CE4C1D">
        <w:rPr>
          <w:szCs w:val="24"/>
        </w:rPr>
        <w:t xml:space="preserve">(2015) </w:t>
      </w:r>
      <w:r w:rsidR="00631947" w:rsidRPr="00CE4C1D">
        <w:rPr>
          <w:szCs w:val="24"/>
        </w:rPr>
        <w:t>serta Iskandar dan Marfuah (2019)</w:t>
      </w:r>
      <w:r w:rsidRPr="00CE4C1D">
        <w:rPr>
          <w:szCs w:val="24"/>
        </w:rPr>
        <w:t xml:space="preserve"> adalah </w:t>
      </w:r>
      <w:r w:rsidRPr="00CE4C1D">
        <w:rPr>
          <w:i/>
          <w:szCs w:val="24"/>
        </w:rPr>
        <w:t>abnormal retu</w:t>
      </w:r>
      <w:r w:rsidR="00727712" w:rsidRPr="00CE4C1D">
        <w:rPr>
          <w:i/>
          <w:szCs w:val="24"/>
        </w:rPr>
        <w:t xml:space="preserve">rn. </w:t>
      </w:r>
      <w:r w:rsidRPr="00CE4C1D">
        <w:rPr>
          <w:i/>
        </w:rPr>
        <w:t xml:space="preserve">Abnormal return </w:t>
      </w:r>
      <w:r>
        <w:t>adalah selisih antara return sesungguhnya yang terjadi dengan return ekspektasi. Return realisasi atau return sesungguhnya merupakan return yang terjadi pada waktu ke-t yang merupakan selisih harga sekarang dengan harga sebelumnya dan</w:t>
      </w:r>
      <w:r w:rsidR="00727712">
        <w:t xml:space="preserve"> dibagi dengan harga sebelumnya </w:t>
      </w:r>
      <w:r>
        <w:t>(Sihotang dan Mekel, 2015).</w:t>
      </w:r>
    </w:p>
    <w:p w:rsidR="00016411" w:rsidRDefault="00C72373" w:rsidP="007D677D">
      <w:pPr>
        <w:pStyle w:val="ListParagraph"/>
        <w:spacing w:line="480" w:lineRule="auto"/>
        <w:ind w:left="567" w:firstLine="720"/>
        <w:jc w:val="center"/>
        <w:rPr>
          <w:b/>
        </w:rPr>
      </w:pPr>
      <w:r>
        <w:rPr>
          <w:b/>
        </w:rPr>
        <w:t>T</w:t>
      </w:r>
      <w:r w:rsidR="007D677D">
        <w:rPr>
          <w:b/>
        </w:rPr>
        <w:t>abel 4.1</w:t>
      </w:r>
    </w:p>
    <w:p w:rsidR="00C72373" w:rsidRPr="00C72373" w:rsidRDefault="007D677D" w:rsidP="007D677D">
      <w:pPr>
        <w:pStyle w:val="ListParagraph"/>
        <w:spacing w:line="480" w:lineRule="auto"/>
        <w:ind w:left="567" w:firstLine="720"/>
        <w:jc w:val="center"/>
        <w:rPr>
          <w:b/>
        </w:rPr>
      </w:pPr>
      <w:r>
        <w:rPr>
          <w:b/>
        </w:rPr>
        <w:t>Penelitian T</w:t>
      </w:r>
      <w:r w:rsidR="00C72373">
        <w:rPr>
          <w:b/>
        </w:rPr>
        <w:t>erdahulu</w:t>
      </w:r>
    </w:p>
    <w:tbl>
      <w:tblPr>
        <w:tblStyle w:val="TableGrid"/>
        <w:tblW w:w="0" w:type="auto"/>
        <w:tblInd w:w="567" w:type="dxa"/>
        <w:tblLayout w:type="fixed"/>
        <w:tblLook w:val="04A0" w:firstRow="1" w:lastRow="0" w:firstColumn="1" w:lastColumn="0" w:noHBand="0" w:noVBand="1"/>
      </w:tblPr>
      <w:tblGrid>
        <w:gridCol w:w="1555"/>
        <w:gridCol w:w="992"/>
        <w:gridCol w:w="1984"/>
        <w:gridCol w:w="2829"/>
      </w:tblGrid>
      <w:tr w:rsidR="00185FD5" w:rsidTr="00185FD5">
        <w:tc>
          <w:tcPr>
            <w:tcW w:w="1555" w:type="dxa"/>
          </w:tcPr>
          <w:p w:rsidR="006331FF" w:rsidRDefault="006331FF" w:rsidP="00525A5A">
            <w:pPr>
              <w:pStyle w:val="ListParagraph"/>
              <w:spacing w:line="480" w:lineRule="auto"/>
              <w:ind w:left="0"/>
              <w:jc w:val="both"/>
              <w:rPr>
                <w:b/>
              </w:rPr>
            </w:pPr>
            <w:r>
              <w:rPr>
                <w:b/>
              </w:rPr>
              <w:t>Nama</w:t>
            </w:r>
          </w:p>
        </w:tc>
        <w:tc>
          <w:tcPr>
            <w:tcW w:w="992" w:type="dxa"/>
          </w:tcPr>
          <w:p w:rsidR="006331FF" w:rsidRDefault="006331FF" w:rsidP="00525A5A">
            <w:pPr>
              <w:pStyle w:val="ListParagraph"/>
              <w:spacing w:line="480" w:lineRule="auto"/>
              <w:ind w:left="0"/>
              <w:jc w:val="both"/>
              <w:rPr>
                <w:b/>
              </w:rPr>
            </w:pPr>
            <w:r>
              <w:rPr>
                <w:b/>
              </w:rPr>
              <w:t>Tahun</w:t>
            </w:r>
          </w:p>
        </w:tc>
        <w:tc>
          <w:tcPr>
            <w:tcW w:w="1984" w:type="dxa"/>
          </w:tcPr>
          <w:p w:rsidR="006331FF" w:rsidRDefault="006331FF" w:rsidP="00525A5A">
            <w:pPr>
              <w:pStyle w:val="ListParagraph"/>
              <w:spacing w:line="480" w:lineRule="auto"/>
              <w:ind w:left="0"/>
              <w:jc w:val="both"/>
              <w:rPr>
                <w:b/>
              </w:rPr>
            </w:pPr>
            <w:r>
              <w:rPr>
                <w:b/>
              </w:rPr>
              <w:t xml:space="preserve">Variabel </w:t>
            </w:r>
            <w:r w:rsidR="00C30E99">
              <w:rPr>
                <w:b/>
              </w:rPr>
              <w:t>Independen dan D</w:t>
            </w:r>
            <w:r>
              <w:rPr>
                <w:b/>
              </w:rPr>
              <w:t>ependen</w:t>
            </w:r>
          </w:p>
        </w:tc>
        <w:tc>
          <w:tcPr>
            <w:tcW w:w="2829" w:type="dxa"/>
          </w:tcPr>
          <w:p w:rsidR="006331FF" w:rsidRDefault="006331FF" w:rsidP="00525A5A">
            <w:pPr>
              <w:pStyle w:val="ListParagraph"/>
              <w:spacing w:line="480" w:lineRule="auto"/>
              <w:ind w:left="0"/>
              <w:jc w:val="both"/>
              <w:rPr>
                <w:b/>
              </w:rPr>
            </w:pPr>
            <w:r>
              <w:rPr>
                <w:b/>
              </w:rPr>
              <w:t xml:space="preserve">Hasil </w:t>
            </w:r>
            <w:r w:rsidR="00C30E99">
              <w:rPr>
                <w:b/>
              </w:rPr>
              <w:t>P</w:t>
            </w:r>
            <w:r>
              <w:rPr>
                <w:b/>
              </w:rPr>
              <w:t>enelitian</w:t>
            </w:r>
          </w:p>
        </w:tc>
      </w:tr>
      <w:tr w:rsidR="00C00970" w:rsidRPr="00474303" w:rsidTr="00185FD5">
        <w:tc>
          <w:tcPr>
            <w:tcW w:w="1555" w:type="dxa"/>
          </w:tcPr>
          <w:p w:rsidR="00C00970" w:rsidRPr="00474303" w:rsidRDefault="00474303" w:rsidP="00525A5A">
            <w:pPr>
              <w:pStyle w:val="ListParagraph"/>
              <w:spacing w:line="480" w:lineRule="auto"/>
              <w:ind w:left="0"/>
              <w:jc w:val="both"/>
              <w:rPr>
                <w:szCs w:val="24"/>
              </w:rPr>
            </w:pPr>
            <w:r w:rsidRPr="00474303">
              <w:rPr>
                <w:szCs w:val="24"/>
              </w:rPr>
              <w:t>Nabila</w:t>
            </w:r>
          </w:p>
        </w:tc>
        <w:tc>
          <w:tcPr>
            <w:tcW w:w="992" w:type="dxa"/>
          </w:tcPr>
          <w:p w:rsidR="00C00970" w:rsidRPr="00474303" w:rsidRDefault="00474303" w:rsidP="00525A5A">
            <w:pPr>
              <w:pStyle w:val="ListParagraph"/>
              <w:spacing w:line="480" w:lineRule="auto"/>
              <w:ind w:left="0"/>
              <w:jc w:val="both"/>
              <w:rPr>
                <w:szCs w:val="24"/>
              </w:rPr>
            </w:pPr>
            <w:r w:rsidRPr="00474303">
              <w:rPr>
                <w:szCs w:val="24"/>
              </w:rPr>
              <w:t>2018</w:t>
            </w:r>
          </w:p>
        </w:tc>
        <w:tc>
          <w:tcPr>
            <w:tcW w:w="1984" w:type="dxa"/>
          </w:tcPr>
          <w:p w:rsidR="00C00970" w:rsidRPr="00474303" w:rsidRDefault="00474303" w:rsidP="00525A5A">
            <w:pPr>
              <w:pStyle w:val="ListParagraph"/>
              <w:spacing w:line="480" w:lineRule="auto"/>
              <w:ind w:left="0"/>
              <w:jc w:val="both"/>
              <w:rPr>
                <w:szCs w:val="24"/>
              </w:rPr>
            </w:pPr>
            <w:r w:rsidRPr="00474303">
              <w:rPr>
                <w:szCs w:val="24"/>
              </w:rPr>
              <w:t>Variabel independen: inflasi, nilai tukar, tingkat suku bunga</w:t>
            </w:r>
          </w:p>
          <w:p w:rsidR="00474303" w:rsidRPr="00474303" w:rsidRDefault="00474303" w:rsidP="00525A5A">
            <w:pPr>
              <w:pStyle w:val="ListParagraph"/>
              <w:spacing w:line="480" w:lineRule="auto"/>
              <w:ind w:left="0"/>
              <w:jc w:val="both"/>
              <w:rPr>
                <w:szCs w:val="24"/>
              </w:rPr>
            </w:pPr>
            <w:r w:rsidRPr="00474303">
              <w:rPr>
                <w:szCs w:val="24"/>
              </w:rPr>
              <w:t>Variabel dependen: investasi di Indonesia</w:t>
            </w:r>
          </w:p>
        </w:tc>
        <w:tc>
          <w:tcPr>
            <w:tcW w:w="2829" w:type="dxa"/>
          </w:tcPr>
          <w:p w:rsidR="00C00970" w:rsidRPr="00474303" w:rsidRDefault="00474303" w:rsidP="00525A5A">
            <w:pPr>
              <w:pStyle w:val="ListParagraph"/>
              <w:spacing w:line="480" w:lineRule="auto"/>
              <w:ind w:left="0"/>
              <w:jc w:val="both"/>
              <w:rPr>
                <w:szCs w:val="24"/>
              </w:rPr>
            </w:pPr>
            <w:r>
              <w:rPr>
                <w:szCs w:val="24"/>
              </w:rPr>
              <w:t>-Variabel suku bunga memiliki pengaruh negatif yang sign</w:t>
            </w:r>
            <w:r w:rsidR="00C72373">
              <w:rPr>
                <w:szCs w:val="24"/>
              </w:rPr>
              <w:t>i</w:t>
            </w:r>
            <w:r>
              <w:rPr>
                <w:szCs w:val="24"/>
              </w:rPr>
              <w:t>fikan terhadap investasi di Indonesia</w:t>
            </w:r>
            <w:r w:rsidR="00C72373">
              <w:rPr>
                <w:szCs w:val="24"/>
              </w:rPr>
              <w:t>, di mana suku bunga meningkat, maka investasi menjadi cenderung turun.</w:t>
            </w:r>
          </w:p>
        </w:tc>
      </w:tr>
      <w:tr w:rsidR="00185FD5" w:rsidRPr="00474303" w:rsidTr="00185FD5">
        <w:tc>
          <w:tcPr>
            <w:tcW w:w="1555" w:type="dxa"/>
          </w:tcPr>
          <w:p w:rsidR="006331FF" w:rsidRPr="00474303" w:rsidRDefault="00C30E99" w:rsidP="00525A5A">
            <w:pPr>
              <w:pStyle w:val="ListParagraph"/>
              <w:spacing w:line="480" w:lineRule="auto"/>
              <w:ind w:left="0"/>
              <w:jc w:val="both"/>
              <w:rPr>
                <w:szCs w:val="24"/>
              </w:rPr>
            </w:pPr>
            <w:r w:rsidRPr="00474303">
              <w:rPr>
                <w:szCs w:val="24"/>
              </w:rPr>
              <w:lastRenderedPageBreak/>
              <w:t xml:space="preserve">Messakh, Amtiran, dan Ratu </w:t>
            </w:r>
          </w:p>
        </w:tc>
        <w:tc>
          <w:tcPr>
            <w:tcW w:w="992" w:type="dxa"/>
          </w:tcPr>
          <w:p w:rsidR="006331FF" w:rsidRPr="00474303" w:rsidRDefault="00C30E99" w:rsidP="00525A5A">
            <w:pPr>
              <w:pStyle w:val="ListParagraph"/>
              <w:spacing w:line="480" w:lineRule="auto"/>
              <w:ind w:left="0"/>
              <w:jc w:val="both"/>
              <w:rPr>
                <w:szCs w:val="24"/>
              </w:rPr>
            </w:pPr>
            <w:r w:rsidRPr="00474303">
              <w:rPr>
                <w:szCs w:val="24"/>
              </w:rPr>
              <w:t>2019</w:t>
            </w:r>
          </w:p>
        </w:tc>
        <w:tc>
          <w:tcPr>
            <w:tcW w:w="1984" w:type="dxa"/>
          </w:tcPr>
          <w:p w:rsidR="006331FF" w:rsidRPr="00474303" w:rsidRDefault="00C30E99" w:rsidP="00525A5A">
            <w:pPr>
              <w:pStyle w:val="ListParagraph"/>
              <w:spacing w:line="480" w:lineRule="auto"/>
              <w:ind w:left="0"/>
              <w:jc w:val="both"/>
              <w:rPr>
                <w:szCs w:val="24"/>
              </w:rPr>
            </w:pPr>
            <w:r w:rsidRPr="00474303">
              <w:rPr>
                <w:szCs w:val="24"/>
              </w:rPr>
              <w:t>Variabel independen: inflasi dan suku bunga</w:t>
            </w:r>
            <w:r w:rsidR="00185FD5" w:rsidRPr="00474303">
              <w:rPr>
                <w:szCs w:val="24"/>
              </w:rPr>
              <w:t>.</w:t>
            </w:r>
          </w:p>
          <w:p w:rsidR="00C30E99" w:rsidRPr="00474303" w:rsidRDefault="00C30E99" w:rsidP="00525A5A">
            <w:pPr>
              <w:pStyle w:val="ListParagraph"/>
              <w:spacing w:line="480" w:lineRule="auto"/>
              <w:ind w:left="0"/>
              <w:jc w:val="both"/>
              <w:rPr>
                <w:szCs w:val="24"/>
              </w:rPr>
            </w:pPr>
            <w:r w:rsidRPr="00474303">
              <w:rPr>
                <w:szCs w:val="24"/>
              </w:rPr>
              <w:t>Variabel dependen: investasi dalam negeri</w:t>
            </w:r>
            <w:r w:rsidR="00436299" w:rsidRPr="00474303">
              <w:rPr>
                <w:szCs w:val="24"/>
              </w:rPr>
              <w:t xml:space="preserve"> Indonesia</w:t>
            </w:r>
          </w:p>
        </w:tc>
        <w:tc>
          <w:tcPr>
            <w:tcW w:w="2829" w:type="dxa"/>
          </w:tcPr>
          <w:p w:rsidR="001E1304" w:rsidRPr="001E1304" w:rsidRDefault="00C30E99" w:rsidP="00525A5A">
            <w:pPr>
              <w:spacing w:line="480" w:lineRule="auto"/>
              <w:jc w:val="both"/>
              <w:rPr>
                <w:szCs w:val="24"/>
              </w:rPr>
            </w:pPr>
            <w:r w:rsidRPr="00474303">
              <w:rPr>
                <w:szCs w:val="24"/>
              </w:rPr>
              <w:t>-Variabel suku bunga mempunyai pengaruh yang negatif terhadap investasi dalam negeri</w:t>
            </w:r>
            <w:r w:rsidR="00185FD5" w:rsidRPr="00474303">
              <w:rPr>
                <w:szCs w:val="24"/>
              </w:rPr>
              <w:t xml:space="preserve"> (IDN) di Indonesia</w:t>
            </w:r>
            <w:r w:rsidR="001E1304">
              <w:rPr>
                <w:szCs w:val="24"/>
              </w:rPr>
              <w:t>. Pengujian menunjukkan</w:t>
            </w:r>
            <w:r w:rsidR="001E1304" w:rsidRPr="001E1304">
              <w:rPr>
                <w:szCs w:val="24"/>
              </w:rPr>
              <w:t xml:space="preserve"> apabila terjadi kenaikan suku bunga sebesar 1%</w:t>
            </w:r>
          </w:p>
          <w:p w:rsidR="001E1304" w:rsidRPr="001E1304" w:rsidRDefault="001E1304" w:rsidP="00525A5A">
            <w:pPr>
              <w:spacing w:line="480" w:lineRule="auto"/>
              <w:jc w:val="both"/>
              <w:rPr>
                <w:szCs w:val="24"/>
              </w:rPr>
            </w:pPr>
            <w:r w:rsidRPr="001E1304">
              <w:rPr>
                <w:szCs w:val="24"/>
              </w:rPr>
              <w:t>maka akan mengakibatkan investasi dalam neg</w:t>
            </w:r>
            <w:r>
              <w:rPr>
                <w:szCs w:val="24"/>
              </w:rPr>
              <w:t xml:space="preserve">eri di Indonesia turun sebesar </w:t>
            </w:r>
          </w:p>
          <w:p w:rsidR="006331FF" w:rsidRPr="00474303" w:rsidRDefault="001E1304" w:rsidP="00525A5A">
            <w:pPr>
              <w:spacing w:line="480" w:lineRule="auto"/>
              <w:jc w:val="both"/>
              <w:rPr>
                <w:b/>
                <w:szCs w:val="24"/>
              </w:rPr>
            </w:pPr>
            <w:r>
              <w:rPr>
                <w:szCs w:val="24"/>
              </w:rPr>
              <w:t>-</w:t>
            </w:r>
            <w:r w:rsidRPr="001E1304">
              <w:rPr>
                <w:szCs w:val="24"/>
              </w:rPr>
              <w:t>0</w:t>
            </w:r>
            <w:proofErr w:type="gramStart"/>
            <w:r w:rsidRPr="001E1304">
              <w:rPr>
                <w:szCs w:val="24"/>
              </w:rPr>
              <w:t>,002200</w:t>
            </w:r>
            <w:proofErr w:type="gramEnd"/>
            <w:r w:rsidRPr="001E1304">
              <w:rPr>
                <w:szCs w:val="24"/>
              </w:rPr>
              <w:t>%.</w:t>
            </w:r>
          </w:p>
        </w:tc>
      </w:tr>
      <w:tr w:rsidR="00631947" w:rsidRPr="00474303" w:rsidTr="00185FD5">
        <w:tc>
          <w:tcPr>
            <w:tcW w:w="1555" w:type="dxa"/>
          </w:tcPr>
          <w:p w:rsidR="00631947" w:rsidRPr="00474303" w:rsidRDefault="00631947" w:rsidP="00525A5A">
            <w:pPr>
              <w:pStyle w:val="ListParagraph"/>
              <w:spacing w:line="480" w:lineRule="auto"/>
              <w:ind w:left="0"/>
              <w:jc w:val="both"/>
              <w:rPr>
                <w:szCs w:val="24"/>
              </w:rPr>
            </w:pPr>
            <w:r>
              <w:rPr>
                <w:szCs w:val="24"/>
              </w:rPr>
              <w:t>Iskandar dan Marfuah</w:t>
            </w:r>
          </w:p>
        </w:tc>
        <w:tc>
          <w:tcPr>
            <w:tcW w:w="992" w:type="dxa"/>
          </w:tcPr>
          <w:p w:rsidR="00631947" w:rsidRPr="00474303" w:rsidRDefault="00631947" w:rsidP="00525A5A">
            <w:pPr>
              <w:pStyle w:val="ListParagraph"/>
              <w:spacing w:line="480" w:lineRule="auto"/>
              <w:ind w:left="0"/>
              <w:jc w:val="both"/>
              <w:rPr>
                <w:szCs w:val="24"/>
              </w:rPr>
            </w:pPr>
            <w:r>
              <w:rPr>
                <w:szCs w:val="24"/>
              </w:rPr>
              <w:t>2019</w:t>
            </w:r>
          </w:p>
        </w:tc>
        <w:tc>
          <w:tcPr>
            <w:tcW w:w="1984" w:type="dxa"/>
          </w:tcPr>
          <w:p w:rsidR="00631947" w:rsidRDefault="00631947" w:rsidP="00525A5A">
            <w:pPr>
              <w:pStyle w:val="ListParagraph"/>
              <w:spacing w:line="480" w:lineRule="auto"/>
              <w:ind w:left="0"/>
              <w:jc w:val="both"/>
              <w:rPr>
                <w:szCs w:val="24"/>
              </w:rPr>
            </w:pPr>
            <w:r>
              <w:rPr>
                <w:szCs w:val="24"/>
              </w:rPr>
              <w:t>Variabel independen: pemilu presiden Indonesia tahun 2019</w:t>
            </w:r>
          </w:p>
          <w:p w:rsidR="00631947" w:rsidRPr="00631947" w:rsidRDefault="00631947" w:rsidP="00525A5A">
            <w:pPr>
              <w:pStyle w:val="ListParagraph"/>
              <w:spacing w:line="480" w:lineRule="auto"/>
              <w:ind w:left="0"/>
              <w:jc w:val="both"/>
              <w:rPr>
                <w:i/>
                <w:szCs w:val="24"/>
              </w:rPr>
            </w:pPr>
            <w:r>
              <w:rPr>
                <w:szCs w:val="24"/>
              </w:rPr>
              <w:t xml:space="preserve">Variabel dependen: </w:t>
            </w:r>
            <w:r>
              <w:rPr>
                <w:i/>
                <w:szCs w:val="24"/>
              </w:rPr>
              <w:t>abnormal return, trading volume activity</w:t>
            </w:r>
          </w:p>
        </w:tc>
        <w:tc>
          <w:tcPr>
            <w:tcW w:w="2829" w:type="dxa"/>
          </w:tcPr>
          <w:p w:rsidR="00631947" w:rsidRDefault="00631947" w:rsidP="00525A5A">
            <w:pPr>
              <w:spacing w:line="480" w:lineRule="auto"/>
              <w:jc w:val="both"/>
              <w:rPr>
                <w:szCs w:val="24"/>
              </w:rPr>
            </w:pPr>
            <w:r>
              <w:rPr>
                <w:szCs w:val="24"/>
              </w:rPr>
              <w:t xml:space="preserve">-tidak terdapat perbedaan signifikan rata-rata </w:t>
            </w:r>
            <w:r>
              <w:rPr>
                <w:i/>
                <w:szCs w:val="24"/>
              </w:rPr>
              <w:t xml:space="preserve">abnormal return </w:t>
            </w:r>
            <w:r>
              <w:rPr>
                <w:szCs w:val="24"/>
              </w:rPr>
              <w:t xml:space="preserve">sebelum dan sesudah peristiwa pemilu presiden </w:t>
            </w:r>
          </w:p>
          <w:p w:rsidR="00631947" w:rsidRPr="00631947" w:rsidRDefault="00631947" w:rsidP="00525A5A">
            <w:pPr>
              <w:spacing w:line="480" w:lineRule="auto"/>
              <w:jc w:val="both"/>
              <w:rPr>
                <w:szCs w:val="24"/>
              </w:rPr>
            </w:pPr>
            <w:r>
              <w:rPr>
                <w:szCs w:val="24"/>
              </w:rPr>
              <w:t xml:space="preserve">- Terdapat perbedaan signifikan rata-rata </w:t>
            </w:r>
            <w:r>
              <w:rPr>
                <w:i/>
                <w:szCs w:val="24"/>
              </w:rPr>
              <w:t xml:space="preserve">trading volume activity </w:t>
            </w:r>
            <w:r>
              <w:rPr>
                <w:szCs w:val="24"/>
              </w:rPr>
              <w:t>sebelum dan sesudah peristiwa pemilu presiden.</w:t>
            </w:r>
          </w:p>
        </w:tc>
      </w:tr>
      <w:tr w:rsidR="00185FD5" w:rsidRPr="00474303" w:rsidTr="00185FD5">
        <w:tc>
          <w:tcPr>
            <w:tcW w:w="1555" w:type="dxa"/>
          </w:tcPr>
          <w:p w:rsidR="006331FF" w:rsidRPr="00474303" w:rsidRDefault="00C30E99" w:rsidP="00525A5A">
            <w:pPr>
              <w:pStyle w:val="ListParagraph"/>
              <w:spacing w:line="480" w:lineRule="auto"/>
              <w:ind w:left="0"/>
              <w:jc w:val="both"/>
              <w:rPr>
                <w:szCs w:val="24"/>
              </w:rPr>
            </w:pPr>
            <w:r w:rsidRPr="00474303">
              <w:rPr>
                <w:szCs w:val="24"/>
              </w:rPr>
              <w:lastRenderedPageBreak/>
              <w:t>Wijaya, Mustaruddin, dan Giriati</w:t>
            </w:r>
          </w:p>
        </w:tc>
        <w:tc>
          <w:tcPr>
            <w:tcW w:w="992" w:type="dxa"/>
          </w:tcPr>
          <w:p w:rsidR="006331FF" w:rsidRPr="00474303" w:rsidRDefault="00C30E99" w:rsidP="00525A5A">
            <w:pPr>
              <w:pStyle w:val="ListParagraph"/>
              <w:spacing w:line="480" w:lineRule="auto"/>
              <w:ind w:left="0"/>
              <w:jc w:val="both"/>
              <w:rPr>
                <w:szCs w:val="24"/>
              </w:rPr>
            </w:pPr>
            <w:r w:rsidRPr="00474303">
              <w:rPr>
                <w:szCs w:val="24"/>
              </w:rPr>
              <w:t>2021</w:t>
            </w:r>
          </w:p>
        </w:tc>
        <w:tc>
          <w:tcPr>
            <w:tcW w:w="1984" w:type="dxa"/>
          </w:tcPr>
          <w:p w:rsidR="00C30E99" w:rsidRPr="00474303" w:rsidRDefault="00C30E99" w:rsidP="00525A5A">
            <w:pPr>
              <w:pStyle w:val="ListParagraph"/>
              <w:spacing w:line="480" w:lineRule="auto"/>
              <w:ind w:left="0"/>
              <w:jc w:val="both"/>
              <w:rPr>
                <w:szCs w:val="24"/>
              </w:rPr>
            </w:pPr>
            <w:r w:rsidRPr="00474303">
              <w:rPr>
                <w:szCs w:val="24"/>
              </w:rPr>
              <w:t xml:space="preserve">Variabel </w:t>
            </w:r>
            <w:r w:rsidR="00474303" w:rsidRPr="00474303">
              <w:rPr>
                <w:szCs w:val="24"/>
              </w:rPr>
              <w:t>in</w:t>
            </w:r>
            <w:r w:rsidRPr="00474303">
              <w:rPr>
                <w:szCs w:val="24"/>
              </w:rPr>
              <w:t>dependen: suku bunga, nilai tukar, pertumbuhan ekonomi, kinerja keuangan, keputusan pendanaan,</w:t>
            </w:r>
            <w:r w:rsidR="00185FD5" w:rsidRPr="00474303">
              <w:rPr>
                <w:szCs w:val="24"/>
              </w:rPr>
              <w:t xml:space="preserve"> dan</w:t>
            </w:r>
            <w:r w:rsidRPr="00474303">
              <w:rPr>
                <w:szCs w:val="24"/>
              </w:rPr>
              <w:t xml:space="preserve"> keputusan investasi </w:t>
            </w:r>
          </w:p>
          <w:p w:rsidR="006331FF" w:rsidRPr="00474303" w:rsidRDefault="00C30E99" w:rsidP="00525A5A">
            <w:pPr>
              <w:pStyle w:val="ListParagraph"/>
              <w:spacing w:line="480" w:lineRule="auto"/>
              <w:ind w:left="0"/>
              <w:jc w:val="both"/>
              <w:rPr>
                <w:szCs w:val="24"/>
              </w:rPr>
            </w:pPr>
            <w:r w:rsidRPr="00474303">
              <w:rPr>
                <w:szCs w:val="24"/>
              </w:rPr>
              <w:t>Variabel dependen: nilai perusahaan</w:t>
            </w:r>
          </w:p>
        </w:tc>
        <w:tc>
          <w:tcPr>
            <w:tcW w:w="2829" w:type="dxa"/>
          </w:tcPr>
          <w:p w:rsidR="006331FF" w:rsidRPr="00474303" w:rsidRDefault="00185FD5" w:rsidP="00525A5A">
            <w:pPr>
              <w:spacing w:line="480" w:lineRule="auto"/>
              <w:jc w:val="both"/>
              <w:rPr>
                <w:szCs w:val="24"/>
              </w:rPr>
            </w:pPr>
            <w:r w:rsidRPr="00474303">
              <w:rPr>
                <w:szCs w:val="24"/>
              </w:rPr>
              <w:t xml:space="preserve">-Variabel suku bunga mempunyai pengaruh negatif </w:t>
            </w:r>
            <w:r w:rsidR="00016411">
              <w:rPr>
                <w:szCs w:val="24"/>
              </w:rPr>
              <w:t>t</w:t>
            </w:r>
            <w:r w:rsidRPr="00474303">
              <w:rPr>
                <w:szCs w:val="24"/>
              </w:rPr>
              <w:t>erhadap nilai perusahaan,</w:t>
            </w:r>
            <w:r w:rsidR="001E1304">
              <w:rPr>
                <w:szCs w:val="24"/>
              </w:rPr>
              <w:t xml:space="preserve"> peningkatan suku bunga</w:t>
            </w:r>
            <w:r w:rsidRPr="00474303">
              <w:rPr>
                <w:szCs w:val="24"/>
              </w:rPr>
              <w:t xml:space="preserve"> diikuti peningkatan modal dari hutang </w:t>
            </w:r>
            <w:proofErr w:type="gramStart"/>
            <w:r w:rsidRPr="00474303">
              <w:rPr>
                <w:szCs w:val="24"/>
              </w:rPr>
              <w:t>yang  mengurangi</w:t>
            </w:r>
            <w:proofErr w:type="gramEnd"/>
            <w:r w:rsidRPr="00474303">
              <w:rPr>
                <w:szCs w:val="24"/>
              </w:rPr>
              <w:t xml:space="preserve"> profit perusahaan sehingga minat investor menurun yang kemudian harga saham turun yang mencerminkan nilai dari perusahaan</w:t>
            </w:r>
            <w:r w:rsidR="001E1304">
              <w:rPr>
                <w:szCs w:val="24"/>
              </w:rPr>
              <w:t xml:space="preserve"> selama periode penelitian.</w:t>
            </w:r>
          </w:p>
        </w:tc>
      </w:tr>
      <w:tr w:rsidR="00016411" w:rsidRPr="00474303" w:rsidTr="00185FD5">
        <w:tc>
          <w:tcPr>
            <w:tcW w:w="1555" w:type="dxa"/>
          </w:tcPr>
          <w:p w:rsidR="00016411" w:rsidRPr="00474303" w:rsidRDefault="00495686" w:rsidP="00525A5A">
            <w:pPr>
              <w:pStyle w:val="ListParagraph"/>
              <w:spacing w:line="480" w:lineRule="auto"/>
              <w:ind w:left="0"/>
              <w:jc w:val="both"/>
              <w:rPr>
                <w:szCs w:val="24"/>
              </w:rPr>
            </w:pPr>
            <w:r>
              <w:rPr>
                <w:szCs w:val="24"/>
              </w:rPr>
              <w:t>Yandri, Darwanti, dan Purwanto</w:t>
            </w:r>
          </w:p>
        </w:tc>
        <w:tc>
          <w:tcPr>
            <w:tcW w:w="992" w:type="dxa"/>
          </w:tcPr>
          <w:p w:rsidR="00016411" w:rsidRPr="00474303" w:rsidRDefault="00495686" w:rsidP="00525A5A">
            <w:pPr>
              <w:pStyle w:val="ListParagraph"/>
              <w:spacing w:line="480" w:lineRule="auto"/>
              <w:ind w:left="0"/>
              <w:jc w:val="both"/>
              <w:rPr>
                <w:szCs w:val="24"/>
              </w:rPr>
            </w:pPr>
            <w:r>
              <w:rPr>
                <w:szCs w:val="24"/>
              </w:rPr>
              <w:t>2022</w:t>
            </w:r>
          </w:p>
        </w:tc>
        <w:tc>
          <w:tcPr>
            <w:tcW w:w="1984" w:type="dxa"/>
          </w:tcPr>
          <w:p w:rsidR="00016411" w:rsidRDefault="00495686" w:rsidP="00525A5A">
            <w:pPr>
              <w:pStyle w:val="ListParagraph"/>
              <w:spacing w:line="480" w:lineRule="auto"/>
              <w:ind w:left="0"/>
              <w:jc w:val="both"/>
              <w:rPr>
                <w:szCs w:val="24"/>
              </w:rPr>
            </w:pPr>
            <w:r>
              <w:rPr>
                <w:szCs w:val="24"/>
              </w:rPr>
              <w:t xml:space="preserve">Variabel independen: Covid-19 </w:t>
            </w:r>
          </w:p>
          <w:p w:rsidR="00495686" w:rsidRPr="00474303" w:rsidRDefault="00495686" w:rsidP="00525A5A">
            <w:pPr>
              <w:pStyle w:val="ListParagraph"/>
              <w:spacing w:line="480" w:lineRule="auto"/>
              <w:ind w:left="0"/>
              <w:jc w:val="both"/>
              <w:rPr>
                <w:szCs w:val="24"/>
              </w:rPr>
            </w:pPr>
            <w:r>
              <w:rPr>
                <w:szCs w:val="24"/>
              </w:rPr>
              <w:t>Variabel dependen: perkembangan pasar modal di Indonesia</w:t>
            </w:r>
          </w:p>
        </w:tc>
        <w:tc>
          <w:tcPr>
            <w:tcW w:w="2829" w:type="dxa"/>
          </w:tcPr>
          <w:p w:rsidR="00495686" w:rsidRPr="00495686" w:rsidRDefault="00495686" w:rsidP="00525A5A">
            <w:pPr>
              <w:spacing w:line="480" w:lineRule="auto"/>
              <w:jc w:val="both"/>
              <w:rPr>
                <w:szCs w:val="24"/>
              </w:rPr>
            </w:pPr>
            <w:r>
              <w:rPr>
                <w:szCs w:val="24"/>
              </w:rPr>
              <w:t>-</w:t>
            </w:r>
            <w:r w:rsidRPr="00495686">
              <w:rPr>
                <w:szCs w:val="24"/>
              </w:rPr>
              <w:t>Pandemi Covid-19</w:t>
            </w:r>
          </w:p>
          <w:p w:rsidR="00495686" w:rsidRPr="00495686" w:rsidRDefault="00495686" w:rsidP="00525A5A">
            <w:pPr>
              <w:spacing w:line="480" w:lineRule="auto"/>
              <w:jc w:val="both"/>
              <w:rPr>
                <w:szCs w:val="24"/>
              </w:rPr>
            </w:pPr>
            <w:r w:rsidRPr="00495686">
              <w:rPr>
                <w:szCs w:val="24"/>
              </w:rPr>
              <w:t>mempengaruhi dengan signifikan dan negatif</w:t>
            </w:r>
          </w:p>
          <w:p w:rsidR="00495686" w:rsidRPr="00495686" w:rsidRDefault="00495686" w:rsidP="00525A5A">
            <w:pPr>
              <w:spacing w:line="480" w:lineRule="auto"/>
              <w:jc w:val="both"/>
              <w:rPr>
                <w:szCs w:val="24"/>
              </w:rPr>
            </w:pPr>
            <w:r w:rsidRPr="00495686">
              <w:rPr>
                <w:szCs w:val="24"/>
              </w:rPr>
              <w:t xml:space="preserve">terhadap </w:t>
            </w:r>
            <w:r w:rsidR="001E1304">
              <w:rPr>
                <w:szCs w:val="24"/>
              </w:rPr>
              <w:t>perkembangan pasar modal, karena adanya pembatasan,</w:t>
            </w:r>
            <w:r w:rsidRPr="00495686">
              <w:rPr>
                <w:szCs w:val="24"/>
              </w:rPr>
              <w:t xml:space="preserve"> </w:t>
            </w:r>
          </w:p>
          <w:p w:rsidR="00495686" w:rsidRPr="00495686" w:rsidRDefault="00495686" w:rsidP="00525A5A">
            <w:pPr>
              <w:spacing w:line="480" w:lineRule="auto"/>
              <w:jc w:val="both"/>
              <w:rPr>
                <w:szCs w:val="24"/>
              </w:rPr>
            </w:pPr>
            <w:r w:rsidRPr="00495686">
              <w:rPr>
                <w:szCs w:val="24"/>
              </w:rPr>
              <w:t>sehingga mengurangi</w:t>
            </w:r>
          </w:p>
          <w:p w:rsidR="00495686" w:rsidRPr="00495686" w:rsidRDefault="00495686" w:rsidP="00525A5A">
            <w:pPr>
              <w:spacing w:line="480" w:lineRule="auto"/>
              <w:jc w:val="both"/>
              <w:rPr>
                <w:szCs w:val="24"/>
              </w:rPr>
            </w:pPr>
            <w:r w:rsidRPr="00495686">
              <w:rPr>
                <w:szCs w:val="24"/>
              </w:rPr>
              <w:t>informasi dan transparansi yang didapat oleh</w:t>
            </w:r>
          </w:p>
          <w:p w:rsidR="00016411" w:rsidRPr="00474303" w:rsidRDefault="00C72373" w:rsidP="00525A5A">
            <w:pPr>
              <w:spacing w:line="480" w:lineRule="auto"/>
              <w:jc w:val="both"/>
              <w:rPr>
                <w:szCs w:val="24"/>
              </w:rPr>
            </w:pPr>
            <w:proofErr w:type="gramStart"/>
            <w:r>
              <w:rPr>
                <w:szCs w:val="24"/>
              </w:rPr>
              <w:lastRenderedPageBreak/>
              <w:t>investor</w:t>
            </w:r>
            <w:proofErr w:type="gramEnd"/>
            <w:r>
              <w:rPr>
                <w:szCs w:val="24"/>
              </w:rPr>
              <w:t>. Dengan demikian,</w:t>
            </w:r>
            <w:r w:rsidR="00495686" w:rsidRPr="00495686">
              <w:rPr>
                <w:szCs w:val="24"/>
              </w:rPr>
              <w:t xml:space="preserve"> mengakibatkan berkurangnya harga</w:t>
            </w:r>
            <w:r w:rsidR="00495686">
              <w:rPr>
                <w:szCs w:val="24"/>
              </w:rPr>
              <w:t xml:space="preserve"> saham</w:t>
            </w:r>
            <w:r w:rsidR="001E1304">
              <w:rPr>
                <w:szCs w:val="24"/>
              </w:rPr>
              <w:t>.</w:t>
            </w:r>
          </w:p>
        </w:tc>
      </w:tr>
      <w:tr w:rsidR="00185FD5" w:rsidRPr="00474303" w:rsidTr="00185FD5">
        <w:tc>
          <w:tcPr>
            <w:tcW w:w="1555" w:type="dxa"/>
          </w:tcPr>
          <w:p w:rsidR="006331FF" w:rsidRPr="00474303" w:rsidRDefault="00817133" w:rsidP="00525A5A">
            <w:pPr>
              <w:pStyle w:val="ListParagraph"/>
              <w:spacing w:line="480" w:lineRule="auto"/>
              <w:ind w:left="0"/>
              <w:jc w:val="both"/>
              <w:rPr>
                <w:szCs w:val="24"/>
              </w:rPr>
            </w:pPr>
            <w:r w:rsidRPr="00474303">
              <w:rPr>
                <w:szCs w:val="24"/>
              </w:rPr>
              <w:lastRenderedPageBreak/>
              <w:t>Aldhamari, Ismail, Al-Sabri, dan Saleh</w:t>
            </w:r>
          </w:p>
        </w:tc>
        <w:tc>
          <w:tcPr>
            <w:tcW w:w="992" w:type="dxa"/>
          </w:tcPr>
          <w:p w:rsidR="006331FF" w:rsidRPr="00474303" w:rsidRDefault="00817133" w:rsidP="00525A5A">
            <w:pPr>
              <w:pStyle w:val="ListParagraph"/>
              <w:spacing w:line="480" w:lineRule="auto"/>
              <w:ind w:left="0"/>
              <w:jc w:val="both"/>
              <w:rPr>
                <w:szCs w:val="24"/>
              </w:rPr>
            </w:pPr>
            <w:r w:rsidRPr="00474303">
              <w:rPr>
                <w:szCs w:val="24"/>
              </w:rPr>
              <w:t>2023</w:t>
            </w:r>
          </w:p>
        </w:tc>
        <w:tc>
          <w:tcPr>
            <w:tcW w:w="1984" w:type="dxa"/>
          </w:tcPr>
          <w:p w:rsidR="006331FF" w:rsidRPr="00474303" w:rsidRDefault="00817133" w:rsidP="00525A5A">
            <w:pPr>
              <w:pStyle w:val="ListParagraph"/>
              <w:spacing w:line="480" w:lineRule="auto"/>
              <w:ind w:left="0"/>
              <w:jc w:val="both"/>
              <w:rPr>
                <w:szCs w:val="24"/>
              </w:rPr>
            </w:pPr>
            <w:r w:rsidRPr="00474303">
              <w:rPr>
                <w:szCs w:val="24"/>
              </w:rPr>
              <w:t xml:space="preserve">Variabel </w:t>
            </w:r>
            <w:r w:rsidR="00436299" w:rsidRPr="00474303">
              <w:rPr>
                <w:szCs w:val="24"/>
              </w:rPr>
              <w:t>independen: pengumuman Covid-19 dan jumlah kasus terkonfirmasi.</w:t>
            </w:r>
          </w:p>
          <w:p w:rsidR="00436299" w:rsidRPr="00474303" w:rsidRDefault="00436299" w:rsidP="00525A5A">
            <w:pPr>
              <w:pStyle w:val="ListParagraph"/>
              <w:spacing w:line="480" w:lineRule="auto"/>
              <w:ind w:left="0"/>
              <w:jc w:val="both"/>
              <w:rPr>
                <w:szCs w:val="24"/>
              </w:rPr>
            </w:pPr>
            <w:r w:rsidRPr="00474303">
              <w:rPr>
                <w:szCs w:val="24"/>
              </w:rPr>
              <w:t>Variabel dependen: reaksi pasar saham perusahaan dan industri Malaysia</w:t>
            </w:r>
          </w:p>
        </w:tc>
        <w:tc>
          <w:tcPr>
            <w:tcW w:w="2829" w:type="dxa"/>
          </w:tcPr>
          <w:p w:rsidR="006331FF" w:rsidRPr="00474303" w:rsidRDefault="00436299" w:rsidP="00525A5A">
            <w:pPr>
              <w:pStyle w:val="ListParagraph"/>
              <w:spacing w:line="480" w:lineRule="auto"/>
              <w:ind w:left="0"/>
              <w:jc w:val="both"/>
              <w:rPr>
                <w:szCs w:val="24"/>
              </w:rPr>
            </w:pPr>
            <w:r w:rsidRPr="00474303">
              <w:rPr>
                <w:b/>
                <w:szCs w:val="24"/>
              </w:rPr>
              <w:t>-</w:t>
            </w:r>
            <w:r w:rsidR="00E46775" w:rsidRPr="00474303">
              <w:rPr>
                <w:szCs w:val="24"/>
              </w:rPr>
              <w:t xml:space="preserve">Reaksi investor negatif terhadap pengumuman Covid-19. </w:t>
            </w:r>
          </w:p>
          <w:p w:rsidR="00E46775" w:rsidRPr="00474303" w:rsidRDefault="00E46775" w:rsidP="00525A5A">
            <w:pPr>
              <w:pStyle w:val="ListParagraph"/>
              <w:spacing w:line="480" w:lineRule="auto"/>
              <w:ind w:left="0"/>
              <w:jc w:val="both"/>
              <w:rPr>
                <w:szCs w:val="24"/>
              </w:rPr>
            </w:pPr>
            <w:r w:rsidRPr="00474303">
              <w:rPr>
                <w:szCs w:val="24"/>
              </w:rPr>
              <w:t xml:space="preserve">-Peristiwa jumlah kasus terkonfirmasi berdampak negatif terhadap </w:t>
            </w:r>
            <w:r w:rsidRPr="00474303">
              <w:rPr>
                <w:i/>
                <w:szCs w:val="24"/>
              </w:rPr>
              <w:t xml:space="preserve">return </w:t>
            </w:r>
            <w:r w:rsidRPr="00474303">
              <w:rPr>
                <w:szCs w:val="24"/>
              </w:rPr>
              <w:t>abnormal perusahaan, menyiratkan persepsi negatif dari investor terhadap informasi tersebut.</w:t>
            </w:r>
          </w:p>
        </w:tc>
      </w:tr>
      <w:tr w:rsidR="00185FD5" w:rsidRPr="00474303" w:rsidTr="00185FD5">
        <w:tc>
          <w:tcPr>
            <w:tcW w:w="1555" w:type="dxa"/>
          </w:tcPr>
          <w:p w:rsidR="006331FF" w:rsidRPr="00474303" w:rsidRDefault="00AB4320" w:rsidP="00525A5A">
            <w:pPr>
              <w:pStyle w:val="ListParagraph"/>
              <w:spacing w:line="480" w:lineRule="auto"/>
              <w:ind w:left="0"/>
              <w:jc w:val="both"/>
              <w:rPr>
                <w:szCs w:val="24"/>
              </w:rPr>
            </w:pPr>
            <w:r w:rsidRPr="00474303">
              <w:rPr>
                <w:szCs w:val="24"/>
              </w:rPr>
              <w:t xml:space="preserve">Adnan </w:t>
            </w:r>
          </w:p>
        </w:tc>
        <w:tc>
          <w:tcPr>
            <w:tcW w:w="992" w:type="dxa"/>
          </w:tcPr>
          <w:p w:rsidR="006331FF" w:rsidRPr="00474303" w:rsidRDefault="00AB4320" w:rsidP="00525A5A">
            <w:pPr>
              <w:pStyle w:val="ListParagraph"/>
              <w:spacing w:line="480" w:lineRule="auto"/>
              <w:ind w:left="0"/>
              <w:jc w:val="both"/>
              <w:rPr>
                <w:szCs w:val="24"/>
              </w:rPr>
            </w:pPr>
            <w:r w:rsidRPr="00474303">
              <w:rPr>
                <w:szCs w:val="24"/>
              </w:rPr>
              <w:t>2023</w:t>
            </w:r>
          </w:p>
        </w:tc>
        <w:tc>
          <w:tcPr>
            <w:tcW w:w="1984" w:type="dxa"/>
          </w:tcPr>
          <w:p w:rsidR="006331FF" w:rsidRPr="00474303" w:rsidRDefault="00AB4320" w:rsidP="00525A5A">
            <w:pPr>
              <w:pStyle w:val="ListParagraph"/>
              <w:spacing w:line="480" w:lineRule="auto"/>
              <w:ind w:left="0"/>
              <w:jc w:val="both"/>
              <w:rPr>
                <w:szCs w:val="24"/>
              </w:rPr>
            </w:pPr>
            <w:r w:rsidRPr="00474303">
              <w:rPr>
                <w:szCs w:val="24"/>
              </w:rPr>
              <w:t>Variabel independen: pandemi Covid-19</w:t>
            </w:r>
          </w:p>
          <w:p w:rsidR="00AB4320" w:rsidRPr="00474303" w:rsidRDefault="00AB4320" w:rsidP="00525A5A">
            <w:pPr>
              <w:pStyle w:val="ListParagraph"/>
              <w:spacing w:line="480" w:lineRule="auto"/>
              <w:ind w:left="0"/>
              <w:jc w:val="both"/>
              <w:rPr>
                <w:szCs w:val="24"/>
              </w:rPr>
            </w:pPr>
            <w:r w:rsidRPr="00474303">
              <w:rPr>
                <w:szCs w:val="24"/>
              </w:rPr>
              <w:t>Variabel dependen: kinerja pasar modal Asia</w:t>
            </w:r>
          </w:p>
        </w:tc>
        <w:tc>
          <w:tcPr>
            <w:tcW w:w="2829" w:type="dxa"/>
          </w:tcPr>
          <w:p w:rsidR="001E1304" w:rsidRPr="00474303" w:rsidRDefault="00AB4320" w:rsidP="00525A5A">
            <w:pPr>
              <w:pStyle w:val="ListParagraph"/>
              <w:spacing w:line="480" w:lineRule="auto"/>
              <w:ind w:left="0"/>
              <w:jc w:val="both"/>
              <w:rPr>
                <w:szCs w:val="24"/>
              </w:rPr>
            </w:pPr>
            <w:r w:rsidRPr="00474303">
              <w:rPr>
                <w:b/>
                <w:szCs w:val="24"/>
              </w:rPr>
              <w:t>-</w:t>
            </w:r>
            <w:r w:rsidRPr="00474303">
              <w:rPr>
                <w:szCs w:val="24"/>
              </w:rPr>
              <w:t xml:space="preserve">Reaksi pasar secara seragam </w:t>
            </w:r>
            <w:r w:rsidR="00827C57" w:rsidRPr="00474303">
              <w:rPr>
                <w:szCs w:val="24"/>
              </w:rPr>
              <w:t>pada hari peristiwa deteksi pertama kasus Covid-19, sebagaimana diwakili AAR dan CAAR negatif yang sign</w:t>
            </w:r>
            <w:r w:rsidR="00C72373">
              <w:rPr>
                <w:szCs w:val="24"/>
              </w:rPr>
              <w:t>i</w:t>
            </w:r>
            <w:r w:rsidR="00827C57" w:rsidRPr="00474303">
              <w:rPr>
                <w:szCs w:val="24"/>
              </w:rPr>
              <w:t xml:space="preserve">fikan secara statistik. </w:t>
            </w:r>
          </w:p>
        </w:tc>
      </w:tr>
    </w:tbl>
    <w:p w:rsidR="00C72373" w:rsidRPr="001E1304" w:rsidRDefault="00C72373" w:rsidP="00525A5A">
      <w:pPr>
        <w:spacing w:line="480" w:lineRule="auto"/>
        <w:jc w:val="both"/>
        <w:rPr>
          <w:b/>
          <w:sz w:val="22"/>
        </w:rPr>
      </w:pPr>
    </w:p>
    <w:p w:rsidR="00C72373" w:rsidRPr="00185FD5" w:rsidRDefault="00C72373" w:rsidP="00525A5A">
      <w:pPr>
        <w:pStyle w:val="ListParagraph"/>
        <w:spacing w:line="480" w:lineRule="auto"/>
        <w:ind w:left="567" w:firstLine="720"/>
        <w:jc w:val="both"/>
        <w:rPr>
          <w:b/>
          <w:sz w:val="22"/>
        </w:rPr>
      </w:pPr>
    </w:p>
    <w:p w:rsidR="00CE4C1D" w:rsidRDefault="00A123FA" w:rsidP="00CE4C1D">
      <w:pPr>
        <w:pStyle w:val="ListParagraph"/>
        <w:numPr>
          <w:ilvl w:val="1"/>
          <w:numId w:val="6"/>
        </w:numPr>
        <w:spacing w:line="480" w:lineRule="auto"/>
        <w:ind w:left="993" w:hanging="851"/>
        <w:jc w:val="both"/>
        <w:rPr>
          <w:b/>
        </w:rPr>
      </w:pPr>
      <w:r w:rsidRPr="00CE4C1D">
        <w:rPr>
          <w:b/>
        </w:rPr>
        <w:t xml:space="preserve">Kerangka </w:t>
      </w:r>
      <w:r w:rsidR="009A57E3" w:rsidRPr="00CE4C1D">
        <w:rPr>
          <w:b/>
        </w:rPr>
        <w:t>Pemikiran</w:t>
      </w:r>
    </w:p>
    <w:p w:rsidR="00B91306" w:rsidRDefault="009A57E3" w:rsidP="00B91306">
      <w:pPr>
        <w:pStyle w:val="ListParagraph"/>
        <w:spacing w:line="480" w:lineRule="auto"/>
        <w:ind w:left="993" w:firstLine="294"/>
        <w:jc w:val="both"/>
      </w:pPr>
      <w:r>
        <w:t>Kerangka pemikiran dalam pe</w:t>
      </w:r>
      <w:r w:rsidR="007D677D">
        <w:t>nelitian diuraikan pada Gambar 4.1</w:t>
      </w:r>
      <w:r>
        <w:t xml:space="preserve"> berikut.</w:t>
      </w:r>
    </w:p>
    <w:p w:rsidR="007D677D" w:rsidRDefault="007D677D" w:rsidP="007D677D">
      <w:pPr>
        <w:pStyle w:val="ListParagraph"/>
        <w:spacing w:line="480" w:lineRule="auto"/>
        <w:ind w:left="993" w:firstLine="294"/>
        <w:jc w:val="center"/>
        <w:rPr>
          <w:b/>
        </w:rPr>
      </w:pPr>
      <w:r>
        <w:rPr>
          <w:b/>
        </w:rPr>
        <w:t>Gambar 4.1</w:t>
      </w:r>
    </w:p>
    <w:p w:rsidR="007D677D" w:rsidRPr="007D677D" w:rsidRDefault="007D677D" w:rsidP="007D677D">
      <w:pPr>
        <w:pStyle w:val="ListParagraph"/>
        <w:spacing w:line="480" w:lineRule="auto"/>
        <w:ind w:left="993" w:firstLine="294"/>
        <w:jc w:val="center"/>
        <w:rPr>
          <w:b/>
        </w:rPr>
      </w:pPr>
      <w:r>
        <w:rPr>
          <w:b/>
        </w:rPr>
        <w:t>Kerangka Pemikiran</w:t>
      </w:r>
    </w:p>
    <w:p w:rsidR="00B91306" w:rsidRPr="00CE4C1D" w:rsidRDefault="00B91306" w:rsidP="00CE4C1D">
      <w:pPr>
        <w:pStyle w:val="ListParagraph"/>
        <w:spacing w:line="480" w:lineRule="auto"/>
        <w:ind w:left="993" w:firstLine="294"/>
        <w:jc w:val="both"/>
        <w:rPr>
          <w:b/>
        </w:rPr>
      </w:pPr>
      <w:r>
        <w:rPr>
          <w:b/>
          <w:noProof/>
          <w:lang w:eastAsia="en-ID"/>
        </w:rPr>
        <mc:AlternateContent>
          <mc:Choice Requires="wps">
            <w:drawing>
              <wp:anchor distT="0" distB="0" distL="114300" distR="114300" simplePos="0" relativeHeight="251659264" behindDoc="0" locked="0" layoutInCell="1" allowOverlap="1" wp14:anchorId="4E59662A" wp14:editId="56B127C8">
                <wp:simplePos x="0" y="0"/>
                <wp:positionH relativeFrom="column">
                  <wp:posOffset>2141220</wp:posOffset>
                </wp:positionH>
                <wp:positionV relativeFrom="paragraph">
                  <wp:posOffset>249555</wp:posOffset>
                </wp:positionV>
                <wp:extent cx="1181100" cy="6381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181100" cy="638175"/>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7D677D" w:rsidRPr="007E1D29" w:rsidRDefault="007D677D" w:rsidP="007E1D29">
                            <w:pPr>
                              <w:jc w:val="center"/>
                              <w:rPr>
                                <w:color w:val="000000" w:themeColor="text1"/>
                                <w:lang w:val="en-US"/>
                              </w:rPr>
                            </w:pPr>
                            <w:r>
                              <w:rPr>
                                <w:color w:val="000000" w:themeColor="text1"/>
                                <w:lang w:val="en-US"/>
                              </w:rPr>
                              <w:t>Suku Bunga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9662A" id="Rectangle 5" o:spid="_x0000_s1026" style="position:absolute;left:0;text-align:left;margin-left:168.6pt;margin-top:19.65pt;width:93pt;height:5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" fillcolor="white [3212]" strokecolor="black [3213]" strokeweight="1pt">
                <v:textbox>
                  <w:txbxContent>
                    <w:p w:rsidR="007D677D" w:rsidRPr="007E1D29" w:rsidRDefault="007D677D" w:rsidP="007E1D29">
                      <w:pPr>
                        <w:jc w:val="center"/>
                        <w:rPr>
                          <w:color w:val="000000" w:themeColor="text1"/>
                          <w:lang w:val="en-US"/>
                        </w:rPr>
                      </w:pPr>
                      <w:r>
                        <w:rPr>
                          <w:color w:val="000000" w:themeColor="text1"/>
                          <w:lang w:val="en-US"/>
                        </w:rPr>
                        <w:t>Suku Bunga</w:t>
                      </w:r>
                    </w:p>
                  </w:txbxContent>
                </v:textbox>
              </v:rect>
            </w:pict>
          </mc:Fallback>
        </mc:AlternateContent>
      </w:r>
    </w:p>
    <w:p w:rsidR="002D1B9A" w:rsidRDefault="002D1B9A" w:rsidP="00525A5A">
      <w:pPr>
        <w:pStyle w:val="ListParagraph"/>
        <w:spacing w:line="480" w:lineRule="auto"/>
        <w:ind w:left="567" w:firstLine="720"/>
        <w:jc w:val="both"/>
      </w:pPr>
    </w:p>
    <w:p w:rsidR="009A57E3" w:rsidRPr="009A57E3" w:rsidRDefault="00727712" w:rsidP="00525A5A">
      <w:pPr>
        <w:pStyle w:val="ListParagraph"/>
        <w:spacing w:line="480" w:lineRule="auto"/>
        <w:ind w:left="567" w:firstLine="720"/>
        <w:jc w:val="both"/>
        <w:rPr>
          <w:b/>
        </w:rPr>
      </w:pPr>
      <w:r>
        <w:rPr>
          <w:b/>
          <w:noProof/>
          <w:lang w:eastAsia="en-ID"/>
        </w:rPr>
        <mc:AlternateContent>
          <mc:Choice Requires="wps">
            <w:drawing>
              <wp:anchor distT="0" distB="0" distL="114300" distR="114300" simplePos="0" relativeHeight="251661312" behindDoc="0" locked="0" layoutInCell="1" allowOverlap="1" wp14:anchorId="73D4E9F2" wp14:editId="4A1FE226">
                <wp:simplePos x="0" y="0"/>
                <wp:positionH relativeFrom="column">
                  <wp:posOffset>598170</wp:posOffset>
                </wp:positionH>
                <wp:positionV relativeFrom="paragraph">
                  <wp:posOffset>325755</wp:posOffset>
                </wp:positionV>
                <wp:extent cx="1085850" cy="990600"/>
                <wp:effectExtent l="19050" t="19050" r="38100" b="38100"/>
                <wp:wrapNone/>
                <wp:docPr id="7" name="Flowchart: Decision 7"/>
                <wp:cNvGraphicFramePr/>
                <a:graphic xmlns:a="http://schemas.openxmlformats.org/drawingml/2006/main">
                  <a:graphicData uri="http://schemas.microsoft.com/office/word/2010/wordprocessingShape">
                    <wps:wsp>
                      <wps:cNvSpPr/>
                      <wps:spPr>
                        <a:xfrm>
                          <a:off x="0" y="0"/>
                          <a:ext cx="1085850" cy="99060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9A6058" id="_x0000_t110" coordsize="21600,21600" o:spt="110" path="m10800,l,10800,10800,21600,21600,10800xe">
                <v:stroke joinstyle="miter"/>
                <v:path gradientshapeok="t" o:connecttype="rect" textboxrect="5400,5400,16200,16200"/>
              </v:shapetype>
              <v:shape id="Flowchart: Decision 7" o:spid="_x0000_s1026" type="#_x0000_t110" style="position:absolute;margin-left:47.1pt;margin-top:25.65pt;width:85.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" filled="f" strokecolor="black [3213]" strokeweight="1pt"/>
            </w:pict>
          </mc:Fallback>
        </mc:AlternateContent>
      </w:r>
      <w:r w:rsidR="00631947">
        <w:rPr>
          <w:b/>
          <w:noProof/>
          <w:lang w:eastAsia="en-ID"/>
        </w:rPr>
        <mc:AlternateContent>
          <mc:Choice Requires="wps">
            <w:drawing>
              <wp:anchor distT="0" distB="0" distL="114300" distR="114300" simplePos="0" relativeHeight="251664384" behindDoc="0" locked="0" layoutInCell="1" allowOverlap="1" wp14:anchorId="4433A1BF" wp14:editId="0BD10357">
                <wp:simplePos x="0" y="0"/>
                <wp:positionH relativeFrom="column">
                  <wp:posOffset>2722245</wp:posOffset>
                </wp:positionH>
                <wp:positionV relativeFrom="paragraph">
                  <wp:posOffset>201930</wp:posOffset>
                </wp:positionV>
                <wp:extent cx="9525" cy="857250"/>
                <wp:effectExtent l="38100" t="0" r="66675" b="57150"/>
                <wp:wrapNone/>
                <wp:docPr id="11" name="Straight Arrow Connector 11"/>
                <wp:cNvGraphicFramePr/>
                <a:graphic xmlns:a="http://schemas.openxmlformats.org/drawingml/2006/main">
                  <a:graphicData uri="http://schemas.microsoft.com/office/word/2010/wordprocessingShape">
                    <wps:wsp>
                      <wps:cNvCnPr/>
                      <wps:spPr>
                        <a:xfrm>
                          <a:off x="0" y="0"/>
                          <a:ext cx="9525" cy="857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504F36" id="_x0000_t32" coordsize="21600,21600" o:spt="32" o:oned="t" path="m,l21600,21600e" filled="f">
                <v:path arrowok="t" fillok="f" o:connecttype="none"/>
                <o:lock v:ext="edit" shapetype="t"/>
              </v:shapetype>
              <v:shape id="Straight Arrow Connector 11" o:spid="_x0000_s1026" type="#_x0000_t32" style="position:absolute;margin-left:214.35pt;margin-top:15.9pt;width:.75pt;height:6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" strokecolor="black [3213]" strokeweight=".5pt">
                <v:stroke endarrow="block" joinstyle="miter"/>
              </v:shape>
            </w:pict>
          </mc:Fallback>
        </mc:AlternateContent>
      </w:r>
    </w:p>
    <w:p w:rsidR="009A57E3" w:rsidRDefault="009A57E3" w:rsidP="00525A5A">
      <w:pPr>
        <w:pStyle w:val="ListParagraph"/>
        <w:spacing w:line="480" w:lineRule="auto"/>
        <w:ind w:left="567"/>
        <w:jc w:val="both"/>
        <w:rPr>
          <w:b/>
        </w:rPr>
      </w:pPr>
    </w:p>
    <w:p w:rsidR="009A57E3" w:rsidRPr="006162DE" w:rsidRDefault="00727712" w:rsidP="00525A5A">
      <w:pPr>
        <w:pStyle w:val="ListParagraph"/>
        <w:spacing w:line="480" w:lineRule="auto"/>
        <w:ind w:left="567" w:firstLine="720"/>
        <w:jc w:val="both"/>
      </w:pPr>
      <w:r>
        <w:rPr>
          <w:noProof/>
          <w:lang w:eastAsia="en-ID"/>
        </w:rPr>
        <mc:AlternateContent>
          <mc:Choice Requires="wps">
            <w:drawing>
              <wp:anchor distT="0" distB="0" distL="114300" distR="114300" simplePos="0" relativeHeight="251665408" behindDoc="0" locked="0" layoutInCell="1" allowOverlap="1" wp14:anchorId="6C79EA1C" wp14:editId="1C171548">
                <wp:simplePos x="0" y="0"/>
                <wp:positionH relativeFrom="column">
                  <wp:posOffset>1703070</wp:posOffset>
                </wp:positionH>
                <wp:positionV relativeFrom="paragraph">
                  <wp:posOffset>110490</wp:posOffset>
                </wp:positionV>
                <wp:extent cx="1047750" cy="9525"/>
                <wp:effectExtent l="0" t="76200" r="19050" b="85725"/>
                <wp:wrapNone/>
                <wp:docPr id="12" name="Straight Arrow Connector 12"/>
                <wp:cNvGraphicFramePr/>
                <a:graphic xmlns:a="http://schemas.openxmlformats.org/drawingml/2006/main">
                  <a:graphicData uri="http://schemas.microsoft.com/office/word/2010/wordprocessingShape">
                    <wps:wsp>
                      <wps:cNvCnPr/>
                      <wps:spPr>
                        <a:xfrm flipV="1">
                          <a:off x="0" y="0"/>
                          <a:ext cx="1047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DE909" id="Straight Arrow Connector 12" o:spid="_x0000_s1026" type="#_x0000_t32" style="position:absolute;margin-left:134.1pt;margin-top:8.7pt;width:82.5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" strokecolor="black [3213]" strokeweight=".5pt">
                <v:stroke endarrow="block" joinstyle="miter"/>
              </v:shape>
            </w:pict>
          </mc:Fallback>
        </mc:AlternateContent>
      </w:r>
      <w:r w:rsidR="006162DE">
        <w:t>Covid-19</w:t>
      </w:r>
    </w:p>
    <w:p w:rsidR="007E1D29" w:rsidRDefault="00573024" w:rsidP="00525A5A">
      <w:pPr>
        <w:pStyle w:val="ListParagraph"/>
        <w:tabs>
          <w:tab w:val="left" w:pos="3645"/>
        </w:tabs>
        <w:spacing w:line="480" w:lineRule="auto"/>
        <w:ind w:left="567"/>
        <w:jc w:val="both"/>
        <w:rPr>
          <w:b/>
        </w:rPr>
      </w:pPr>
      <w:r>
        <w:rPr>
          <w:b/>
          <w:noProof/>
          <w:lang w:eastAsia="en-ID"/>
        </w:rPr>
        <mc:AlternateContent>
          <mc:Choice Requires="wps">
            <w:drawing>
              <wp:anchor distT="0" distB="0" distL="114300" distR="114300" simplePos="0" relativeHeight="251660288" behindDoc="0" locked="0" layoutInCell="1" allowOverlap="1" wp14:anchorId="370BF854" wp14:editId="61427446">
                <wp:simplePos x="0" y="0"/>
                <wp:positionH relativeFrom="column">
                  <wp:posOffset>1979295</wp:posOffset>
                </wp:positionH>
                <wp:positionV relativeFrom="paragraph">
                  <wp:posOffset>21591</wp:posOffset>
                </wp:positionV>
                <wp:extent cx="1781175" cy="74295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1781175" cy="74295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677D" w:rsidRDefault="007D677D" w:rsidP="007E1D29">
                            <w:pPr>
                              <w:jc w:val="center"/>
                              <w:rPr>
                                <w:lang w:val="en-US"/>
                              </w:rPr>
                            </w:pPr>
                            <w:r>
                              <w:rPr>
                                <w:lang w:val="en-US"/>
                              </w:rPr>
                              <w:t>Reaksi Pasar Modal</w:t>
                            </w:r>
                          </w:p>
                          <w:p w:rsidR="007D677D" w:rsidRPr="00573024" w:rsidRDefault="007D677D" w:rsidP="007E1D29">
                            <w:pPr>
                              <w:jc w:val="center"/>
                              <w:rPr>
                                <w:i/>
                                <w:lang w:val="en-US"/>
                              </w:rPr>
                            </w:pPr>
                            <w:r>
                              <w:rPr>
                                <w:lang w:val="en-US"/>
                              </w:rPr>
                              <w:t>(</w:t>
                            </w:r>
                            <w:proofErr w:type="gramStart"/>
                            <w:r>
                              <w:rPr>
                                <w:i/>
                                <w:lang w:val="en-US"/>
                              </w:rPr>
                              <w:t>abnormal</w:t>
                            </w:r>
                            <w:proofErr w:type="gramEnd"/>
                            <w:r>
                              <w:rPr>
                                <w:i/>
                                <w:lang w:val="en-US"/>
                              </w:rPr>
                              <w:t xml:space="preserve"> return)</w:t>
                            </w:r>
                          </w:p>
                          <w:p w:rsidR="007D677D" w:rsidRPr="007E1D29" w:rsidRDefault="007D677D" w:rsidP="007E1D2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0BF854" id="Rounded Rectangle 6" o:spid="_x0000_s1027" style="position:absolute;left:0;text-align:left;margin-left:155.85pt;margin-top:1.7pt;width:140.25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" fillcolor="white [3212]" strokecolor="black [3213]" strokeweight="1pt">
                <v:stroke joinstyle="miter"/>
                <v:textbox>
                  <w:txbxContent>
                    <w:p w:rsidR="007D677D" w:rsidRDefault="007D677D" w:rsidP="007E1D29">
                      <w:pPr>
                        <w:jc w:val="center"/>
                        <w:rPr>
                          <w:lang w:val="en-US"/>
                        </w:rPr>
                      </w:pPr>
                      <w:r>
                        <w:rPr>
                          <w:lang w:val="en-US"/>
                        </w:rPr>
                        <w:t>Reaksi Pasar Modal</w:t>
                      </w:r>
                    </w:p>
                    <w:p w:rsidR="007D677D" w:rsidRPr="00573024" w:rsidRDefault="007D677D" w:rsidP="007E1D29">
                      <w:pPr>
                        <w:jc w:val="center"/>
                        <w:rPr>
                          <w:i/>
                          <w:lang w:val="en-US"/>
                        </w:rPr>
                      </w:pPr>
                      <w:r>
                        <w:rPr>
                          <w:lang w:val="en-US"/>
                        </w:rPr>
                        <w:t>(</w:t>
                      </w:r>
                      <w:proofErr w:type="gramStart"/>
                      <w:r>
                        <w:rPr>
                          <w:i/>
                          <w:lang w:val="en-US"/>
                        </w:rPr>
                        <w:t>abnormal</w:t>
                      </w:r>
                      <w:proofErr w:type="gramEnd"/>
                      <w:r>
                        <w:rPr>
                          <w:i/>
                          <w:lang w:val="en-US"/>
                        </w:rPr>
                        <w:t xml:space="preserve"> return)</w:t>
                      </w:r>
                    </w:p>
                    <w:p w:rsidR="007D677D" w:rsidRPr="007E1D29" w:rsidRDefault="007D677D" w:rsidP="007E1D29">
                      <w:pPr>
                        <w:jc w:val="center"/>
                        <w:rPr>
                          <w:lang w:val="en-US"/>
                        </w:rPr>
                      </w:pPr>
                    </w:p>
                  </w:txbxContent>
                </v:textbox>
              </v:roundrect>
            </w:pict>
          </mc:Fallback>
        </mc:AlternateContent>
      </w:r>
      <w:r w:rsidR="00BD44B4">
        <w:rPr>
          <w:b/>
        </w:rPr>
        <w:tab/>
      </w:r>
    </w:p>
    <w:p w:rsidR="007E1D29" w:rsidRPr="00BD44B4" w:rsidRDefault="007E1D29" w:rsidP="00525A5A">
      <w:pPr>
        <w:pStyle w:val="ListParagraph"/>
        <w:spacing w:line="480" w:lineRule="auto"/>
        <w:ind w:left="567"/>
        <w:jc w:val="both"/>
      </w:pPr>
    </w:p>
    <w:p w:rsidR="00727712" w:rsidRDefault="00727712" w:rsidP="007D677D">
      <w:pPr>
        <w:spacing w:line="480" w:lineRule="auto"/>
        <w:jc w:val="both"/>
        <w:rPr>
          <w:noProof/>
          <w:lang w:eastAsia="en-ID"/>
        </w:rPr>
      </w:pPr>
    </w:p>
    <w:p w:rsidR="001219EB" w:rsidRPr="002D1B9A" w:rsidRDefault="002D1B9A" w:rsidP="007D677D">
      <w:pPr>
        <w:pStyle w:val="ListParagraph"/>
        <w:spacing w:line="480" w:lineRule="auto"/>
        <w:ind w:left="567"/>
        <w:jc w:val="both"/>
      </w:pPr>
      <w:r w:rsidRPr="002D1B9A">
        <w:t xml:space="preserve">Sumber: </w:t>
      </w:r>
      <w:r>
        <w:t>Sekaran dan Bougie (2016)</w:t>
      </w:r>
    </w:p>
    <w:p w:rsidR="00BD44B4" w:rsidRPr="00B91306" w:rsidRDefault="00BD44B4" w:rsidP="00B91306">
      <w:pPr>
        <w:pStyle w:val="ListParagraph"/>
        <w:numPr>
          <w:ilvl w:val="1"/>
          <w:numId w:val="6"/>
        </w:numPr>
        <w:spacing w:line="480" w:lineRule="auto"/>
        <w:ind w:left="993" w:hanging="851"/>
        <w:jc w:val="both"/>
        <w:rPr>
          <w:b/>
        </w:rPr>
      </w:pPr>
      <w:r w:rsidRPr="00B91306">
        <w:rPr>
          <w:b/>
        </w:rPr>
        <w:t>Hipotesis</w:t>
      </w:r>
    </w:p>
    <w:p w:rsidR="00B91306" w:rsidRDefault="001E1304" w:rsidP="00B91306">
      <w:pPr>
        <w:pStyle w:val="ListParagraph"/>
        <w:numPr>
          <w:ilvl w:val="2"/>
          <w:numId w:val="6"/>
        </w:numPr>
        <w:spacing w:line="480" w:lineRule="auto"/>
        <w:ind w:left="993" w:hanging="851"/>
        <w:jc w:val="both"/>
        <w:rPr>
          <w:b/>
        </w:rPr>
      </w:pPr>
      <w:r w:rsidRPr="00B91306">
        <w:rPr>
          <w:b/>
        </w:rPr>
        <w:t>Pengaruh Perubahan Suku Bunga terhadap Reaksi Pasar Modal Indonesia pada Masa Sebelum Covid-19</w:t>
      </w:r>
    </w:p>
    <w:p w:rsidR="00B91306" w:rsidRDefault="001E1304" w:rsidP="00B91306">
      <w:pPr>
        <w:pStyle w:val="ListParagraph"/>
        <w:spacing w:line="480" w:lineRule="auto"/>
        <w:ind w:left="993" w:firstLine="436"/>
        <w:jc w:val="both"/>
      </w:pPr>
      <w:r>
        <w:t xml:space="preserve">Teori Keynes menjelaskan bahwa apabila suku bunga turun </w:t>
      </w:r>
      <w:proofErr w:type="gramStart"/>
      <w:r>
        <w:t>akan</w:t>
      </w:r>
      <w:proofErr w:type="gramEnd"/>
      <w:r>
        <w:t xml:space="preserve"> menyebabkan permintaan investasi meningkat dan apabila suku bunga naik akan menyebabkan investasi cenderung menurun akibat </w:t>
      </w:r>
      <w:r>
        <w:lastRenderedPageBreak/>
        <w:t>pertimbangan yang dilakukan oleh investor. (Mesakh,</w:t>
      </w:r>
      <w:r w:rsidR="00E30FE8">
        <w:t xml:space="preserve"> Amtiran, dan Ratu, </w:t>
      </w:r>
      <w:r>
        <w:t>2019).</w:t>
      </w:r>
    </w:p>
    <w:p w:rsidR="00B91306" w:rsidRDefault="00E30FE8" w:rsidP="00B91306">
      <w:pPr>
        <w:pStyle w:val="ListParagraph"/>
        <w:spacing w:line="480" w:lineRule="auto"/>
        <w:ind w:left="993" w:firstLine="436"/>
        <w:jc w:val="both"/>
        <w:rPr>
          <w:i/>
        </w:rPr>
      </w:pPr>
      <w:r>
        <w:t xml:space="preserve">Penelitian sebelumnya juga mengungkapkan bahwa tingkat suku bunga memiliki pengaruh </w:t>
      </w:r>
      <w:r w:rsidR="00374F5C">
        <w:t>negatif (hubungan terbalik</w:t>
      </w:r>
      <w:r w:rsidR="00573024">
        <w:t xml:space="preserve">) </w:t>
      </w:r>
      <w:r>
        <w:t xml:space="preserve">terhadap investasi di Indonesia. (Nabila, 2018). </w:t>
      </w:r>
      <w:r w:rsidR="00374F5C">
        <w:t xml:space="preserve">Menurut </w:t>
      </w:r>
      <w:r w:rsidR="00374F5C" w:rsidRPr="00B91306">
        <w:rPr>
          <w:i/>
        </w:rPr>
        <w:t>signalling theory,</w:t>
      </w:r>
      <w:r w:rsidR="00374F5C">
        <w:t xml:space="preserve"> informasi yang </w:t>
      </w:r>
      <w:r w:rsidR="00CC2A36">
        <w:t>memuat nilai positif menjadi berita baik (</w:t>
      </w:r>
      <w:r w:rsidR="00CC2A36" w:rsidRPr="00B91306">
        <w:rPr>
          <w:i/>
        </w:rPr>
        <w:t>good news).</w:t>
      </w:r>
    </w:p>
    <w:p w:rsidR="00B91306" w:rsidRDefault="00E30FE8" w:rsidP="00B91306">
      <w:pPr>
        <w:pStyle w:val="ListParagraph"/>
        <w:spacing w:line="480" w:lineRule="auto"/>
        <w:ind w:left="993" w:firstLine="436"/>
        <w:jc w:val="both"/>
      </w:pPr>
      <w:r>
        <w:t>Dari pernyataan tersebut maka hipotesis yang pertama dalam penelitian, yaitu:</w:t>
      </w:r>
    </w:p>
    <w:p w:rsidR="001E1304" w:rsidRPr="007D677D" w:rsidRDefault="00E30FE8" w:rsidP="007D677D">
      <w:pPr>
        <w:pStyle w:val="ListParagraph"/>
        <w:spacing w:line="480" w:lineRule="auto"/>
        <w:ind w:left="993" w:firstLine="436"/>
        <w:jc w:val="both"/>
        <w:rPr>
          <w:b/>
        </w:rPr>
      </w:pPr>
      <w:r>
        <w:t xml:space="preserve">H1: </w:t>
      </w:r>
      <w:r w:rsidR="00573024">
        <w:t>penurunan</w:t>
      </w:r>
      <w:r>
        <w:t xml:space="preserve"> suku bunga berpengaruh positif terha</w:t>
      </w:r>
      <w:r w:rsidR="00CC2A36">
        <w:t xml:space="preserve">dap </w:t>
      </w:r>
      <w:r w:rsidR="00CC2A36" w:rsidRPr="00B91306">
        <w:rPr>
          <w:i/>
        </w:rPr>
        <w:t xml:space="preserve">abnormal return </w:t>
      </w:r>
      <w:r>
        <w:t>pada sebelum masa Covid-19.</w:t>
      </w:r>
    </w:p>
    <w:p w:rsidR="00B91306" w:rsidRDefault="001E1304" w:rsidP="00B91306">
      <w:pPr>
        <w:pStyle w:val="ListParagraph"/>
        <w:numPr>
          <w:ilvl w:val="2"/>
          <w:numId w:val="6"/>
        </w:numPr>
        <w:spacing w:line="480" w:lineRule="auto"/>
        <w:ind w:left="993" w:hanging="851"/>
        <w:jc w:val="both"/>
        <w:rPr>
          <w:b/>
        </w:rPr>
      </w:pPr>
      <w:r w:rsidRPr="00B91306">
        <w:rPr>
          <w:b/>
        </w:rPr>
        <w:t>Pengaruh Perubahan Suku Bunga terhadap Reaksi Pasar Modal Indonesia pada Masa Setelah Covid-19</w:t>
      </w:r>
    </w:p>
    <w:p w:rsidR="00B91306" w:rsidRDefault="00033DA4" w:rsidP="00B91306">
      <w:pPr>
        <w:pStyle w:val="ListParagraph"/>
        <w:spacing w:line="480" w:lineRule="auto"/>
        <w:ind w:left="993" w:firstLine="436"/>
        <w:jc w:val="both"/>
      </w:pPr>
      <w:r>
        <w:t xml:space="preserve">Menurut Jones </w:t>
      </w:r>
      <w:r w:rsidR="005647B4">
        <w:t xml:space="preserve">dan Jensen </w:t>
      </w:r>
      <w:r>
        <w:t xml:space="preserve">(2016), Risiko sistematis merupakan risiko yang dihadapi secara keseluruhan oleh pasar dan biasanya berdampak negatif bagi harga saham, seperti inflasi, resesi, dan wabah penyakit. </w:t>
      </w:r>
    </w:p>
    <w:p w:rsidR="00B91306" w:rsidRDefault="00033DA4" w:rsidP="00B91306">
      <w:pPr>
        <w:pStyle w:val="ListParagraph"/>
        <w:spacing w:line="480" w:lineRule="auto"/>
        <w:ind w:left="993" w:firstLine="436"/>
        <w:jc w:val="both"/>
        <w:rPr>
          <w:i/>
        </w:rPr>
      </w:pPr>
      <w:r w:rsidRPr="00B91306">
        <w:rPr>
          <w:szCs w:val="24"/>
        </w:rPr>
        <w:t xml:space="preserve">Yandri, </w:t>
      </w:r>
      <w:r w:rsidR="00B91306">
        <w:rPr>
          <w:szCs w:val="24"/>
        </w:rPr>
        <w:t>dkk.</w:t>
      </w:r>
      <w:r w:rsidRPr="00B91306">
        <w:rPr>
          <w:szCs w:val="24"/>
        </w:rPr>
        <w:t xml:space="preserve"> (2022) menunjukkan Covid-19 memiliki dampak negatif bagi perkembangan pasar modal di Indonesia, di mana pembatasan selama pandemi mengakibatkan terbatasnya informasi bagi investor.</w:t>
      </w:r>
      <w:r>
        <w:t xml:space="preserve"> </w:t>
      </w:r>
      <w:r w:rsidR="00CC2A36">
        <w:t xml:space="preserve">Menurut </w:t>
      </w:r>
      <w:r w:rsidR="00CC2A36" w:rsidRPr="00B91306">
        <w:rPr>
          <w:i/>
        </w:rPr>
        <w:t>signalling theory,</w:t>
      </w:r>
      <w:r w:rsidR="00CC2A36">
        <w:t xml:space="preserve"> informasi yang memuat nilai negatif menjadi berita buruk (</w:t>
      </w:r>
      <w:r w:rsidR="00CC2A36" w:rsidRPr="00B91306">
        <w:rPr>
          <w:i/>
        </w:rPr>
        <w:t>bad news).</w:t>
      </w:r>
    </w:p>
    <w:p w:rsidR="00B91306" w:rsidRDefault="00033DA4" w:rsidP="00B91306">
      <w:pPr>
        <w:pStyle w:val="ListParagraph"/>
        <w:spacing w:line="480" w:lineRule="auto"/>
        <w:ind w:left="993" w:firstLine="436"/>
        <w:jc w:val="both"/>
      </w:pPr>
      <w:r>
        <w:t xml:space="preserve">Dari pernyataan tersebut maka hipotesis yang </w:t>
      </w:r>
      <w:r w:rsidR="005647B4">
        <w:t>kedua</w:t>
      </w:r>
      <w:r>
        <w:t xml:space="preserve"> dalam penelitian, yaitu:</w:t>
      </w:r>
    </w:p>
    <w:p w:rsidR="00033DA4" w:rsidRPr="00B91306" w:rsidRDefault="00033DA4" w:rsidP="00B91306">
      <w:pPr>
        <w:pStyle w:val="ListParagraph"/>
        <w:spacing w:line="480" w:lineRule="auto"/>
        <w:ind w:left="993" w:firstLine="436"/>
        <w:jc w:val="both"/>
        <w:rPr>
          <w:b/>
        </w:rPr>
      </w:pPr>
      <w:r>
        <w:lastRenderedPageBreak/>
        <w:t xml:space="preserve">H2: </w:t>
      </w:r>
      <w:r w:rsidR="00573024">
        <w:t>penurunan</w:t>
      </w:r>
      <w:r>
        <w:t xml:space="preserve"> suku bunga berpengaruh negatif terhadap reaksi </w:t>
      </w:r>
      <w:r w:rsidR="00CC2A36" w:rsidRPr="00B91306">
        <w:rPr>
          <w:i/>
        </w:rPr>
        <w:t>abnormal return</w:t>
      </w:r>
      <w:r>
        <w:t xml:space="preserve"> pada sesudah masa Covid-19.</w:t>
      </w:r>
    </w:p>
    <w:p w:rsidR="00033DA4" w:rsidRDefault="00033DA4" w:rsidP="00525A5A">
      <w:pPr>
        <w:pStyle w:val="ListParagraph"/>
        <w:spacing w:line="480" w:lineRule="auto"/>
        <w:ind w:left="709" w:firstLine="720"/>
        <w:jc w:val="both"/>
      </w:pPr>
    </w:p>
    <w:p w:rsidR="00033DA4" w:rsidRPr="001E1304" w:rsidRDefault="00033DA4" w:rsidP="00525A5A">
      <w:pPr>
        <w:pStyle w:val="ListParagraph"/>
        <w:spacing w:line="480" w:lineRule="auto"/>
        <w:ind w:left="709" w:firstLine="720"/>
        <w:jc w:val="both"/>
        <w:rPr>
          <w:b/>
        </w:rPr>
      </w:pPr>
    </w:p>
    <w:p w:rsidR="001E1304" w:rsidRPr="001E1304" w:rsidRDefault="001E1304" w:rsidP="00525A5A">
      <w:pPr>
        <w:pStyle w:val="ListParagraph"/>
        <w:spacing w:line="480" w:lineRule="auto"/>
        <w:ind w:left="709"/>
        <w:jc w:val="both"/>
        <w:rPr>
          <w:b/>
        </w:rPr>
      </w:pPr>
    </w:p>
    <w:p w:rsidR="004970A2" w:rsidRDefault="004970A2" w:rsidP="00525A5A">
      <w:pPr>
        <w:pStyle w:val="ListParagraph"/>
        <w:spacing w:line="480" w:lineRule="auto"/>
        <w:ind w:left="1080"/>
        <w:jc w:val="both"/>
        <w:rPr>
          <w:b/>
        </w:rPr>
      </w:pPr>
    </w:p>
    <w:p w:rsidR="00CC2A36" w:rsidRDefault="00CC2A36" w:rsidP="00525A5A">
      <w:pPr>
        <w:pStyle w:val="ListParagraph"/>
        <w:spacing w:line="480" w:lineRule="auto"/>
        <w:ind w:left="1080"/>
        <w:jc w:val="both"/>
        <w:rPr>
          <w:b/>
        </w:rPr>
      </w:pPr>
    </w:p>
    <w:p w:rsidR="00CC2A36" w:rsidRDefault="00CC2A36" w:rsidP="00525A5A">
      <w:pPr>
        <w:pStyle w:val="ListParagraph"/>
        <w:spacing w:line="480" w:lineRule="auto"/>
        <w:ind w:left="1080"/>
        <w:jc w:val="both"/>
        <w:rPr>
          <w:b/>
        </w:rPr>
      </w:pPr>
    </w:p>
    <w:p w:rsidR="00CC2A36" w:rsidRDefault="00CC2A36" w:rsidP="00525A5A">
      <w:pPr>
        <w:pStyle w:val="ListParagraph"/>
        <w:spacing w:line="480" w:lineRule="auto"/>
        <w:ind w:left="1080"/>
        <w:jc w:val="both"/>
        <w:rPr>
          <w:b/>
        </w:rPr>
      </w:pPr>
    </w:p>
    <w:p w:rsidR="00CC2A36" w:rsidRDefault="00CC2A36" w:rsidP="00525A5A">
      <w:pPr>
        <w:pStyle w:val="ListParagraph"/>
        <w:spacing w:line="480" w:lineRule="auto"/>
        <w:ind w:left="1080"/>
        <w:jc w:val="both"/>
        <w:rPr>
          <w:b/>
        </w:rPr>
      </w:pPr>
    </w:p>
    <w:p w:rsidR="00CC2A36" w:rsidRDefault="00CC2A36" w:rsidP="00525A5A">
      <w:pPr>
        <w:pStyle w:val="ListParagraph"/>
        <w:spacing w:line="480" w:lineRule="auto"/>
        <w:ind w:left="1080"/>
        <w:jc w:val="both"/>
        <w:rPr>
          <w:b/>
        </w:rPr>
      </w:pPr>
    </w:p>
    <w:p w:rsidR="00CC2A36" w:rsidRDefault="00CC2A36" w:rsidP="00525A5A">
      <w:pPr>
        <w:pStyle w:val="ListParagraph"/>
        <w:spacing w:line="480" w:lineRule="auto"/>
        <w:ind w:left="1080"/>
        <w:jc w:val="both"/>
        <w:rPr>
          <w:b/>
        </w:rPr>
      </w:pPr>
    </w:p>
    <w:p w:rsidR="00CC2A36" w:rsidRDefault="00CC2A36" w:rsidP="00525A5A">
      <w:pPr>
        <w:pStyle w:val="ListParagraph"/>
        <w:spacing w:line="480" w:lineRule="auto"/>
        <w:ind w:left="1080"/>
        <w:jc w:val="both"/>
        <w:rPr>
          <w:b/>
        </w:rPr>
      </w:pPr>
    </w:p>
    <w:p w:rsidR="00CC2A36" w:rsidRDefault="00CC2A36" w:rsidP="00525A5A">
      <w:pPr>
        <w:pStyle w:val="ListParagraph"/>
        <w:spacing w:line="480" w:lineRule="auto"/>
        <w:ind w:left="1080"/>
        <w:jc w:val="both"/>
        <w:rPr>
          <w:b/>
        </w:rPr>
      </w:pPr>
    </w:p>
    <w:p w:rsidR="00CC2A36" w:rsidRDefault="00CC2A36" w:rsidP="00525A5A">
      <w:pPr>
        <w:pStyle w:val="ListParagraph"/>
        <w:spacing w:line="480" w:lineRule="auto"/>
        <w:ind w:left="1080"/>
        <w:jc w:val="both"/>
        <w:rPr>
          <w:b/>
        </w:rPr>
      </w:pPr>
    </w:p>
    <w:p w:rsidR="00CC2A36" w:rsidRDefault="00CC2A36" w:rsidP="00525A5A">
      <w:pPr>
        <w:pStyle w:val="ListParagraph"/>
        <w:spacing w:line="480" w:lineRule="auto"/>
        <w:ind w:left="1080"/>
        <w:jc w:val="both"/>
        <w:rPr>
          <w:b/>
        </w:rPr>
      </w:pPr>
    </w:p>
    <w:p w:rsidR="00CC2A36" w:rsidRDefault="00CC2A36" w:rsidP="00525A5A">
      <w:pPr>
        <w:pStyle w:val="ListParagraph"/>
        <w:spacing w:line="480" w:lineRule="auto"/>
        <w:ind w:left="1080"/>
        <w:jc w:val="both"/>
        <w:rPr>
          <w:b/>
        </w:rPr>
      </w:pPr>
    </w:p>
    <w:p w:rsidR="00CC2A36" w:rsidRDefault="00CC2A36" w:rsidP="00525A5A">
      <w:pPr>
        <w:pStyle w:val="ListParagraph"/>
        <w:spacing w:line="480" w:lineRule="auto"/>
        <w:ind w:left="1080"/>
        <w:jc w:val="both"/>
        <w:rPr>
          <w:b/>
        </w:rPr>
      </w:pPr>
    </w:p>
    <w:p w:rsidR="00CC2A36" w:rsidRDefault="00CC2A36" w:rsidP="00525A5A">
      <w:pPr>
        <w:pStyle w:val="ListParagraph"/>
        <w:spacing w:line="480" w:lineRule="auto"/>
        <w:ind w:left="1080"/>
        <w:jc w:val="both"/>
        <w:rPr>
          <w:b/>
        </w:rPr>
      </w:pPr>
    </w:p>
    <w:p w:rsidR="00CC2A36" w:rsidRDefault="00CC2A36" w:rsidP="00525A5A">
      <w:pPr>
        <w:pStyle w:val="ListParagraph"/>
        <w:spacing w:line="480" w:lineRule="auto"/>
        <w:ind w:left="1080"/>
        <w:jc w:val="both"/>
        <w:rPr>
          <w:b/>
        </w:rPr>
      </w:pPr>
    </w:p>
    <w:p w:rsidR="007D677D" w:rsidRDefault="007D677D" w:rsidP="00525A5A">
      <w:pPr>
        <w:pStyle w:val="ListParagraph"/>
        <w:spacing w:line="480" w:lineRule="auto"/>
        <w:ind w:left="1080"/>
        <w:jc w:val="both"/>
        <w:rPr>
          <w:b/>
        </w:rPr>
      </w:pPr>
    </w:p>
    <w:p w:rsidR="007D677D" w:rsidRDefault="007D677D" w:rsidP="00525A5A">
      <w:pPr>
        <w:pStyle w:val="ListParagraph"/>
        <w:spacing w:line="480" w:lineRule="auto"/>
        <w:ind w:left="1080"/>
        <w:jc w:val="both"/>
        <w:rPr>
          <w:b/>
        </w:rPr>
      </w:pPr>
    </w:p>
    <w:p w:rsidR="00CC2A36" w:rsidRDefault="00CC2A36" w:rsidP="00525A5A">
      <w:pPr>
        <w:pStyle w:val="ListParagraph"/>
        <w:spacing w:line="480" w:lineRule="auto"/>
        <w:ind w:left="1080"/>
        <w:jc w:val="both"/>
        <w:rPr>
          <w:b/>
        </w:rPr>
      </w:pPr>
    </w:p>
    <w:p w:rsidR="009847EC" w:rsidRDefault="009847EC" w:rsidP="001E17A2">
      <w:pPr>
        <w:spacing w:line="480" w:lineRule="auto"/>
        <w:ind w:left="1276" w:hanging="850"/>
        <w:jc w:val="center"/>
        <w:rPr>
          <w:b/>
        </w:rPr>
        <w:sectPr w:rsidR="009847EC" w:rsidSect="009847EC">
          <w:pgSz w:w="11906" w:h="16838" w:code="9"/>
          <w:pgMar w:top="2268" w:right="1701" w:bottom="1701" w:left="2268" w:header="708" w:footer="708" w:gutter="0"/>
          <w:cols w:space="708"/>
          <w:titlePg/>
          <w:docGrid w:linePitch="360"/>
        </w:sectPr>
      </w:pPr>
    </w:p>
    <w:p w:rsidR="00485BB5" w:rsidRDefault="00485BB5" w:rsidP="001E17A2">
      <w:pPr>
        <w:spacing w:line="480" w:lineRule="auto"/>
        <w:ind w:left="1276" w:hanging="850"/>
        <w:jc w:val="center"/>
        <w:rPr>
          <w:b/>
        </w:rPr>
      </w:pPr>
      <w:r>
        <w:rPr>
          <w:b/>
        </w:rPr>
        <w:lastRenderedPageBreak/>
        <w:t>BAB 5   METODOLOGI PENELITIAN</w:t>
      </w:r>
    </w:p>
    <w:p w:rsidR="00CC2A36" w:rsidRPr="00B91306" w:rsidRDefault="00485BB5" w:rsidP="00B91306">
      <w:pPr>
        <w:pStyle w:val="ListParagraph"/>
        <w:numPr>
          <w:ilvl w:val="1"/>
          <w:numId w:val="9"/>
        </w:numPr>
        <w:spacing w:line="480" w:lineRule="auto"/>
        <w:ind w:left="993" w:hanging="851"/>
        <w:jc w:val="both"/>
        <w:rPr>
          <w:b/>
        </w:rPr>
      </w:pPr>
      <w:r w:rsidRPr="00B91306">
        <w:rPr>
          <w:b/>
        </w:rPr>
        <w:t>Variabel Penelitian dan Definisi Operasional</w:t>
      </w:r>
    </w:p>
    <w:p w:rsidR="00B91306" w:rsidRDefault="00996B4A" w:rsidP="00B91306">
      <w:pPr>
        <w:pStyle w:val="ListParagraph"/>
        <w:numPr>
          <w:ilvl w:val="2"/>
          <w:numId w:val="9"/>
        </w:numPr>
        <w:spacing w:line="480" w:lineRule="auto"/>
        <w:ind w:left="993" w:hanging="851"/>
        <w:jc w:val="both"/>
        <w:rPr>
          <w:b/>
        </w:rPr>
      </w:pPr>
      <w:r w:rsidRPr="00B91306">
        <w:rPr>
          <w:b/>
        </w:rPr>
        <w:t>Kebijakan Suku Bunga</w:t>
      </w:r>
    </w:p>
    <w:p w:rsidR="00B91306" w:rsidRDefault="00584EEB" w:rsidP="00B91306">
      <w:pPr>
        <w:pStyle w:val="ListParagraph"/>
        <w:spacing w:line="480" w:lineRule="auto"/>
        <w:ind w:left="993" w:firstLine="436"/>
        <w:jc w:val="both"/>
      </w:pPr>
      <w:r>
        <w:t xml:space="preserve">Kebijakan suku bunga dalam penelitian ini sebagai variabel independen, artinya memengaruhi variabel lain. Suku bunga adalah harga yang harus dibayar apabila terjadi pertukaran antara satu rupiah sekarang dan satu rupiah nanti (misalnya setahun lagi) (Boediono, 2013). Kebijakan ini dikeluarkan oleh Bank Sentral Indonesia yaitu Bank Indonesia (BI), sebagai salah satu implementasi fungsi moneter. </w:t>
      </w:r>
    </w:p>
    <w:p w:rsidR="00B91306" w:rsidRDefault="00584EEB" w:rsidP="00B91306">
      <w:pPr>
        <w:pStyle w:val="ListParagraph"/>
        <w:spacing w:line="480" w:lineRule="auto"/>
        <w:ind w:left="993" w:firstLine="436"/>
        <w:jc w:val="both"/>
      </w:pPr>
      <w:r>
        <w:t xml:space="preserve">Menurut beberapa ekonom, kebijakan suku bunga berpengaruh erat dengan keputusan investasi oleh investor. Apabila suku bunga mengalami kenaikan, investasi </w:t>
      </w:r>
      <w:proofErr w:type="gramStart"/>
      <w:r>
        <w:t>akan</w:t>
      </w:r>
      <w:proofErr w:type="gramEnd"/>
      <w:r>
        <w:t xml:space="preserve"> cenderung menurun. Pernyataan ini didukung oleh penelitian sebel</w:t>
      </w:r>
      <w:r w:rsidR="00B91306">
        <w:t xml:space="preserve">umnya oleh Nabila (2018) </w:t>
      </w:r>
      <w:proofErr w:type="gramStart"/>
      <w:r w:rsidR="00B91306">
        <w:t xml:space="preserve">serta </w:t>
      </w:r>
      <w:r>
        <w:t xml:space="preserve"> (</w:t>
      </w:r>
      <w:proofErr w:type="gramEnd"/>
      <w:r>
        <w:t xml:space="preserve">Mesakh, </w:t>
      </w:r>
      <w:r w:rsidR="005647B4">
        <w:t xml:space="preserve">dkk. </w:t>
      </w:r>
      <w:r>
        <w:t>2019).</w:t>
      </w:r>
    </w:p>
    <w:p w:rsidR="00584EEB" w:rsidRPr="00B91306" w:rsidRDefault="00584EEB" w:rsidP="00B91306">
      <w:pPr>
        <w:pStyle w:val="ListParagraph"/>
        <w:spacing w:line="480" w:lineRule="auto"/>
        <w:ind w:left="993" w:firstLine="436"/>
        <w:jc w:val="both"/>
        <w:rPr>
          <w:b/>
        </w:rPr>
      </w:pPr>
      <w:r>
        <w:t xml:space="preserve">Menurut </w:t>
      </w:r>
      <w:r w:rsidRPr="00B91306">
        <w:rPr>
          <w:i/>
        </w:rPr>
        <w:t xml:space="preserve">signalling theory, </w:t>
      </w:r>
      <w:r>
        <w:t xml:space="preserve">informasi yang bernilai positif </w:t>
      </w:r>
      <w:proofErr w:type="gramStart"/>
      <w:r>
        <w:t>akan</w:t>
      </w:r>
      <w:proofErr w:type="gramEnd"/>
      <w:r>
        <w:t xml:space="preserve"> menjadi berita baik dan diharapkan diproses langsung oleh pasar (reaktif). Penurunan tingkat suku bunga menjadi sinyal positif dalam pengambilan keputusan investasi. Oleh sebab itu, dalam penelitian ini, variabel ini dioperasionalkan dengan perubahan kebijakan suku bunga berupa penurunan tingkat suku bunga dengan mengacu pada tanggal pengumuman </w:t>
      </w:r>
      <w:proofErr w:type="gramStart"/>
      <w:r>
        <w:t>penurunan  tingkat</w:t>
      </w:r>
      <w:proofErr w:type="gramEnd"/>
      <w:r>
        <w:t xml:space="preserve"> suku bunga.  </w:t>
      </w:r>
    </w:p>
    <w:p w:rsidR="00B91306" w:rsidRDefault="00B91306" w:rsidP="007D677D">
      <w:pPr>
        <w:spacing w:line="480" w:lineRule="auto"/>
        <w:jc w:val="both"/>
      </w:pPr>
    </w:p>
    <w:p w:rsidR="007D677D" w:rsidRDefault="007D677D" w:rsidP="007D677D">
      <w:pPr>
        <w:spacing w:line="480" w:lineRule="auto"/>
        <w:jc w:val="both"/>
      </w:pPr>
    </w:p>
    <w:p w:rsidR="00B91306" w:rsidRDefault="000B4366" w:rsidP="00B91306">
      <w:pPr>
        <w:pStyle w:val="ListParagraph"/>
        <w:numPr>
          <w:ilvl w:val="2"/>
          <w:numId w:val="9"/>
        </w:numPr>
        <w:spacing w:line="480" w:lineRule="auto"/>
        <w:ind w:left="993" w:hanging="851"/>
        <w:jc w:val="both"/>
        <w:rPr>
          <w:b/>
        </w:rPr>
      </w:pPr>
      <w:r w:rsidRPr="00B91306">
        <w:rPr>
          <w:b/>
        </w:rPr>
        <w:lastRenderedPageBreak/>
        <w:t>Covid-19</w:t>
      </w:r>
    </w:p>
    <w:p w:rsidR="00B91306" w:rsidRDefault="00444B03" w:rsidP="00B91306">
      <w:pPr>
        <w:pStyle w:val="ListParagraph"/>
        <w:spacing w:line="480" w:lineRule="auto"/>
        <w:ind w:left="993" w:firstLine="425"/>
        <w:jc w:val="both"/>
        <w:rPr>
          <w:szCs w:val="24"/>
        </w:rPr>
      </w:pPr>
      <w:r>
        <w:t xml:space="preserve">Covid-19 merupakan wabah penyakit dari Wuhan, China yang menyerang seluruh negara di dunia. Seluruh aspek dan kegiatan di seluruh dunia menjadi terhambat bahkan terhenti. Aspek yang terkena dampak paling besar selain kesehatan adalah ekonomi. Mulai dari kegiatan produksi, perdagangan, dan investasi terdampak akibat wabah ini. Penelitian sebelumnya oleh </w:t>
      </w:r>
      <w:r w:rsidRPr="00B91306">
        <w:rPr>
          <w:szCs w:val="24"/>
        </w:rPr>
        <w:t xml:space="preserve">Yandri, </w:t>
      </w:r>
      <w:r w:rsidR="005647B4" w:rsidRPr="00B91306">
        <w:rPr>
          <w:szCs w:val="24"/>
        </w:rPr>
        <w:t xml:space="preserve">dkk. </w:t>
      </w:r>
      <w:r w:rsidRPr="00B91306">
        <w:rPr>
          <w:szCs w:val="24"/>
        </w:rPr>
        <w:t xml:space="preserve">(2022), Aldhamari, </w:t>
      </w:r>
      <w:r w:rsidR="005647B4" w:rsidRPr="00B91306">
        <w:rPr>
          <w:szCs w:val="24"/>
        </w:rPr>
        <w:t>dkk.</w:t>
      </w:r>
      <w:r w:rsidRPr="00B91306">
        <w:rPr>
          <w:szCs w:val="24"/>
        </w:rPr>
        <w:t xml:space="preserve"> (2023), serta Adnan (2023) menyatakan bahwa wabah ini menjadi sinyal negatif bagi pasar modal.</w:t>
      </w:r>
    </w:p>
    <w:p w:rsidR="000B4366" w:rsidRPr="00B91306" w:rsidRDefault="00444B03" w:rsidP="00B91306">
      <w:pPr>
        <w:pStyle w:val="ListParagraph"/>
        <w:spacing w:line="480" w:lineRule="auto"/>
        <w:ind w:left="993" w:firstLine="425"/>
        <w:jc w:val="both"/>
        <w:rPr>
          <w:b/>
        </w:rPr>
      </w:pPr>
      <w:r>
        <w:t xml:space="preserve">Covid-19 ini merupakan variabel moderasi yang memengaruhi hubungan variabel independen dan dependen. Variabel ini dioperasikan untuk fungsi komparatif, yakni dengan mengambil tanggal pengumuman </w:t>
      </w:r>
      <w:r w:rsidR="0058074D">
        <w:t>perubahan kebijakan suku bunga pada masa sebelum</w:t>
      </w:r>
      <w:r w:rsidR="007D677D">
        <w:t xml:space="preserve"> Covid-19</w:t>
      </w:r>
      <w:r w:rsidR="0058074D">
        <w:t xml:space="preserve"> dan sesudah Covid-19.</w:t>
      </w:r>
    </w:p>
    <w:p w:rsidR="00B91306" w:rsidRDefault="000B4366" w:rsidP="00B91306">
      <w:pPr>
        <w:pStyle w:val="ListParagraph"/>
        <w:numPr>
          <w:ilvl w:val="2"/>
          <w:numId w:val="9"/>
        </w:numPr>
        <w:spacing w:line="480" w:lineRule="auto"/>
        <w:ind w:left="993" w:hanging="851"/>
        <w:jc w:val="both"/>
        <w:rPr>
          <w:b/>
          <w:i/>
        </w:rPr>
      </w:pPr>
      <w:r w:rsidRPr="00B91306">
        <w:rPr>
          <w:b/>
          <w:i/>
        </w:rPr>
        <w:t>Abnormal Return</w:t>
      </w:r>
    </w:p>
    <w:p w:rsidR="00367CC6" w:rsidRPr="00B91306" w:rsidRDefault="007C02CE" w:rsidP="00B91306">
      <w:pPr>
        <w:pStyle w:val="ListParagraph"/>
        <w:spacing w:line="480" w:lineRule="auto"/>
        <w:ind w:left="993" w:firstLine="447"/>
        <w:jc w:val="both"/>
        <w:rPr>
          <w:b/>
          <w:i/>
        </w:rPr>
      </w:pPr>
      <w:r>
        <w:t xml:space="preserve">Menurut Hartono (2010), </w:t>
      </w:r>
      <w:r w:rsidRPr="00B91306">
        <w:rPr>
          <w:i/>
        </w:rPr>
        <w:t xml:space="preserve">abnormal return </w:t>
      </w:r>
      <w:r>
        <w:t xml:space="preserve">merupakan selisih antara tingkat </w:t>
      </w:r>
      <w:r w:rsidRPr="00B91306">
        <w:rPr>
          <w:i/>
        </w:rPr>
        <w:t xml:space="preserve">return </w:t>
      </w:r>
      <w:r>
        <w:t>sebenarnya (</w:t>
      </w:r>
      <w:r w:rsidRPr="00B91306">
        <w:rPr>
          <w:i/>
        </w:rPr>
        <w:t>actual return)</w:t>
      </w:r>
      <w:r>
        <w:t xml:space="preserve"> dengan tingkat </w:t>
      </w:r>
      <w:r w:rsidRPr="00B91306">
        <w:rPr>
          <w:i/>
        </w:rPr>
        <w:t xml:space="preserve">return </w:t>
      </w:r>
      <w:r>
        <w:t>yang diharapkan (</w:t>
      </w:r>
      <w:r w:rsidRPr="00B91306">
        <w:rPr>
          <w:i/>
        </w:rPr>
        <w:t xml:space="preserve">expected return). </w:t>
      </w:r>
      <w:r w:rsidR="00AD0F64" w:rsidRPr="00B91306">
        <w:rPr>
          <w:i/>
        </w:rPr>
        <w:t xml:space="preserve">Abnormal return </w:t>
      </w:r>
      <w:r w:rsidR="00AD0F64">
        <w:t xml:space="preserve">dapat digunakan untuk menguji nilai informasi suatu peristiwa. Jika informasi suatu pengumuman yang memiliki nilai informasi </w:t>
      </w:r>
      <w:proofErr w:type="gramStart"/>
      <w:r w:rsidR="00AD0F64">
        <w:t>akan</w:t>
      </w:r>
      <w:proofErr w:type="gramEnd"/>
      <w:r w:rsidR="00AD0F64">
        <w:t xml:space="preserve"> memberikan </w:t>
      </w:r>
      <w:r w:rsidR="00AD0F64" w:rsidRPr="00B91306">
        <w:rPr>
          <w:i/>
        </w:rPr>
        <w:t xml:space="preserve">abnormal return </w:t>
      </w:r>
      <w:r w:rsidR="00AD0F64">
        <w:t xml:space="preserve">kepada pasar. Pasar </w:t>
      </w:r>
      <w:proofErr w:type="gramStart"/>
      <w:r w:rsidR="00AD0F64">
        <w:t>akan</w:t>
      </w:r>
      <w:proofErr w:type="gramEnd"/>
      <w:r w:rsidR="00AD0F64">
        <w:t xml:space="preserve"> memberikan respon untuk berita baik (</w:t>
      </w:r>
      <w:r w:rsidR="00AD0F64" w:rsidRPr="00B91306">
        <w:rPr>
          <w:i/>
        </w:rPr>
        <w:t>good news</w:t>
      </w:r>
      <w:r w:rsidR="00AD0F64">
        <w:t xml:space="preserve">) dengan dengan </w:t>
      </w:r>
      <w:r w:rsidR="00AD0F64" w:rsidRPr="00B91306">
        <w:rPr>
          <w:i/>
        </w:rPr>
        <w:t>abnormal return</w:t>
      </w:r>
      <w:r w:rsidR="00AD0F64">
        <w:t xml:space="preserve"> positif, sedangkan untuk </w:t>
      </w:r>
      <w:r w:rsidR="00AD0F64">
        <w:lastRenderedPageBreak/>
        <w:t>berita buruk (</w:t>
      </w:r>
      <w:r w:rsidR="00AD0F64" w:rsidRPr="00B91306">
        <w:rPr>
          <w:i/>
        </w:rPr>
        <w:t>bad news</w:t>
      </w:r>
      <w:r w:rsidR="00AD0F64">
        <w:t>) akan menimbulkan</w:t>
      </w:r>
      <w:r w:rsidR="009C64DA">
        <w:t xml:space="preserve"> abnormal return negatif. </w:t>
      </w:r>
      <w:r w:rsidR="004D2E9F">
        <w:t>Variabel ini diukur dengan rumus matematis sebagai berikut.</w:t>
      </w:r>
    </w:p>
    <w:p w:rsidR="004D2E9F" w:rsidRPr="0080350B" w:rsidRDefault="007D677D" w:rsidP="00B91306">
      <w:pPr>
        <w:pStyle w:val="ListParagraph"/>
        <w:spacing w:line="480" w:lineRule="auto"/>
        <w:ind w:left="2359" w:firstLine="720"/>
        <w:jc w:val="both"/>
        <w:rPr>
          <w:szCs w:val="24"/>
        </w:rPr>
      </w:pPr>
      <m:oMath>
        <m:sSub>
          <m:sSubPr>
            <m:ctrlPr>
              <w:rPr>
                <w:rFonts w:ascii="Cambria Math" w:hAnsi="Cambria Math"/>
                <w:i/>
                <w:sz w:val="28"/>
                <w:szCs w:val="28"/>
              </w:rPr>
            </m:ctrlPr>
          </m:sSubPr>
          <m:e>
            <m:r>
              <w:rPr>
                <w:rFonts w:ascii="Cambria Math" w:hAnsi="Cambria Math"/>
                <w:sz w:val="28"/>
                <w:szCs w:val="28"/>
              </w:rPr>
              <m:t>AR</m:t>
            </m:r>
          </m:e>
          <m:sub>
            <m:r>
              <w:rPr>
                <w:rFonts w:ascii="Cambria Math" w:hAnsi="Cambria Math"/>
                <w:sz w:val="28"/>
                <w:szCs w:val="28"/>
              </w:rPr>
              <m:t>i,t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E(R</m:t>
            </m:r>
          </m:e>
          <m:sub>
            <m:r>
              <w:rPr>
                <w:rFonts w:ascii="Cambria Math" w:hAnsi="Cambria Math"/>
                <w:sz w:val="28"/>
                <w:szCs w:val="28"/>
              </w:rPr>
              <m:t>i,t</m:t>
            </m:r>
          </m:sub>
        </m:sSub>
        <m:r>
          <w:rPr>
            <w:rFonts w:ascii="Cambria Math" w:hAnsi="Cambria Math"/>
            <w:sz w:val="28"/>
            <w:szCs w:val="28"/>
          </w:rPr>
          <m:t>)</m:t>
        </m:r>
      </m:oMath>
      <w:r w:rsidR="00B91306" w:rsidRPr="0080350B">
        <w:rPr>
          <w:rFonts w:eastAsiaTheme="minorEastAsia" w:cs="Times New Roman"/>
          <w:szCs w:val="24"/>
        </w:rPr>
        <w:t xml:space="preserve"> </w:t>
      </w:r>
      <w:r w:rsidRPr="0080350B">
        <w:rPr>
          <w:rFonts w:eastAsiaTheme="minorEastAsia" w:cs="Times New Roman"/>
          <w:szCs w:val="24"/>
        </w:rPr>
        <w:t xml:space="preserve">    </w:t>
      </w:r>
      <w:r w:rsidRPr="0080350B">
        <w:rPr>
          <w:rFonts w:eastAsiaTheme="minorEastAsia" w:cs="Times New Roman"/>
          <w:szCs w:val="24"/>
        </w:rPr>
        <w:tab/>
      </w:r>
      <w:r w:rsidRPr="0080350B">
        <w:rPr>
          <w:rFonts w:eastAsiaTheme="minorEastAsia" w:cs="Times New Roman"/>
          <w:szCs w:val="24"/>
        </w:rPr>
        <w:tab/>
        <w:t>(5.1)</w:t>
      </w:r>
    </w:p>
    <w:p w:rsidR="00311921" w:rsidRDefault="00485BB5" w:rsidP="00311921">
      <w:pPr>
        <w:pStyle w:val="ListParagraph"/>
        <w:numPr>
          <w:ilvl w:val="1"/>
          <w:numId w:val="9"/>
        </w:numPr>
        <w:spacing w:line="480" w:lineRule="auto"/>
        <w:ind w:left="993" w:hanging="851"/>
        <w:jc w:val="both"/>
        <w:rPr>
          <w:b/>
        </w:rPr>
      </w:pPr>
      <w:r w:rsidRPr="00311921">
        <w:rPr>
          <w:b/>
        </w:rPr>
        <w:t>Populasi dan Sampel</w:t>
      </w:r>
    </w:p>
    <w:p w:rsidR="00311921" w:rsidRDefault="00A81A19" w:rsidP="00311921">
      <w:pPr>
        <w:pStyle w:val="ListParagraph"/>
        <w:spacing w:line="480" w:lineRule="auto"/>
        <w:ind w:left="993" w:firstLine="283"/>
        <w:jc w:val="both"/>
      </w:pPr>
      <w:r>
        <w:t>Penelit</w:t>
      </w:r>
      <w:r w:rsidR="00311921">
        <w:t>an in</w:t>
      </w:r>
      <w:r>
        <w:t xml:space="preserve">i fokus pada  dua pengumuman perubahan suku bunga BI7DDR yakni </w:t>
      </w:r>
      <w:r w:rsidR="00554FE5">
        <w:t>pengumuman penurunan tingkat suku bunga pada masa sebelum Covid-19 yaitu tanggal 19 Oktober 2017 dengan tingkat 4,25%. Kemudian, pengumuman penurunan tingkat suku bunga pada masa Covid-19 yaitu tanggal 18 Februari  2021 dengan tingkat 3,5%.</w:t>
      </w:r>
    </w:p>
    <w:p w:rsidR="00311921" w:rsidRDefault="00A81A19" w:rsidP="00311921">
      <w:pPr>
        <w:pStyle w:val="ListParagraph"/>
        <w:spacing w:line="480" w:lineRule="auto"/>
        <w:ind w:left="993" w:firstLine="283"/>
        <w:jc w:val="both"/>
      </w:pPr>
      <w:r>
        <w:t>Populasi awal pada penelitian ini adalah seluruh perusahaan yang terdaftar pada Bursa Efek Indonesia, yaitu 833 perusahaan.</w:t>
      </w:r>
      <w:r w:rsidR="00554FE5">
        <w:t xml:space="preserve"> Selanjutnya, sampel yang digunakan dalam penelitian ini diambil menggunakan teknik </w:t>
      </w:r>
      <w:r w:rsidR="00554FE5" w:rsidRPr="00311921">
        <w:rPr>
          <w:i/>
        </w:rPr>
        <w:t xml:space="preserve">purposive sampling </w:t>
      </w:r>
      <w:r w:rsidR="00554FE5">
        <w:t>dengan berdasarkan kriteria sebagai berikut.</w:t>
      </w:r>
    </w:p>
    <w:p w:rsidR="00554FE5" w:rsidRPr="00311921" w:rsidRDefault="00554FE5" w:rsidP="00311921">
      <w:pPr>
        <w:pStyle w:val="ListParagraph"/>
        <w:numPr>
          <w:ilvl w:val="0"/>
          <w:numId w:val="17"/>
        </w:numPr>
        <w:spacing w:line="480" w:lineRule="auto"/>
        <w:jc w:val="both"/>
        <w:rPr>
          <w:b/>
        </w:rPr>
      </w:pPr>
      <w:r>
        <w:t>Perusahaan wajib terdaftar di Bursa Efek Indonesia (BEI)</w:t>
      </w:r>
      <w:r w:rsidR="00A81A19">
        <w:t xml:space="preserve"> </w:t>
      </w:r>
      <w:r>
        <w:t xml:space="preserve">dan </w:t>
      </w:r>
      <w:r w:rsidR="00856A86">
        <w:t>terdaftar dalam Indeks LQ-45 selama periode penelitian. Kriteria ini dipilih sebagai tolok ukur bahwa seluruh saham yang terdaftar dalam LQ-45 bisa menggambarkan reaksi pasar modal secara umum. Hal ini dikarenakan indeks LQ-45 menyeleksi perusahaan yang memiliki likuiditas dan kapitalisasi pasar yang tinggi.</w:t>
      </w:r>
    </w:p>
    <w:p w:rsidR="00856A86" w:rsidRDefault="00856A86" w:rsidP="00311921">
      <w:pPr>
        <w:pStyle w:val="ListParagraph"/>
        <w:numPr>
          <w:ilvl w:val="0"/>
          <w:numId w:val="17"/>
        </w:numPr>
        <w:spacing w:line="480" w:lineRule="auto"/>
        <w:jc w:val="both"/>
      </w:pPr>
      <w:r>
        <w:t xml:space="preserve">Perusahaan harus memiliki data yang lengkap dan sahamnya aktif ditransasikan selama </w:t>
      </w:r>
      <w:r w:rsidR="00226400">
        <w:t xml:space="preserve">masing-masing </w:t>
      </w:r>
      <w:r>
        <w:t xml:space="preserve">periode penelitian. </w:t>
      </w:r>
    </w:p>
    <w:p w:rsidR="00311921" w:rsidRDefault="00485BB5" w:rsidP="00311921">
      <w:pPr>
        <w:pStyle w:val="ListParagraph"/>
        <w:numPr>
          <w:ilvl w:val="1"/>
          <w:numId w:val="9"/>
        </w:numPr>
        <w:spacing w:line="480" w:lineRule="auto"/>
        <w:ind w:left="993" w:hanging="851"/>
        <w:jc w:val="both"/>
        <w:rPr>
          <w:b/>
        </w:rPr>
      </w:pPr>
      <w:r w:rsidRPr="00311921">
        <w:rPr>
          <w:b/>
        </w:rPr>
        <w:lastRenderedPageBreak/>
        <w:t>Jenis dan sumber Data</w:t>
      </w:r>
    </w:p>
    <w:p w:rsidR="00573024" w:rsidRPr="00311921" w:rsidRDefault="00573024" w:rsidP="00311921">
      <w:pPr>
        <w:pStyle w:val="ListParagraph"/>
        <w:spacing w:line="480" w:lineRule="auto"/>
        <w:ind w:left="993" w:firstLine="283"/>
        <w:jc w:val="both"/>
        <w:rPr>
          <w:b/>
        </w:rPr>
      </w:pPr>
      <w:r>
        <w:t xml:space="preserve">Dalam penelitian ini, jenis data yang digunakan merupakan data sekunder yang tersedia dalam </w:t>
      </w:r>
      <w:r w:rsidRPr="00311921">
        <w:rPr>
          <w:i/>
        </w:rPr>
        <w:t>website</w:t>
      </w:r>
      <w:r>
        <w:t xml:space="preserve"> resmi Bursa Efek Indonesia (BEI) yang dapat diakses melalui </w:t>
      </w:r>
      <w:proofErr w:type="gramStart"/>
      <w:r>
        <w:t xml:space="preserve">link  </w:t>
      </w:r>
      <w:proofErr w:type="gramEnd"/>
      <w:r w:rsidR="007D677D">
        <w:fldChar w:fldCharType="begin"/>
      </w:r>
      <w:r w:rsidR="007D677D">
        <w:instrText xml:space="preserve"> HYPERLINK "https://www.idx.co.id/id" </w:instrText>
      </w:r>
      <w:r w:rsidR="007D677D">
        <w:fldChar w:fldCharType="separate"/>
      </w:r>
      <w:r w:rsidRPr="00E738C4">
        <w:rPr>
          <w:rStyle w:val="Hyperlink"/>
        </w:rPr>
        <w:t>https://www.idx.co.id/id</w:t>
      </w:r>
      <w:r w:rsidR="007D677D">
        <w:rPr>
          <w:rStyle w:val="Hyperlink"/>
        </w:rPr>
        <w:fldChar w:fldCharType="end"/>
      </w:r>
      <w:r>
        <w:t xml:space="preserve"> . Data yang diperlukan dari </w:t>
      </w:r>
      <w:r w:rsidR="00AF1640">
        <w:t>website ini adalah harga penutupan saham</w:t>
      </w:r>
      <w:r w:rsidR="0066459C">
        <w:t xml:space="preserve"> di sekitar tanggal peristiwa</w:t>
      </w:r>
      <w:r w:rsidR="00AF1640">
        <w:t xml:space="preserve">. </w:t>
      </w:r>
      <w:r>
        <w:t xml:space="preserve">Selain dari BEI, data lain </w:t>
      </w:r>
      <w:r w:rsidR="00AF1640">
        <w:t>yang digunakan adalah tanggal pengumuman perubahan BI7DRR yan</w:t>
      </w:r>
      <w:r w:rsidR="00D63ADB">
        <w:t xml:space="preserve">g diumumkan oleh Bank Indonesia, yaitu tanggal 19 Oktober 2017 dan 18 Februari 2021 </w:t>
      </w:r>
      <w:r w:rsidR="00AF1640">
        <w:t xml:space="preserve">melalui </w:t>
      </w:r>
      <w:r w:rsidR="00AF1640" w:rsidRPr="00311921">
        <w:rPr>
          <w:i/>
        </w:rPr>
        <w:t>website</w:t>
      </w:r>
      <w:r w:rsidR="00AF1640">
        <w:t xml:space="preserve"> resminya yang dapat diakses melalui link </w:t>
      </w:r>
      <w:hyperlink r:id="rId19" w:history="1">
        <w:r w:rsidR="00AF1640" w:rsidRPr="00E738C4">
          <w:rPr>
            <w:rStyle w:val="Hyperlink"/>
          </w:rPr>
          <w:t>https://www.bi.go.id/id/statistik/indikator/bi-7day-rr.aspx</w:t>
        </w:r>
      </w:hyperlink>
      <w:r w:rsidR="00AF1640">
        <w:t xml:space="preserve"> . </w:t>
      </w:r>
    </w:p>
    <w:p w:rsidR="00311921" w:rsidRDefault="00485BB5" w:rsidP="00311921">
      <w:pPr>
        <w:pStyle w:val="ListParagraph"/>
        <w:numPr>
          <w:ilvl w:val="1"/>
          <w:numId w:val="9"/>
        </w:numPr>
        <w:spacing w:line="480" w:lineRule="auto"/>
        <w:ind w:left="993" w:hanging="851"/>
        <w:jc w:val="both"/>
        <w:rPr>
          <w:b/>
        </w:rPr>
      </w:pPr>
      <w:r w:rsidRPr="00311921">
        <w:rPr>
          <w:b/>
        </w:rPr>
        <w:t>Metode Pengumpulan Data</w:t>
      </w:r>
    </w:p>
    <w:p w:rsidR="00AF1640" w:rsidRPr="00311921" w:rsidRDefault="00B205FA" w:rsidP="00311921">
      <w:pPr>
        <w:pStyle w:val="ListParagraph"/>
        <w:spacing w:line="480" w:lineRule="auto"/>
        <w:ind w:left="993" w:firstLine="283"/>
        <w:jc w:val="both"/>
        <w:rPr>
          <w:b/>
        </w:rPr>
      </w:pPr>
      <w:r>
        <w:t xml:space="preserve">Dalam penelitian ini, metode pengumpulan </w:t>
      </w:r>
      <w:r w:rsidR="004A64A4">
        <w:t>data yang digunakan adalah</w:t>
      </w:r>
      <w:r w:rsidR="00226400">
        <w:t xml:space="preserve"> pengumpulan data sekunder dengan</w:t>
      </w:r>
      <w:r w:rsidR="004A64A4">
        <w:t xml:space="preserve"> mengumpulkan</w:t>
      </w:r>
      <w:r w:rsidR="00B64EDC">
        <w:t xml:space="preserve"> dan menganalisis</w:t>
      </w:r>
      <w:r w:rsidR="004A64A4">
        <w:t xml:space="preserve"> data dari database </w:t>
      </w:r>
      <w:r w:rsidR="00B64EDC">
        <w:t xml:space="preserve">website resmi BEI dan BI. </w:t>
      </w:r>
    </w:p>
    <w:p w:rsidR="00311921" w:rsidRDefault="00485BB5" w:rsidP="00311921">
      <w:pPr>
        <w:pStyle w:val="ListParagraph"/>
        <w:numPr>
          <w:ilvl w:val="1"/>
          <w:numId w:val="9"/>
        </w:numPr>
        <w:spacing w:line="480" w:lineRule="auto"/>
        <w:ind w:left="993" w:hanging="851"/>
        <w:jc w:val="both"/>
        <w:rPr>
          <w:b/>
        </w:rPr>
      </w:pPr>
      <w:r w:rsidRPr="00311921">
        <w:rPr>
          <w:b/>
        </w:rPr>
        <w:t>Metode Analisis</w:t>
      </w:r>
    </w:p>
    <w:p w:rsidR="00311921" w:rsidRDefault="00D63ADB" w:rsidP="00311921">
      <w:pPr>
        <w:pStyle w:val="ListParagraph"/>
        <w:spacing w:line="480" w:lineRule="auto"/>
        <w:ind w:left="993" w:firstLine="283"/>
        <w:jc w:val="both"/>
      </w:pPr>
      <w:r>
        <w:t xml:space="preserve">Metode analisis yang digunakan dalam penelitian ini adalah </w:t>
      </w:r>
      <w:r w:rsidRPr="00311921">
        <w:rPr>
          <w:i/>
        </w:rPr>
        <w:t xml:space="preserve">event study. </w:t>
      </w:r>
      <w:r w:rsidR="00DE7103" w:rsidRPr="00311921">
        <w:rPr>
          <w:i/>
        </w:rPr>
        <w:t xml:space="preserve">Event study </w:t>
      </w:r>
      <w:r w:rsidR="00DE7103">
        <w:t xml:space="preserve">merupakan salah satu alat yang biasa digunakan dalam penelitian keuangan. Menurut Jones (2016), metode </w:t>
      </w:r>
      <w:r w:rsidR="00DE7103" w:rsidRPr="00311921">
        <w:rPr>
          <w:i/>
        </w:rPr>
        <w:t xml:space="preserve">event study </w:t>
      </w:r>
      <w:r w:rsidR="00DE7103">
        <w:t xml:space="preserve">menguji kecepatan reaksi investor terhadap suatu pengumuman material. Metode ini memungkinkan pengendalian keuntungan pasar agregat dan peristiwa unik yang diteliti. </w:t>
      </w:r>
    </w:p>
    <w:p w:rsidR="00311921" w:rsidRDefault="00DE7103" w:rsidP="00311921">
      <w:pPr>
        <w:pStyle w:val="ListParagraph"/>
        <w:spacing w:line="480" w:lineRule="auto"/>
        <w:ind w:left="993" w:firstLine="283"/>
        <w:jc w:val="both"/>
      </w:pPr>
      <w:r>
        <w:t>Dalam penelitian ini, peristiwa yang diteliti adalah pengumuman penurunan tingkat suku bunga pada masa sebelum</w:t>
      </w:r>
      <w:r w:rsidR="00311921">
        <w:t xml:space="preserve"> Covid-19</w:t>
      </w:r>
      <w:r>
        <w:t xml:space="preserve"> dan sesudah </w:t>
      </w:r>
      <w:r>
        <w:lastRenderedPageBreak/>
        <w:t xml:space="preserve">Covid-19. Metode analisis dimulai dengan mendefinisikan peristiwa tersebut, memperkirakan </w:t>
      </w:r>
      <w:r w:rsidRPr="00311921">
        <w:rPr>
          <w:i/>
        </w:rPr>
        <w:t>windows,</w:t>
      </w:r>
      <w:r>
        <w:t xml:space="preserve"> dan </w:t>
      </w:r>
      <w:proofErr w:type="gramStart"/>
      <w:r>
        <w:t xml:space="preserve">menghitung </w:t>
      </w:r>
      <w:r w:rsidRPr="00311921">
        <w:rPr>
          <w:i/>
        </w:rPr>
        <w:t xml:space="preserve"> abnormal</w:t>
      </w:r>
      <w:proofErr w:type="gramEnd"/>
      <w:r w:rsidRPr="00311921">
        <w:rPr>
          <w:i/>
        </w:rPr>
        <w:t xml:space="preserve"> return </w:t>
      </w:r>
      <w:r>
        <w:t>saham.</w:t>
      </w:r>
    </w:p>
    <w:p w:rsidR="009153A8" w:rsidRPr="00311921" w:rsidRDefault="009153A8" w:rsidP="00311921">
      <w:pPr>
        <w:pStyle w:val="ListParagraph"/>
        <w:spacing w:line="480" w:lineRule="auto"/>
        <w:ind w:left="993" w:firstLine="283"/>
        <w:jc w:val="both"/>
        <w:rPr>
          <w:b/>
        </w:rPr>
      </w:pPr>
      <w:r>
        <w:t xml:space="preserve">Menurut Elgharib (2023) ada </w:t>
      </w:r>
      <w:r w:rsidR="00AF3F68">
        <w:t>tujuh</w:t>
      </w:r>
      <w:r>
        <w:t xml:space="preserve"> langkah utama dalam melakukan </w:t>
      </w:r>
      <w:r w:rsidRPr="00311921">
        <w:rPr>
          <w:i/>
        </w:rPr>
        <w:t>event study.</w:t>
      </w:r>
    </w:p>
    <w:p w:rsidR="00311921" w:rsidRDefault="009153A8" w:rsidP="00311921">
      <w:pPr>
        <w:pStyle w:val="ListParagraph"/>
        <w:numPr>
          <w:ilvl w:val="0"/>
          <w:numId w:val="18"/>
        </w:numPr>
        <w:spacing w:line="480" w:lineRule="auto"/>
        <w:jc w:val="both"/>
      </w:pPr>
      <w:r>
        <w:t xml:space="preserve">Mengidentifikasi </w:t>
      </w:r>
      <w:r w:rsidR="00BF2245">
        <w:t xml:space="preserve">peristiwa </w:t>
      </w:r>
      <w:r>
        <w:t>dan memilih perusahaan sampel</w:t>
      </w:r>
      <w:r w:rsidR="003753FA">
        <w:t>.</w:t>
      </w:r>
    </w:p>
    <w:p w:rsidR="00311921" w:rsidRDefault="00B2513F" w:rsidP="00311921">
      <w:pPr>
        <w:pStyle w:val="ListParagraph"/>
        <w:spacing w:line="480" w:lineRule="auto"/>
        <w:ind w:left="2356" w:firstLine="524"/>
        <w:jc w:val="both"/>
        <w:rPr>
          <w:i/>
        </w:rPr>
      </w:pPr>
      <w:r>
        <w:t xml:space="preserve">Dalam penelitian ini, peristiwa yang dipilih sebagai </w:t>
      </w:r>
      <w:r w:rsidRPr="00311921">
        <w:rPr>
          <w:i/>
        </w:rPr>
        <w:t xml:space="preserve">event </w:t>
      </w:r>
      <w:r>
        <w:t xml:space="preserve">adalah peristiwa pengumuman penurunan tingkat suku bunga BI7DRR pada masa sebelum Covid-19 yaitu 19 Oktober 2017 dan pengumuman penurunan tingkat suku bunga BI7DRR pada masa sesudah Covid-19 yaitu 18 Februari 2021 sebagai </w:t>
      </w:r>
      <w:r w:rsidRPr="00311921">
        <w:rPr>
          <w:i/>
        </w:rPr>
        <w:t>event day.</w:t>
      </w:r>
    </w:p>
    <w:p w:rsidR="00B2513F" w:rsidRPr="00B2513F" w:rsidRDefault="00B2513F" w:rsidP="00311921">
      <w:pPr>
        <w:pStyle w:val="ListParagraph"/>
        <w:spacing w:line="480" w:lineRule="auto"/>
        <w:ind w:left="2356" w:firstLine="524"/>
        <w:jc w:val="both"/>
      </w:pPr>
      <w:r>
        <w:t>Adapun jumlah perusahaan yang diteliti mencapai 45 perusahaan yang tercatat dalam BEI dan terindeks LQ45.</w:t>
      </w:r>
    </w:p>
    <w:p w:rsidR="009153A8" w:rsidRPr="00B401D2" w:rsidRDefault="009153A8" w:rsidP="00525A5A">
      <w:pPr>
        <w:pStyle w:val="ListParagraph"/>
        <w:numPr>
          <w:ilvl w:val="0"/>
          <w:numId w:val="18"/>
        </w:numPr>
        <w:spacing w:line="480" w:lineRule="auto"/>
        <w:jc w:val="both"/>
      </w:pPr>
      <w:r>
        <w:t xml:space="preserve">Mengidentifikasi </w:t>
      </w:r>
      <w:r>
        <w:rPr>
          <w:i/>
        </w:rPr>
        <w:t>timeline event study</w:t>
      </w:r>
    </w:p>
    <w:p w:rsidR="00595B45" w:rsidRDefault="001848F5" w:rsidP="00311921">
      <w:pPr>
        <w:pStyle w:val="ListParagraph"/>
        <w:spacing w:line="480" w:lineRule="auto"/>
        <w:ind w:left="2356" w:firstLine="524"/>
        <w:jc w:val="both"/>
      </w:pPr>
      <w:r>
        <w:rPr>
          <w:i/>
        </w:rPr>
        <w:t xml:space="preserve">Event period </w:t>
      </w:r>
      <w:r w:rsidR="00595B45">
        <w:t xml:space="preserve"> mencapai 41</w:t>
      </w:r>
      <w:r>
        <w:t xml:space="preserve"> hari pada masing-masing </w:t>
      </w:r>
      <w:r>
        <w:rPr>
          <w:i/>
        </w:rPr>
        <w:t xml:space="preserve">event </w:t>
      </w:r>
      <w:r>
        <w:t xml:space="preserve">seperti yang ditunjukkan pada </w:t>
      </w:r>
      <w:r w:rsidR="0080350B">
        <w:t xml:space="preserve">Gambar 5.1 </w:t>
      </w:r>
      <w:r>
        <w:t>yang diwakili dalam hari peristiwa, yaitu pengumuman penurunan tingkat suku bu</w:t>
      </w:r>
      <w:r w:rsidR="00B829D2">
        <w:t xml:space="preserve">nga (t = 0), dan </w:t>
      </w:r>
      <w:r w:rsidR="00595B45">
        <w:t>20</w:t>
      </w:r>
      <w:r w:rsidR="00B829D2">
        <w:t xml:space="preserve"> hari sebelum pengumuman untuk menentukan ti</w:t>
      </w:r>
      <w:r w:rsidR="00595B45">
        <w:t>ngkat kebocoran informasi ( t-20</w:t>
      </w:r>
      <w:r w:rsidR="00B829D2">
        <w:t xml:space="preserve">), dan </w:t>
      </w:r>
      <w:r w:rsidR="00595B45">
        <w:t>20</w:t>
      </w:r>
      <w:r w:rsidR="00B829D2">
        <w:t xml:space="preserve"> hari setelah pengumuman untuk menentukan sejauh mana pasar dapat menyerap informasi </w:t>
      </w:r>
      <w:r w:rsidR="00B829D2">
        <w:lastRenderedPageBreak/>
        <w:t>baru secara lengkap dan cepat (t+</w:t>
      </w:r>
      <w:r w:rsidR="00595B45">
        <w:t>20</w:t>
      </w:r>
      <w:r w:rsidR="00B829D2">
        <w:t xml:space="preserve">). Selanjutnya, terdapat </w:t>
      </w:r>
      <w:r w:rsidR="00B829D2">
        <w:rPr>
          <w:i/>
        </w:rPr>
        <w:t xml:space="preserve">estimation period </w:t>
      </w:r>
      <w:r w:rsidR="00B829D2">
        <w:t xml:space="preserve">untuk menentukan parameter model pasar yang digunakan untuk menentukan </w:t>
      </w:r>
      <w:r w:rsidR="00B829D2">
        <w:rPr>
          <w:i/>
        </w:rPr>
        <w:t xml:space="preserve">expected return </w:t>
      </w:r>
      <w:r w:rsidR="00B829D2">
        <w:t>sejumlah 100 ha</w:t>
      </w:r>
      <w:r w:rsidR="00595B45">
        <w:t>ri (t-21 ke t-120</w:t>
      </w:r>
      <w:r w:rsidR="00B829D2">
        <w:t>)</w:t>
      </w:r>
    </w:p>
    <w:p w:rsidR="0080350B" w:rsidRDefault="0080350B" w:rsidP="0080350B">
      <w:pPr>
        <w:pStyle w:val="ListParagraph"/>
        <w:spacing w:line="480" w:lineRule="auto"/>
        <w:ind w:left="2356" w:firstLine="524"/>
        <w:jc w:val="center"/>
        <w:rPr>
          <w:b/>
        </w:rPr>
      </w:pPr>
      <w:r w:rsidRPr="0080350B">
        <w:rPr>
          <w:b/>
        </w:rPr>
        <w:t>Gambar 5.1</w:t>
      </w:r>
    </w:p>
    <w:p w:rsidR="0080350B" w:rsidRPr="0080350B" w:rsidRDefault="0080350B" w:rsidP="0080350B">
      <w:pPr>
        <w:pStyle w:val="ListParagraph"/>
        <w:spacing w:line="480" w:lineRule="auto"/>
        <w:ind w:left="2356" w:firstLine="524"/>
        <w:jc w:val="center"/>
        <w:rPr>
          <w:b/>
          <w:i/>
        </w:rPr>
      </w:pPr>
      <w:r w:rsidRPr="0080350B">
        <w:rPr>
          <w:b/>
          <w:i/>
        </w:rPr>
        <w:t xml:space="preserve">Timeline Event Study </w:t>
      </w:r>
    </w:p>
    <w:p w:rsidR="00311921" w:rsidRDefault="00311921" w:rsidP="00311921">
      <w:pPr>
        <w:pStyle w:val="ListParagraph"/>
        <w:spacing w:line="480" w:lineRule="auto"/>
        <w:ind w:left="2356" w:firstLine="524"/>
        <w:jc w:val="both"/>
      </w:pPr>
    </w:p>
    <w:p w:rsidR="00595B45" w:rsidRDefault="00595B45" w:rsidP="00525A5A">
      <w:pPr>
        <w:pStyle w:val="ListParagraph"/>
        <w:keepNext/>
        <w:spacing w:line="480" w:lineRule="auto"/>
        <w:ind w:left="2356"/>
        <w:jc w:val="both"/>
      </w:pPr>
      <w:r>
        <w:rPr>
          <w:noProof/>
          <w:lang w:eastAsia="en-ID"/>
        </w:rPr>
        <w:drawing>
          <wp:inline distT="0" distB="0" distL="0" distR="0" wp14:anchorId="024D7F46" wp14:editId="72185135">
            <wp:extent cx="3532209" cy="1019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891" t="31599" r="26295" b="43860"/>
                    <a:stretch/>
                  </pic:blipFill>
                  <pic:spPr bwMode="auto">
                    <a:xfrm>
                      <a:off x="0" y="0"/>
                      <a:ext cx="3540752" cy="1021640"/>
                    </a:xfrm>
                    <a:prstGeom prst="rect">
                      <a:avLst/>
                    </a:prstGeom>
                    <a:ln>
                      <a:noFill/>
                    </a:ln>
                    <a:extLst>
                      <a:ext uri="{53640926-AAD7-44D8-BBD7-CCE9431645EC}">
                        <a14:shadowObscured xmlns:a14="http://schemas.microsoft.com/office/drawing/2010/main"/>
                      </a:ext>
                    </a:extLst>
                  </pic:spPr>
                </pic:pic>
              </a:graphicData>
            </a:graphic>
          </wp:inline>
        </w:drawing>
      </w:r>
    </w:p>
    <w:p w:rsidR="00B829D2" w:rsidRPr="0080350B" w:rsidRDefault="0080350B" w:rsidP="00525A5A">
      <w:pPr>
        <w:pStyle w:val="Caption"/>
        <w:spacing w:line="480" w:lineRule="auto"/>
        <w:ind w:left="2694"/>
        <w:jc w:val="both"/>
        <w:rPr>
          <w:i w:val="0"/>
        </w:rPr>
      </w:pPr>
      <w:r w:rsidRPr="0080350B">
        <w:rPr>
          <w:i w:val="0"/>
          <w:color w:val="000000" w:themeColor="text1"/>
          <w:sz w:val="24"/>
          <w:szCs w:val="24"/>
        </w:rPr>
        <w:t>Sumber:</w:t>
      </w:r>
      <w:r>
        <w:rPr>
          <w:i w:val="0"/>
          <w:color w:val="000000" w:themeColor="text1"/>
          <w:sz w:val="24"/>
          <w:szCs w:val="24"/>
        </w:rPr>
        <w:t xml:space="preserve"> Elgharib (2023)</w:t>
      </w:r>
    </w:p>
    <w:p w:rsidR="009153A8" w:rsidRDefault="009153A8" w:rsidP="00525A5A">
      <w:pPr>
        <w:pStyle w:val="ListParagraph"/>
        <w:numPr>
          <w:ilvl w:val="0"/>
          <w:numId w:val="18"/>
        </w:numPr>
        <w:spacing w:line="480" w:lineRule="auto"/>
        <w:jc w:val="both"/>
      </w:pPr>
      <w:r>
        <w:t>Memperkirakan return normal (</w:t>
      </w:r>
      <w:r>
        <w:rPr>
          <w:i/>
        </w:rPr>
        <w:t xml:space="preserve">expected return) </w:t>
      </w:r>
      <w:r>
        <w:t xml:space="preserve">untuk setiap sampel </w:t>
      </w:r>
      <w:r w:rsidR="00AF3F68">
        <w:t>pasar bursa</w:t>
      </w:r>
    </w:p>
    <w:p w:rsidR="00595B45" w:rsidRDefault="00B469B8" w:rsidP="00311921">
      <w:pPr>
        <w:pStyle w:val="ListParagraph"/>
        <w:spacing w:line="480" w:lineRule="auto"/>
        <w:ind w:left="2359" w:firstLine="521"/>
        <w:jc w:val="both"/>
      </w:pPr>
      <w:r>
        <w:t>Terdapat</w:t>
      </w:r>
      <w:r w:rsidR="00595B45">
        <w:t xml:space="preserve"> 4 model untuk memperkirakan </w:t>
      </w:r>
      <w:r w:rsidR="00595B45">
        <w:rPr>
          <w:i/>
        </w:rPr>
        <w:t xml:space="preserve">excpected return </w:t>
      </w:r>
      <w:r w:rsidR="00595B45">
        <w:t xml:space="preserve">yaitu </w:t>
      </w:r>
      <w:r w:rsidR="00595B45">
        <w:rPr>
          <w:i/>
        </w:rPr>
        <w:t xml:space="preserve">mean-adjusted return, market-adjusted return, market model, </w:t>
      </w:r>
      <w:r w:rsidR="00595B45">
        <w:t xml:space="preserve">dan </w:t>
      </w:r>
      <w:r w:rsidR="00595B45">
        <w:rPr>
          <w:i/>
        </w:rPr>
        <w:t xml:space="preserve">(Fama-French) three factor model. </w:t>
      </w:r>
      <w:r w:rsidR="00595B45">
        <w:t xml:space="preserve">Adapun dalam penelitian </w:t>
      </w:r>
      <w:r>
        <w:t>ini, model yang digunakan</w:t>
      </w:r>
      <w:r w:rsidR="00595B45">
        <w:t xml:space="preserve"> yaitu </w:t>
      </w:r>
      <w:r w:rsidR="00595B45">
        <w:rPr>
          <w:i/>
        </w:rPr>
        <w:t>mean-adjusted return</w:t>
      </w:r>
      <w:r>
        <w:rPr>
          <w:i/>
        </w:rPr>
        <w:t xml:space="preserve"> (</w:t>
      </w:r>
      <w:r>
        <w:t>Brown dan Warner, 1985)</w:t>
      </w:r>
      <w:r w:rsidR="00595B45">
        <w:rPr>
          <w:i/>
        </w:rPr>
        <w:t xml:space="preserve">, </w:t>
      </w:r>
      <w:r w:rsidR="00595B45">
        <w:t>yang dihitung dengan rumus:</w:t>
      </w:r>
    </w:p>
    <w:p w:rsidR="0080350B" w:rsidRPr="0080350B" w:rsidRDefault="0080350B" w:rsidP="0080350B">
      <w:pPr>
        <w:pStyle w:val="ListParagraph"/>
        <w:spacing w:line="480" w:lineRule="auto"/>
        <w:ind w:left="2880" w:firstLine="720"/>
        <w:rPr>
          <w:rFonts w:eastAsiaTheme="minorEastAsia"/>
          <w:szCs w:val="24"/>
        </w:rPr>
      </w:pPr>
      <m:oMath>
        <m:r>
          <w:rPr>
            <w:rFonts w:ascii="Cambria Math" w:hAnsi="Cambria Math" w:cs="Times New Roman"/>
            <w:sz w:val="28"/>
            <w:szCs w:val="28"/>
          </w:rPr>
          <m:t>E</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i,t</m:t>
                </m:r>
              </m:sub>
            </m:sSub>
          </m:e>
        </m:d>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e>
        </m:acc>
      </m:oMath>
      <w:r>
        <w:rPr>
          <w:rFonts w:eastAsiaTheme="minorEastAsia"/>
          <w:sz w:val="28"/>
          <w:szCs w:val="28"/>
        </w:rPr>
        <w:t xml:space="preserve">                                 </w:t>
      </w:r>
      <w:r w:rsidRPr="0080350B">
        <w:rPr>
          <w:rFonts w:eastAsiaTheme="minorEastAsia"/>
          <w:szCs w:val="24"/>
        </w:rPr>
        <w:t>(5.2)</w:t>
      </w:r>
    </w:p>
    <w:p w:rsidR="0080350B" w:rsidRDefault="0080350B" w:rsidP="0080350B">
      <w:pPr>
        <w:pStyle w:val="ListParagraph"/>
        <w:spacing w:line="480" w:lineRule="auto"/>
        <w:ind w:left="2359" w:firstLine="720"/>
        <w:jc w:val="center"/>
        <w:rPr>
          <w:rFonts w:eastAsiaTheme="minorEastAsia"/>
          <w:sz w:val="28"/>
          <w:szCs w:val="28"/>
        </w:rPr>
      </w:pPr>
    </w:p>
    <w:p w:rsidR="0080350B" w:rsidRDefault="0080350B" w:rsidP="0080350B">
      <w:pPr>
        <w:pStyle w:val="ListParagraph"/>
        <w:spacing w:line="480" w:lineRule="auto"/>
        <w:ind w:left="2359" w:firstLine="720"/>
        <w:jc w:val="center"/>
        <w:rPr>
          <w:rFonts w:eastAsiaTheme="minorEastAsia"/>
          <w:sz w:val="28"/>
          <w:szCs w:val="28"/>
        </w:rPr>
      </w:pPr>
    </w:p>
    <w:p w:rsidR="0080350B" w:rsidRPr="0080350B" w:rsidRDefault="0080350B" w:rsidP="0080350B">
      <w:pPr>
        <w:pStyle w:val="ListParagraph"/>
        <w:numPr>
          <w:ilvl w:val="0"/>
          <w:numId w:val="18"/>
        </w:numPr>
        <w:spacing w:line="480" w:lineRule="auto"/>
        <w:jc w:val="both"/>
      </w:pPr>
      <w:r>
        <w:lastRenderedPageBreak/>
        <w:t xml:space="preserve">Menghitung </w:t>
      </w:r>
      <w:r>
        <w:rPr>
          <w:i/>
        </w:rPr>
        <w:t xml:space="preserve">Abnormal Return </w:t>
      </w:r>
    </w:p>
    <w:p w:rsidR="00311921" w:rsidRDefault="00B469B8" w:rsidP="0080350B">
      <w:pPr>
        <w:pStyle w:val="ListParagraph"/>
        <w:spacing w:line="480" w:lineRule="auto"/>
        <w:ind w:left="2356" w:firstLine="524"/>
        <w:jc w:val="both"/>
      </w:pPr>
      <w:r w:rsidRPr="0080350B">
        <w:rPr>
          <w:i/>
        </w:rPr>
        <w:t xml:space="preserve">Abnormal </w:t>
      </w:r>
      <w:r w:rsidR="006A3A2A" w:rsidRPr="0080350B">
        <w:rPr>
          <w:i/>
        </w:rPr>
        <w:t xml:space="preserve">return </w:t>
      </w:r>
      <w:r w:rsidR="006A3A2A">
        <w:t>dihitung dengan rumus:</w:t>
      </w:r>
    </w:p>
    <w:p w:rsidR="00311921" w:rsidRPr="0080350B" w:rsidRDefault="007D677D" w:rsidP="00D211C1">
      <w:pPr>
        <w:pStyle w:val="ListParagraph"/>
        <w:spacing w:line="480" w:lineRule="auto"/>
        <w:ind w:left="2359" w:firstLine="720"/>
        <w:jc w:val="right"/>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AR</m:t>
            </m:r>
          </m:e>
          <m:sub>
            <m:r>
              <w:rPr>
                <w:rFonts w:ascii="Cambria Math" w:hAnsi="Cambria Math"/>
                <w:sz w:val="28"/>
                <w:szCs w:val="28"/>
              </w:rPr>
              <m:t>i,t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E (R</m:t>
            </m:r>
          </m:e>
          <m:sub>
            <m:r>
              <w:rPr>
                <w:rFonts w:ascii="Cambria Math" w:hAnsi="Cambria Math"/>
                <w:sz w:val="28"/>
                <w:szCs w:val="28"/>
              </w:rPr>
              <m:t>i,t</m:t>
            </m:r>
          </m:sub>
        </m:sSub>
        <m:r>
          <w:rPr>
            <w:rFonts w:ascii="Cambria Math" w:hAnsi="Cambria Math"/>
            <w:sz w:val="28"/>
            <w:szCs w:val="28"/>
          </w:rPr>
          <m:t>)</m:t>
        </m:r>
      </m:oMath>
      <w:r w:rsidR="0080350B">
        <w:rPr>
          <w:rFonts w:eastAsiaTheme="minorEastAsia" w:cs="Times New Roman"/>
          <w:sz w:val="28"/>
          <w:szCs w:val="28"/>
        </w:rPr>
        <w:t xml:space="preserve">              </w:t>
      </w:r>
      <w:r w:rsidR="00D211C1">
        <w:rPr>
          <w:rFonts w:eastAsiaTheme="minorEastAsia" w:cs="Times New Roman"/>
          <w:sz w:val="28"/>
          <w:szCs w:val="28"/>
        </w:rPr>
        <w:t xml:space="preserve"> </w:t>
      </w:r>
      <w:r w:rsidR="0080350B">
        <w:rPr>
          <w:rFonts w:eastAsiaTheme="minorEastAsia" w:cs="Times New Roman"/>
          <w:sz w:val="28"/>
          <w:szCs w:val="28"/>
        </w:rPr>
        <w:t xml:space="preserve"> </w:t>
      </w:r>
      <w:r w:rsidR="00D211C1">
        <w:rPr>
          <w:rFonts w:eastAsiaTheme="minorEastAsia" w:cs="Times New Roman"/>
          <w:sz w:val="28"/>
          <w:szCs w:val="28"/>
        </w:rPr>
        <w:t xml:space="preserve"> </w:t>
      </w:r>
      <w:r w:rsidR="0080350B" w:rsidRPr="0080350B">
        <w:rPr>
          <w:rFonts w:eastAsiaTheme="minorEastAsia" w:cs="Times New Roman"/>
          <w:szCs w:val="24"/>
        </w:rPr>
        <w:t>(5.3)</w:t>
      </w:r>
    </w:p>
    <w:p w:rsidR="00AF3F68" w:rsidRDefault="00AF3F68" w:rsidP="00525A5A">
      <w:pPr>
        <w:pStyle w:val="ListParagraph"/>
        <w:numPr>
          <w:ilvl w:val="0"/>
          <w:numId w:val="18"/>
        </w:numPr>
        <w:spacing w:line="480" w:lineRule="auto"/>
        <w:jc w:val="both"/>
      </w:pPr>
      <w:r>
        <w:t xml:space="preserve">Menghitung </w:t>
      </w:r>
      <w:r>
        <w:rPr>
          <w:i/>
        </w:rPr>
        <w:t>average abnormal return (</w:t>
      </w:r>
      <w:r w:rsidRPr="00AF3F68">
        <w:t>AAR)</w:t>
      </w:r>
    </w:p>
    <w:p w:rsidR="00420547" w:rsidRDefault="00420547" w:rsidP="00311921">
      <w:pPr>
        <w:pStyle w:val="ListParagraph"/>
        <w:spacing w:line="480" w:lineRule="auto"/>
        <w:ind w:left="2359" w:firstLine="521"/>
        <w:jc w:val="both"/>
      </w:pPr>
      <w:r>
        <w:t>AAR untuk seluruh sampel saham pada waktu (t) dapat dihitung dengan rumus:</w:t>
      </w:r>
    </w:p>
    <w:p w:rsidR="0080350B" w:rsidRPr="0080350B" w:rsidRDefault="00D211C1" w:rsidP="00D211C1">
      <w:pPr>
        <w:pStyle w:val="ListParagraph"/>
        <w:spacing w:line="480" w:lineRule="auto"/>
        <w:ind w:left="2359" w:firstLine="720"/>
        <w:jc w:val="center"/>
        <w:rPr>
          <w:rFonts w:eastAsiaTheme="minorEastAsia"/>
          <w:szCs w:val="24"/>
        </w:rPr>
      </w:pPr>
      <w:r>
        <w:rPr>
          <w:rFonts w:eastAsiaTheme="minorEastAsia"/>
          <w:sz w:val="28"/>
          <w:szCs w:val="28"/>
        </w:rPr>
        <w:t xml:space="preserve">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AR</m:t>
                </m:r>
              </m:e>
              <m:sub>
                <m:r>
                  <w:rPr>
                    <w:rFonts w:ascii="Cambria Math" w:hAnsi="Cambria Math"/>
                    <w:sz w:val="28"/>
                    <w:szCs w:val="28"/>
                  </w:rPr>
                  <m:t>t</m:t>
                </m:r>
              </m:sub>
            </m:sSub>
          </m:e>
        </m:acc>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AR</m:t>
                </m:r>
              </m:e>
              <m:sub>
                <m:r>
                  <w:rPr>
                    <w:rFonts w:ascii="Cambria Math" w:hAnsi="Cambria Math"/>
                    <w:sz w:val="28"/>
                    <w:szCs w:val="28"/>
                  </w:rPr>
                  <m:t>i,t</m:t>
                </m:r>
              </m:sub>
            </m:sSub>
          </m:e>
        </m:nary>
      </m:oMath>
      <w:r w:rsidR="0080350B" w:rsidRPr="0080350B">
        <w:rPr>
          <w:rFonts w:eastAsiaTheme="minorEastAsia"/>
          <w:szCs w:val="24"/>
        </w:rPr>
        <w:t xml:space="preserve">  </w:t>
      </w:r>
      <w:r>
        <w:rPr>
          <w:rFonts w:eastAsiaTheme="minorEastAsia"/>
          <w:szCs w:val="24"/>
        </w:rPr>
        <w:t xml:space="preserve"> </w:t>
      </w:r>
      <w:r>
        <w:rPr>
          <w:rFonts w:eastAsiaTheme="minorEastAsia"/>
          <w:szCs w:val="24"/>
        </w:rPr>
        <w:tab/>
      </w:r>
      <w:r w:rsidR="0080350B">
        <w:rPr>
          <w:rFonts w:eastAsiaTheme="minorEastAsia"/>
          <w:szCs w:val="24"/>
        </w:rPr>
        <w:tab/>
        <w:t xml:space="preserve">   </w:t>
      </w:r>
      <w:r>
        <w:rPr>
          <w:rFonts w:eastAsiaTheme="minorEastAsia"/>
          <w:szCs w:val="24"/>
        </w:rPr>
        <w:t xml:space="preserve"> </w:t>
      </w:r>
      <w:r w:rsidR="0080350B" w:rsidRPr="0080350B">
        <w:rPr>
          <w:rFonts w:eastAsiaTheme="minorEastAsia"/>
          <w:szCs w:val="24"/>
        </w:rPr>
        <w:t>(5.4)</w:t>
      </w:r>
    </w:p>
    <w:p w:rsidR="00AF3F68" w:rsidRPr="0080350B" w:rsidRDefault="00BF2245" w:rsidP="0080350B">
      <w:pPr>
        <w:pStyle w:val="ListParagraph"/>
        <w:numPr>
          <w:ilvl w:val="0"/>
          <w:numId w:val="18"/>
        </w:numPr>
        <w:spacing w:line="480" w:lineRule="auto"/>
        <w:jc w:val="both"/>
        <w:rPr>
          <w:sz w:val="28"/>
          <w:szCs w:val="28"/>
        </w:rPr>
      </w:pPr>
      <w:r>
        <w:t>Menguji signifi</w:t>
      </w:r>
      <w:r w:rsidR="00AF3F68">
        <w:t xml:space="preserve">kansi </w:t>
      </w:r>
      <w:r w:rsidR="00AF3F68" w:rsidRPr="0080350B">
        <w:rPr>
          <w:i/>
        </w:rPr>
        <w:t>abnormal return</w:t>
      </w:r>
    </w:p>
    <w:p w:rsidR="00B469B8" w:rsidRDefault="00B469B8" w:rsidP="00D211C1">
      <w:pPr>
        <w:pStyle w:val="ListParagraph"/>
        <w:spacing w:line="480" w:lineRule="auto"/>
        <w:ind w:left="2359" w:firstLine="521"/>
        <w:jc w:val="both"/>
      </w:pPr>
      <w:r>
        <w:t xml:space="preserve">Signifikansi </w:t>
      </w:r>
      <w:r>
        <w:rPr>
          <w:i/>
        </w:rPr>
        <w:t xml:space="preserve">abnormal return </w:t>
      </w:r>
      <w:r>
        <w:t>dampak peristiwa dapat menggunakan pengujian parametik t-statistik (Brown dan Warner, 1985) yang dapat dihitung dengan rumus:</w:t>
      </w:r>
    </w:p>
    <w:p w:rsidR="00D211C1" w:rsidRPr="00D211C1" w:rsidRDefault="007D677D" w:rsidP="00D211C1">
      <w:pPr>
        <w:pStyle w:val="ListParagraph"/>
        <w:spacing w:line="480" w:lineRule="auto"/>
        <w:ind w:left="2359" w:firstLine="720"/>
        <w:jc w:val="center"/>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 xml:space="preserve">      </m:t>
            </m:r>
            <m:r>
              <w:rPr>
                <w:rFonts w:ascii="Cambria Math" w:hAnsi="Cambria Math"/>
                <w:sz w:val="28"/>
                <w:szCs w:val="28"/>
              </w:rPr>
              <m:t>T(AR</m:t>
            </m:r>
          </m:e>
          <m:sub>
            <m:r>
              <w:rPr>
                <w:rFonts w:ascii="Cambria Math" w:hAnsi="Cambria Math"/>
                <w:sz w:val="28"/>
                <w:szCs w:val="28"/>
              </w:rPr>
              <m:t>t</m:t>
            </m:r>
          </m:sub>
        </m:sSub>
        <m:r>
          <w:rPr>
            <w:rFonts w:ascii="Cambria Math" w:hAnsi="Cambria Math"/>
            <w:sz w:val="28"/>
            <w:szCs w:val="28"/>
          </w:rPr>
          <m:t xml:space="preserve">)= </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AR</m:t>
                    </m:r>
                  </m:e>
                  <m:sub>
                    <m:r>
                      <w:rPr>
                        <w:rFonts w:ascii="Cambria Math" w:hAnsi="Cambria Math"/>
                        <w:sz w:val="28"/>
                        <w:szCs w:val="28"/>
                      </w:rPr>
                      <m:t>i,t</m:t>
                    </m:r>
                  </m:sub>
                </m:sSub>
              </m:e>
            </m:acc>
          </m:num>
          <m:den>
            <m:r>
              <w:rPr>
                <w:rFonts w:ascii="Cambria Math" w:hAnsi="Cambria Math"/>
                <w:sz w:val="28"/>
                <w:szCs w:val="28"/>
              </w:rPr>
              <m:t>σ</m:t>
            </m:r>
            <m:sSub>
              <m:sSubPr>
                <m:ctrlPr>
                  <w:rPr>
                    <w:rFonts w:ascii="Cambria Math" w:hAnsi="Cambria Math"/>
                    <w:i/>
                    <w:sz w:val="28"/>
                    <w:szCs w:val="28"/>
                  </w:rPr>
                </m:ctrlPr>
              </m:sSubPr>
              <m:e>
                <m:r>
                  <w:rPr>
                    <w:rFonts w:ascii="Cambria Math" w:hAnsi="Cambria Math"/>
                    <w:sz w:val="28"/>
                    <w:szCs w:val="28"/>
                  </w:rPr>
                  <m:t>(AR</m:t>
                </m:r>
              </m:e>
              <m:sub>
                <m:r>
                  <w:rPr>
                    <w:rFonts w:ascii="Cambria Math" w:hAnsi="Cambria Math"/>
                    <w:sz w:val="28"/>
                    <w:szCs w:val="28"/>
                  </w:rPr>
                  <m:t>i,t</m:t>
                </m:r>
              </m:sub>
            </m:sSub>
            <m:r>
              <w:rPr>
                <w:rFonts w:ascii="Cambria Math" w:hAnsi="Cambria Math"/>
                <w:sz w:val="28"/>
                <w:szCs w:val="28"/>
              </w:rPr>
              <m:t>)</m:t>
            </m:r>
          </m:den>
        </m:f>
      </m:oMath>
      <w:r w:rsidR="00D211C1" w:rsidRPr="00D211C1">
        <w:rPr>
          <w:rFonts w:eastAsiaTheme="minorEastAsia"/>
          <w:szCs w:val="24"/>
        </w:rPr>
        <w:t xml:space="preserve"> </w:t>
      </w:r>
      <w:r w:rsidR="00D211C1">
        <w:rPr>
          <w:rFonts w:eastAsiaTheme="minorEastAsia"/>
          <w:szCs w:val="24"/>
        </w:rPr>
        <w:t xml:space="preserve">                                </w:t>
      </w:r>
      <w:r w:rsidR="00D211C1" w:rsidRPr="00D211C1">
        <w:rPr>
          <w:rFonts w:eastAsiaTheme="minorEastAsia"/>
          <w:szCs w:val="24"/>
        </w:rPr>
        <w:t>(5.5)</w:t>
      </w:r>
    </w:p>
    <w:p w:rsidR="00AF3F68" w:rsidRPr="00D211C1" w:rsidRDefault="00AF3F68" w:rsidP="00D211C1">
      <w:pPr>
        <w:pStyle w:val="ListParagraph"/>
        <w:numPr>
          <w:ilvl w:val="0"/>
          <w:numId w:val="18"/>
        </w:numPr>
        <w:spacing w:line="480" w:lineRule="auto"/>
        <w:jc w:val="both"/>
        <w:rPr>
          <w:sz w:val="28"/>
          <w:szCs w:val="28"/>
        </w:rPr>
      </w:pPr>
      <w:r>
        <w:t>Menguji sign</w:t>
      </w:r>
      <w:r w:rsidR="00BF2245">
        <w:t>i</w:t>
      </w:r>
      <w:r>
        <w:t xml:space="preserve">fikansi </w:t>
      </w:r>
      <w:r w:rsidRPr="00D211C1">
        <w:rPr>
          <w:i/>
        </w:rPr>
        <w:t xml:space="preserve">Cumulative abnormal return </w:t>
      </w:r>
      <w:r>
        <w:t>(CAR)</w:t>
      </w:r>
    </w:p>
    <w:p w:rsidR="000077EA" w:rsidRDefault="000077EA" w:rsidP="00D211C1">
      <w:pPr>
        <w:pStyle w:val="ListParagraph"/>
        <w:spacing w:line="480" w:lineRule="auto"/>
        <w:ind w:left="2359" w:firstLine="521"/>
        <w:jc w:val="both"/>
      </w:pPr>
      <w:r>
        <w:t xml:space="preserve">Langkah terakhir adalah menghitung rata-rata kumulatif </w:t>
      </w:r>
      <w:r>
        <w:rPr>
          <w:i/>
        </w:rPr>
        <w:t xml:space="preserve">abnormal return </w:t>
      </w:r>
      <w:r>
        <w:t xml:space="preserve">masing-masing saham dikumpulkan selama </w:t>
      </w:r>
      <w:r>
        <w:rPr>
          <w:i/>
        </w:rPr>
        <w:t xml:space="preserve">event window, </w:t>
      </w:r>
      <w:r>
        <w:t>dan menguji signifikansi efek kumulatif menggunakan uji-t berikut:</w:t>
      </w:r>
    </w:p>
    <w:p w:rsidR="00D476AF" w:rsidRDefault="00D476AF" w:rsidP="00D211C1">
      <w:pPr>
        <w:pStyle w:val="ListParagraph"/>
        <w:spacing w:line="480" w:lineRule="auto"/>
        <w:ind w:left="2359" w:firstLine="521"/>
        <w:jc w:val="both"/>
      </w:pPr>
    </w:p>
    <w:p w:rsidR="00D476AF" w:rsidRDefault="00D476AF" w:rsidP="00D211C1">
      <w:pPr>
        <w:pStyle w:val="ListParagraph"/>
        <w:spacing w:line="480" w:lineRule="auto"/>
        <w:ind w:left="2359" w:firstLine="521"/>
        <w:jc w:val="both"/>
      </w:pPr>
    </w:p>
    <w:p w:rsidR="00D476AF" w:rsidRDefault="00D476AF" w:rsidP="00D211C1">
      <w:pPr>
        <w:pStyle w:val="ListParagraph"/>
        <w:spacing w:line="480" w:lineRule="auto"/>
        <w:ind w:left="2359" w:firstLine="521"/>
        <w:jc w:val="both"/>
      </w:pPr>
    </w:p>
    <w:p w:rsidR="00D476AF" w:rsidRDefault="00D476AF" w:rsidP="00D211C1">
      <w:pPr>
        <w:pStyle w:val="ListParagraph"/>
        <w:spacing w:line="480" w:lineRule="auto"/>
        <w:ind w:left="2359" w:firstLine="521"/>
        <w:jc w:val="both"/>
      </w:pPr>
    </w:p>
    <w:p w:rsidR="000077EA" w:rsidRPr="003E3423" w:rsidRDefault="003E3423" w:rsidP="003E3423">
      <w:pPr>
        <w:spacing w:line="480" w:lineRule="auto"/>
        <w:jc w:val="center"/>
        <w:rPr>
          <w:rFonts w:eastAsiaTheme="minorEastAsia" w:cs="Times New Roman"/>
          <w:szCs w:val="24"/>
        </w:rPr>
      </w:pPr>
      <w:r>
        <w:rPr>
          <w:rFonts w:eastAsiaTheme="minorEastAsia" w:cs="Times New Roman"/>
          <w:sz w:val="28"/>
          <w:szCs w:val="28"/>
        </w:rPr>
        <w:lastRenderedPageBreak/>
        <w:t xml:space="preserve">                                        </w:t>
      </w:r>
      <w:r>
        <w:rPr>
          <w:noProof/>
          <w:lang w:eastAsia="en-ID"/>
        </w:rPr>
        <w:drawing>
          <wp:inline distT="0" distB="0" distL="0" distR="0">
            <wp:extent cx="1749425" cy="809625"/>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69925" t="36979" r="15145" b="50734"/>
                    <a:stretch/>
                  </pic:blipFill>
                  <pic:spPr bwMode="auto">
                    <a:xfrm>
                      <a:off x="0" y="0"/>
                      <a:ext cx="1749425" cy="809625"/>
                    </a:xfrm>
                    <a:prstGeom prst="rect">
                      <a:avLst/>
                    </a:prstGeom>
                    <a:ln>
                      <a:noFill/>
                    </a:ln>
                    <a:extLst>
                      <a:ext uri="{53640926-AAD7-44D8-BBD7-CCE9431645EC}">
                        <a14:shadowObscured xmlns:a14="http://schemas.microsoft.com/office/drawing/2010/main"/>
                      </a:ext>
                    </a:extLst>
                  </pic:spPr>
                </pic:pic>
              </a:graphicData>
            </a:graphic>
          </wp:inline>
        </w:drawing>
      </w:r>
      <w:r>
        <w:rPr>
          <w:rFonts w:eastAsiaTheme="minorEastAsia" w:cs="Times New Roman"/>
          <w:sz w:val="28"/>
          <w:szCs w:val="28"/>
        </w:rPr>
        <w:t xml:space="preserve">                          </w:t>
      </w:r>
      <w:r w:rsidRPr="003E3423">
        <w:rPr>
          <w:rFonts w:eastAsiaTheme="minorEastAsia" w:cs="Times New Roman"/>
          <w:szCs w:val="24"/>
        </w:rPr>
        <w:t>(5.6)</w:t>
      </w:r>
    </w:p>
    <w:p w:rsidR="003E3423" w:rsidRDefault="00D476AF" w:rsidP="00D476AF">
      <w:pPr>
        <w:spacing w:line="480" w:lineRule="auto"/>
        <w:rPr>
          <w:szCs w:val="24"/>
        </w:rPr>
      </w:pPr>
      <w:r>
        <w:rPr>
          <w:rFonts w:eastAsiaTheme="minorEastAsia"/>
          <w:sz w:val="28"/>
          <w:szCs w:val="28"/>
        </w:rPr>
        <w:t xml:space="preserve">                        </w:t>
      </w:r>
      <w:r w:rsidRPr="00D476AF">
        <w:rPr>
          <w:rFonts w:ascii="Cambria Math" w:eastAsiaTheme="minorEastAsia" w:hAnsi="Cambria Math"/>
          <w:sz w:val="28"/>
          <w:szCs w:val="28"/>
        </w:rPr>
        <w:t xml:space="preserve">  </w:t>
      </w:r>
      <w:r>
        <w:rPr>
          <w:rFonts w:ascii="Cambria Math" w:eastAsiaTheme="minorEastAsia" w:hAnsi="Cambria Math"/>
          <w:sz w:val="28"/>
          <w:szCs w:val="28"/>
        </w:rPr>
        <w:t xml:space="preserve">               </w:t>
      </w:r>
      <w:r w:rsidRPr="00D476AF">
        <w:rPr>
          <w:rFonts w:ascii="Cambria Math" w:eastAsiaTheme="minorEastAsia" w:hAnsi="Cambria Math"/>
          <w:sz w:val="28"/>
          <w:szCs w:val="28"/>
        </w:rPr>
        <w:t xml:space="preserve">  </w:t>
      </w:r>
      <m:oMath>
        <m:sSub>
          <m:sSubPr>
            <m:ctrlPr>
              <w:rPr>
                <w:rFonts w:ascii="Cambria Math" w:hAnsi="Cambria Math"/>
                <w:i/>
                <w:sz w:val="28"/>
                <w:szCs w:val="28"/>
              </w:rPr>
            </m:ctrlPr>
          </m:sSubPr>
          <m:e>
            <m:r>
              <w:rPr>
                <w:rFonts w:ascii="Cambria Math" w:hAnsi="Cambria Math"/>
                <w:sz w:val="28"/>
                <w:szCs w:val="28"/>
              </w:rPr>
              <m:t>T(C</m:t>
            </m:r>
            <m:acc>
              <m:accPr>
                <m:chr m:val="̅"/>
                <m:ctrlPr>
                  <w:rPr>
                    <w:rFonts w:ascii="Cambria Math" w:hAnsi="Cambria Math"/>
                    <w:i/>
                    <w:sz w:val="28"/>
                    <w:szCs w:val="28"/>
                  </w:rPr>
                </m:ctrlPr>
              </m:accPr>
              <m:e>
                <m:r>
                  <w:rPr>
                    <w:rFonts w:ascii="Cambria Math" w:hAnsi="Cambria Math"/>
                    <w:sz w:val="28"/>
                    <w:szCs w:val="28"/>
                  </w:rPr>
                  <m:t>AR)</m:t>
                </m:r>
              </m:e>
            </m:acc>
          </m:e>
          <m:sub>
            <m:r>
              <w:rPr>
                <w:rFonts w:ascii="Cambria Math" w:hAnsi="Cambria Math"/>
                <w:sz w:val="28"/>
                <w:szCs w:val="28"/>
              </w:rPr>
              <m:t>t</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C</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AR</m:t>
                    </m:r>
                  </m:e>
                  <m:sub>
                    <m:r>
                      <w:rPr>
                        <w:rFonts w:ascii="Cambria Math" w:hAnsi="Cambria Math"/>
                        <w:sz w:val="28"/>
                        <w:szCs w:val="28"/>
                      </w:rPr>
                      <m:t>i,t</m:t>
                    </m:r>
                  </m:sub>
                </m:sSub>
              </m:e>
            </m:acc>
          </m:num>
          <m:den>
            <m:r>
              <w:rPr>
                <w:rFonts w:ascii="Cambria Math" w:hAnsi="Cambria Math"/>
                <w:sz w:val="28"/>
                <w:szCs w:val="28"/>
              </w:rPr>
              <m:t>σ</m:t>
            </m:r>
            <m:sSub>
              <m:sSubPr>
                <m:ctrlPr>
                  <w:rPr>
                    <w:rFonts w:ascii="Cambria Math" w:hAnsi="Cambria Math"/>
                    <w:i/>
                    <w:sz w:val="28"/>
                    <w:szCs w:val="28"/>
                  </w:rPr>
                </m:ctrlPr>
              </m:sSubPr>
              <m:e>
                <m:r>
                  <w:rPr>
                    <w:rFonts w:ascii="Cambria Math" w:hAnsi="Cambria Math"/>
                    <w:sz w:val="28"/>
                    <w:szCs w:val="28"/>
                  </w:rPr>
                  <m:t>(AR</m:t>
                </m:r>
              </m:e>
              <m:sub>
                <m:r>
                  <w:rPr>
                    <w:rFonts w:ascii="Cambria Math" w:hAnsi="Cambria Math"/>
                    <w:sz w:val="28"/>
                    <w:szCs w:val="28"/>
                  </w:rPr>
                  <m:t>i,t</m:t>
                </m:r>
              </m:sub>
            </m:sSub>
            <m:r>
              <w:rPr>
                <w:rFonts w:ascii="Cambria Math" w:hAnsi="Cambria Math"/>
                <w:sz w:val="28"/>
                <w:szCs w:val="28"/>
              </w:rPr>
              <m:t>)</m:t>
            </m:r>
          </m:den>
        </m:f>
      </m:oMath>
      <w:r w:rsidRPr="00D476AF">
        <w:rPr>
          <w:rFonts w:ascii="Cambria Math" w:hAnsi="Cambria Math"/>
          <w:sz w:val="28"/>
          <w:szCs w:val="28"/>
        </w:rPr>
        <w:t xml:space="preserve">         </w:t>
      </w:r>
      <w:r>
        <w:rPr>
          <w:sz w:val="28"/>
          <w:szCs w:val="28"/>
        </w:rPr>
        <w:t xml:space="preserve">                </w:t>
      </w:r>
      <w:r w:rsidRPr="00D476AF">
        <w:rPr>
          <w:szCs w:val="24"/>
        </w:rPr>
        <w:t xml:space="preserve">      </w:t>
      </w:r>
      <w:r>
        <w:rPr>
          <w:szCs w:val="24"/>
        </w:rPr>
        <w:t xml:space="preserve">      </w:t>
      </w:r>
      <w:r w:rsidRPr="00D476AF">
        <w:rPr>
          <w:szCs w:val="24"/>
        </w:rPr>
        <w:t>(5.7)</w:t>
      </w:r>
    </w:p>
    <w:p w:rsidR="003E3423" w:rsidRPr="003E3423" w:rsidRDefault="003E3423" w:rsidP="00D476AF">
      <w:pPr>
        <w:spacing w:line="480" w:lineRule="auto"/>
        <w:rPr>
          <w:szCs w:val="24"/>
        </w:rPr>
      </w:pPr>
    </w:p>
    <w:p w:rsidR="009B65D2" w:rsidRDefault="00485BB5" w:rsidP="009B65D2">
      <w:pPr>
        <w:pStyle w:val="ListParagraph"/>
        <w:numPr>
          <w:ilvl w:val="1"/>
          <w:numId w:val="9"/>
        </w:numPr>
        <w:spacing w:line="480" w:lineRule="auto"/>
        <w:ind w:left="993" w:hanging="851"/>
        <w:jc w:val="both"/>
        <w:rPr>
          <w:b/>
        </w:rPr>
      </w:pPr>
      <w:r w:rsidRPr="009B65D2">
        <w:rPr>
          <w:b/>
        </w:rPr>
        <w:t>Tahap Implementasi Aktivitas Penelitian</w:t>
      </w:r>
    </w:p>
    <w:p w:rsidR="0001485B" w:rsidRDefault="0001485B" w:rsidP="009B65D2">
      <w:pPr>
        <w:pStyle w:val="ListParagraph"/>
        <w:spacing w:line="480" w:lineRule="auto"/>
        <w:ind w:left="993" w:firstLine="447"/>
        <w:jc w:val="both"/>
      </w:pPr>
      <w:r>
        <w:t>Adapun tahapan implementasi aktivitas penelitian ini did</w:t>
      </w:r>
      <w:r w:rsidR="00A3693A">
        <w:t>eskripsikan dalam Tabel 5.1 sebagai berikut.</w:t>
      </w:r>
    </w:p>
    <w:p w:rsidR="00A3693A" w:rsidRDefault="00A3693A" w:rsidP="00A3693A">
      <w:pPr>
        <w:pStyle w:val="ListParagraph"/>
        <w:spacing w:line="480" w:lineRule="auto"/>
        <w:ind w:left="993" w:firstLine="447"/>
        <w:jc w:val="center"/>
        <w:rPr>
          <w:b/>
        </w:rPr>
      </w:pPr>
      <w:r>
        <w:rPr>
          <w:b/>
        </w:rPr>
        <w:t>Tabel 5.1</w:t>
      </w:r>
    </w:p>
    <w:p w:rsidR="00A3693A" w:rsidRPr="00A3693A" w:rsidRDefault="00A3693A" w:rsidP="00A3693A">
      <w:pPr>
        <w:pStyle w:val="ListParagraph"/>
        <w:spacing w:line="480" w:lineRule="auto"/>
        <w:ind w:left="993" w:firstLine="447"/>
        <w:jc w:val="center"/>
        <w:rPr>
          <w:b/>
        </w:rPr>
      </w:pPr>
      <w:r>
        <w:rPr>
          <w:b/>
        </w:rPr>
        <w:t>Tahap Implementasi Aktivitas Penelitian</w:t>
      </w:r>
    </w:p>
    <w:tbl>
      <w:tblPr>
        <w:tblStyle w:val="TableGrid"/>
        <w:tblW w:w="0" w:type="auto"/>
        <w:tblInd w:w="1276" w:type="dxa"/>
        <w:tblLook w:val="04A0" w:firstRow="1" w:lastRow="0" w:firstColumn="1" w:lastColumn="0" w:noHBand="0" w:noVBand="1"/>
      </w:tblPr>
      <w:tblGrid>
        <w:gridCol w:w="562"/>
        <w:gridCol w:w="3119"/>
        <w:gridCol w:w="708"/>
        <w:gridCol w:w="709"/>
        <w:gridCol w:w="709"/>
        <w:gridCol w:w="844"/>
      </w:tblGrid>
      <w:tr w:rsidR="0001485B" w:rsidTr="00A6096A">
        <w:tc>
          <w:tcPr>
            <w:tcW w:w="562" w:type="dxa"/>
          </w:tcPr>
          <w:p w:rsidR="0001485B" w:rsidRPr="00595B45" w:rsidRDefault="00A6096A" w:rsidP="00525A5A">
            <w:pPr>
              <w:pStyle w:val="ListParagraph"/>
              <w:spacing w:line="480" w:lineRule="auto"/>
              <w:ind w:left="0"/>
              <w:jc w:val="both"/>
              <w:rPr>
                <w:b/>
              </w:rPr>
            </w:pPr>
            <w:r w:rsidRPr="00595B45">
              <w:rPr>
                <w:b/>
              </w:rPr>
              <w:t>No</w:t>
            </w:r>
          </w:p>
        </w:tc>
        <w:tc>
          <w:tcPr>
            <w:tcW w:w="3119" w:type="dxa"/>
          </w:tcPr>
          <w:p w:rsidR="0001485B" w:rsidRPr="00595B45" w:rsidRDefault="00595B45" w:rsidP="00525A5A">
            <w:pPr>
              <w:pStyle w:val="ListParagraph"/>
              <w:spacing w:line="480" w:lineRule="auto"/>
              <w:ind w:left="0"/>
              <w:jc w:val="both"/>
              <w:rPr>
                <w:b/>
              </w:rPr>
            </w:pPr>
            <w:r>
              <w:rPr>
                <w:b/>
              </w:rPr>
              <w:t>K</w:t>
            </w:r>
            <w:r w:rsidR="00A6096A" w:rsidRPr="00595B45">
              <w:rPr>
                <w:b/>
              </w:rPr>
              <w:t>egiatan</w:t>
            </w:r>
          </w:p>
        </w:tc>
        <w:tc>
          <w:tcPr>
            <w:tcW w:w="708" w:type="dxa"/>
          </w:tcPr>
          <w:p w:rsidR="0001485B" w:rsidRPr="00595B45" w:rsidRDefault="00A6096A" w:rsidP="00525A5A">
            <w:pPr>
              <w:pStyle w:val="ListParagraph"/>
              <w:spacing w:line="480" w:lineRule="auto"/>
              <w:ind w:left="0"/>
              <w:jc w:val="both"/>
              <w:rPr>
                <w:b/>
              </w:rPr>
            </w:pPr>
            <w:r w:rsidRPr="00595B45">
              <w:rPr>
                <w:b/>
              </w:rPr>
              <w:t>Sep</w:t>
            </w:r>
          </w:p>
        </w:tc>
        <w:tc>
          <w:tcPr>
            <w:tcW w:w="709" w:type="dxa"/>
          </w:tcPr>
          <w:p w:rsidR="0001485B" w:rsidRPr="00595B45" w:rsidRDefault="00A6096A" w:rsidP="00525A5A">
            <w:pPr>
              <w:pStyle w:val="ListParagraph"/>
              <w:spacing w:line="480" w:lineRule="auto"/>
              <w:ind w:left="0"/>
              <w:jc w:val="both"/>
              <w:rPr>
                <w:b/>
              </w:rPr>
            </w:pPr>
            <w:r w:rsidRPr="00595B45">
              <w:rPr>
                <w:b/>
              </w:rPr>
              <w:t>Okt</w:t>
            </w:r>
          </w:p>
        </w:tc>
        <w:tc>
          <w:tcPr>
            <w:tcW w:w="709" w:type="dxa"/>
          </w:tcPr>
          <w:p w:rsidR="0001485B" w:rsidRPr="00595B45" w:rsidRDefault="00A6096A" w:rsidP="00525A5A">
            <w:pPr>
              <w:pStyle w:val="ListParagraph"/>
              <w:spacing w:line="480" w:lineRule="auto"/>
              <w:ind w:left="0"/>
              <w:jc w:val="both"/>
              <w:rPr>
                <w:b/>
              </w:rPr>
            </w:pPr>
            <w:r w:rsidRPr="00595B45">
              <w:rPr>
                <w:b/>
              </w:rPr>
              <w:t>Nov</w:t>
            </w:r>
          </w:p>
        </w:tc>
        <w:tc>
          <w:tcPr>
            <w:tcW w:w="844" w:type="dxa"/>
          </w:tcPr>
          <w:p w:rsidR="0001485B" w:rsidRPr="00595B45" w:rsidRDefault="00A6096A" w:rsidP="00525A5A">
            <w:pPr>
              <w:pStyle w:val="ListParagraph"/>
              <w:spacing w:line="480" w:lineRule="auto"/>
              <w:ind w:left="0"/>
              <w:jc w:val="both"/>
              <w:rPr>
                <w:b/>
              </w:rPr>
            </w:pPr>
            <w:r w:rsidRPr="00595B45">
              <w:rPr>
                <w:b/>
              </w:rPr>
              <w:t>Des</w:t>
            </w:r>
          </w:p>
        </w:tc>
      </w:tr>
      <w:tr w:rsidR="0001485B" w:rsidTr="00A6096A">
        <w:tc>
          <w:tcPr>
            <w:tcW w:w="562" w:type="dxa"/>
          </w:tcPr>
          <w:p w:rsidR="0001485B" w:rsidRDefault="00A6096A" w:rsidP="00525A5A">
            <w:pPr>
              <w:pStyle w:val="ListParagraph"/>
              <w:spacing w:line="480" w:lineRule="auto"/>
              <w:ind w:left="0"/>
              <w:jc w:val="both"/>
            </w:pPr>
            <w:r>
              <w:t>1.</w:t>
            </w:r>
          </w:p>
        </w:tc>
        <w:tc>
          <w:tcPr>
            <w:tcW w:w="3119" w:type="dxa"/>
          </w:tcPr>
          <w:p w:rsidR="0001485B" w:rsidRDefault="00A6096A" w:rsidP="00525A5A">
            <w:pPr>
              <w:pStyle w:val="ListParagraph"/>
              <w:spacing w:line="480" w:lineRule="auto"/>
              <w:ind w:left="0"/>
              <w:jc w:val="both"/>
            </w:pPr>
            <w:r>
              <w:t>Proposal</w:t>
            </w:r>
          </w:p>
        </w:tc>
        <w:tc>
          <w:tcPr>
            <w:tcW w:w="708" w:type="dxa"/>
            <w:shd w:val="clear" w:color="auto" w:fill="FFFF00"/>
          </w:tcPr>
          <w:p w:rsidR="0001485B" w:rsidRDefault="0001485B" w:rsidP="00525A5A">
            <w:pPr>
              <w:pStyle w:val="ListParagraph"/>
              <w:spacing w:line="480" w:lineRule="auto"/>
              <w:ind w:left="0"/>
              <w:jc w:val="both"/>
            </w:pPr>
          </w:p>
        </w:tc>
        <w:tc>
          <w:tcPr>
            <w:tcW w:w="709" w:type="dxa"/>
            <w:shd w:val="clear" w:color="auto" w:fill="FFFF00"/>
          </w:tcPr>
          <w:p w:rsidR="0001485B" w:rsidRDefault="0001485B" w:rsidP="00525A5A">
            <w:pPr>
              <w:pStyle w:val="ListParagraph"/>
              <w:spacing w:line="480" w:lineRule="auto"/>
              <w:ind w:left="0"/>
              <w:jc w:val="both"/>
            </w:pPr>
          </w:p>
        </w:tc>
        <w:tc>
          <w:tcPr>
            <w:tcW w:w="709" w:type="dxa"/>
          </w:tcPr>
          <w:p w:rsidR="0001485B" w:rsidRDefault="0001485B" w:rsidP="00525A5A">
            <w:pPr>
              <w:pStyle w:val="ListParagraph"/>
              <w:spacing w:line="480" w:lineRule="auto"/>
              <w:ind w:left="0"/>
              <w:jc w:val="both"/>
            </w:pPr>
          </w:p>
        </w:tc>
        <w:tc>
          <w:tcPr>
            <w:tcW w:w="844" w:type="dxa"/>
          </w:tcPr>
          <w:p w:rsidR="0001485B" w:rsidRDefault="0001485B" w:rsidP="00525A5A">
            <w:pPr>
              <w:pStyle w:val="ListParagraph"/>
              <w:spacing w:line="480" w:lineRule="auto"/>
              <w:ind w:left="0"/>
              <w:jc w:val="both"/>
            </w:pPr>
          </w:p>
        </w:tc>
      </w:tr>
      <w:tr w:rsidR="0001485B" w:rsidTr="00A6096A">
        <w:tc>
          <w:tcPr>
            <w:tcW w:w="562" w:type="dxa"/>
          </w:tcPr>
          <w:p w:rsidR="0001485B" w:rsidRDefault="00A6096A" w:rsidP="00525A5A">
            <w:pPr>
              <w:pStyle w:val="ListParagraph"/>
              <w:spacing w:line="480" w:lineRule="auto"/>
              <w:ind w:left="0"/>
              <w:jc w:val="both"/>
            </w:pPr>
            <w:r>
              <w:t>2.</w:t>
            </w:r>
          </w:p>
        </w:tc>
        <w:tc>
          <w:tcPr>
            <w:tcW w:w="3119" w:type="dxa"/>
          </w:tcPr>
          <w:p w:rsidR="0001485B" w:rsidRDefault="00A6096A" w:rsidP="00525A5A">
            <w:pPr>
              <w:pStyle w:val="ListParagraph"/>
              <w:spacing w:line="480" w:lineRule="auto"/>
              <w:ind w:left="0"/>
              <w:jc w:val="both"/>
            </w:pPr>
            <w:r>
              <w:t>Pengumpulan data</w:t>
            </w:r>
          </w:p>
        </w:tc>
        <w:tc>
          <w:tcPr>
            <w:tcW w:w="708" w:type="dxa"/>
          </w:tcPr>
          <w:p w:rsidR="0001485B" w:rsidRDefault="0001485B" w:rsidP="00525A5A">
            <w:pPr>
              <w:pStyle w:val="ListParagraph"/>
              <w:spacing w:line="480" w:lineRule="auto"/>
              <w:ind w:left="0"/>
              <w:jc w:val="both"/>
            </w:pPr>
          </w:p>
        </w:tc>
        <w:tc>
          <w:tcPr>
            <w:tcW w:w="709" w:type="dxa"/>
            <w:shd w:val="clear" w:color="auto" w:fill="FFFF00"/>
          </w:tcPr>
          <w:p w:rsidR="0001485B" w:rsidRDefault="0001485B" w:rsidP="00525A5A">
            <w:pPr>
              <w:pStyle w:val="ListParagraph"/>
              <w:spacing w:line="480" w:lineRule="auto"/>
              <w:ind w:left="0"/>
              <w:jc w:val="both"/>
            </w:pPr>
          </w:p>
        </w:tc>
        <w:tc>
          <w:tcPr>
            <w:tcW w:w="709" w:type="dxa"/>
            <w:shd w:val="clear" w:color="auto" w:fill="FFFF00"/>
          </w:tcPr>
          <w:p w:rsidR="0001485B" w:rsidRDefault="0001485B" w:rsidP="00525A5A">
            <w:pPr>
              <w:pStyle w:val="ListParagraph"/>
              <w:spacing w:line="480" w:lineRule="auto"/>
              <w:ind w:left="0"/>
              <w:jc w:val="both"/>
            </w:pPr>
          </w:p>
        </w:tc>
        <w:tc>
          <w:tcPr>
            <w:tcW w:w="844" w:type="dxa"/>
          </w:tcPr>
          <w:p w:rsidR="0001485B" w:rsidRDefault="0001485B" w:rsidP="00525A5A">
            <w:pPr>
              <w:pStyle w:val="ListParagraph"/>
              <w:spacing w:line="480" w:lineRule="auto"/>
              <w:ind w:left="0"/>
              <w:jc w:val="both"/>
            </w:pPr>
          </w:p>
        </w:tc>
      </w:tr>
      <w:tr w:rsidR="0001485B" w:rsidTr="00A6096A">
        <w:tc>
          <w:tcPr>
            <w:tcW w:w="562" w:type="dxa"/>
          </w:tcPr>
          <w:p w:rsidR="0001485B" w:rsidRDefault="00A6096A" w:rsidP="00525A5A">
            <w:pPr>
              <w:pStyle w:val="ListParagraph"/>
              <w:spacing w:line="480" w:lineRule="auto"/>
              <w:ind w:left="0"/>
              <w:jc w:val="both"/>
            </w:pPr>
            <w:r>
              <w:t>3.</w:t>
            </w:r>
          </w:p>
        </w:tc>
        <w:tc>
          <w:tcPr>
            <w:tcW w:w="3119" w:type="dxa"/>
          </w:tcPr>
          <w:p w:rsidR="0001485B" w:rsidRDefault="00A6096A" w:rsidP="00525A5A">
            <w:pPr>
              <w:pStyle w:val="ListParagraph"/>
              <w:spacing w:line="480" w:lineRule="auto"/>
              <w:ind w:left="0"/>
              <w:jc w:val="both"/>
            </w:pPr>
            <w:r>
              <w:t>Pengolahan data</w:t>
            </w:r>
          </w:p>
        </w:tc>
        <w:tc>
          <w:tcPr>
            <w:tcW w:w="708" w:type="dxa"/>
          </w:tcPr>
          <w:p w:rsidR="0001485B" w:rsidRDefault="0001485B" w:rsidP="00525A5A">
            <w:pPr>
              <w:pStyle w:val="ListParagraph"/>
              <w:spacing w:line="480" w:lineRule="auto"/>
              <w:ind w:left="0"/>
              <w:jc w:val="both"/>
            </w:pPr>
          </w:p>
        </w:tc>
        <w:tc>
          <w:tcPr>
            <w:tcW w:w="709" w:type="dxa"/>
            <w:shd w:val="clear" w:color="auto" w:fill="FFFF00"/>
          </w:tcPr>
          <w:p w:rsidR="0001485B" w:rsidRDefault="0001485B" w:rsidP="00525A5A">
            <w:pPr>
              <w:pStyle w:val="ListParagraph"/>
              <w:spacing w:line="480" w:lineRule="auto"/>
              <w:ind w:left="0"/>
              <w:jc w:val="both"/>
            </w:pPr>
          </w:p>
        </w:tc>
        <w:tc>
          <w:tcPr>
            <w:tcW w:w="709" w:type="dxa"/>
            <w:shd w:val="clear" w:color="auto" w:fill="FFFF00"/>
          </w:tcPr>
          <w:p w:rsidR="0001485B" w:rsidRDefault="0001485B" w:rsidP="00525A5A">
            <w:pPr>
              <w:pStyle w:val="ListParagraph"/>
              <w:spacing w:line="480" w:lineRule="auto"/>
              <w:ind w:left="0"/>
              <w:jc w:val="both"/>
            </w:pPr>
          </w:p>
        </w:tc>
        <w:tc>
          <w:tcPr>
            <w:tcW w:w="844" w:type="dxa"/>
          </w:tcPr>
          <w:p w:rsidR="0001485B" w:rsidRDefault="0001485B" w:rsidP="00525A5A">
            <w:pPr>
              <w:pStyle w:val="ListParagraph"/>
              <w:spacing w:line="480" w:lineRule="auto"/>
              <w:ind w:left="0"/>
              <w:jc w:val="both"/>
            </w:pPr>
          </w:p>
        </w:tc>
      </w:tr>
      <w:tr w:rsidR="0001485B" w:rsidTr="00A6096A">
        <w:tc>
          <w:tcPr>
            <w:tcW w:w="562" w:type="dxa"/>
          </w:tcPr>
          <w:p w:rsidR="0001485B" w:rsidRDefault="00A6096A" w:rsidP="00525A5A">
            <w:pPr>
              <w:pStyle w:val="ListParagraph"/>
              <w:spacing w:line="480" w:lineRule="auto"/>
              <w:ind w:left="0"/>
              <w:jc w:val="both"/>
            </w:pPr>
            <w:r>
              <w:t>4.</w:t>
            </w:r>
          </w:p>
        </w:tc>
        <w:tc>
          <w:tcPr>
            <w:tcW w:w="3119" w:type="dxa"/>
          </w:tcPr>
          <w:p w:rsidR="0001485B" w:rsidRDefault="00A6096A" w:rsidP="00525A5A">
            <w:pPr>
              <w:pStyle w:val="ListParagraph"/>
              <w:spacing w:line="480" w:lineRule="auto"/>
              <w:ind w:left="0"/>
              <w:jc w:val="both"/>
            </w:pPr>
            <w:r>
              <w:t>Analisis dan kesimpulan</w:t>
            </w:r>
          </w:p>
        </w:tc>
        <w:tc>
          <w:tcPr>
            <w:tcW w:w="708" w:type="dxa"/>
          </w:tcPr>
          <w:p w:rsidR="0001485B" w:rsidRDefault="0001485B" w:rsidP="00525A5A">
            <w:pPr>
              <w:pStyle w:val="ListParagraph"/>
              <w:spacing w:line="480" w:lineRule="auto"/>
              <w:ind w:left="0"/>
              <w:jc w:val="both"/>
            </w:pPr>
          </w:p>
        </w:tc>
        <w:tc>
          <w:tcPr>
            <w:tcW w:w="709" w:type="dxa"/>
          </w:tcPr>
          <w:p w:rsidR="0001485B" w:rsidRDefault="0001485B" w:rsidP="00525A5A">
            <w:pPr>
              <w:pStyle w:val="ListParagraph"/>
              <w:spacing w:line="480" w:lineRule="auto"/>
              <w:ind w:left="0"/>
              <w:jc w:val="both"/>
            </w:pPr>
          </w:p>
        </w:tc>
        <w:tc>
          <w:tcPr>
            <w:tcW w:w="709" w:type="dxa"/>
            <w:shd w:val="clear" w:color="auto" w:fill="FFFF00"/>
          </w:tcPr>
          <w:p w:rsidR="0001485B" w:rsidRDefault="0001485B" w:rsidP="00525A5A">
            <w:pPr>
              <w:pStyle w:val="ListParagraph"/>
              <w:spacing w:line="480" w:lineRule="auto"/>
              <w:ind w:left="0"/>
              <w:jc w:val="both"/>
            </w:pPr>
          </w:p>
        </w:tc>
        <w:tc>
          <w:tcPr>
            <w:tcW w:w="844" w:type="dxa"/>
            <w:shd w:val="clear" w:color="auto" w:fill="FFFF00"/>
          </w:tcPr>
          <w:p w:rsidR="0001485B" w:rsidRDefault="0001485B" w:rsidP="00525A5A">
            <w:pPr>
              <w:pStyle w:val="ListParagraph"/>
              <w:spacing w:line="480" w:lineRule="auto"/>
              <w:ind w:left="0"/>
              <w:jc w:val="both"/>
            </w:pPr>
          </w:p>
        </w:tc>
      </w:tr>
      <w:tr w:rsidR="0001485B" w:rsidTr="00A6096A">
        <w:tc>
          <w:tcPr>
            <w:tcW w:w="562" w:type="dxa"/>
          </w:tcPr>
          <w:p w:rsidR="0001485B" w:rsidRDefault="00A6096A" w:rsidP="00525A5A">
            <w:pPr>
              <w:pStyle w:val="ListParagraph"/>
              <w:spacing w:line="480" w:lineRule="auto"/>
              <w:ind w:left="0"/>
              <w:jc w:val="both"/>
            </w:pPr>
            <w:r>
              <w:t>5.</w:t>
            </w:r>
          </w:p>
        </w:tc>
        <w:tc>
          <w:tcPr>
            <w:tcW w:w="3119" w:type="dxa"/>
          </w:tcPr>
          <w:p w:rsidR="0001485B" w:rsidRDefault="00A6096A" w:rsidP="00525A5A">
            <w:pPr>
              <w:pStyle w:val="ListParagraph"/>
              <w:spacing w:line="480" w:lineRule="auto"/>
              <w:ind w:left="0"/>
              <w:jc w:val="both"/>
            </w:pPr>
            <w:r>
              <w:t>Penulisan laporan akhir</w:t>
            </w:r>
          </w:p>
        </w:tc>
        <w:tc>
          <w:tcPr>
            <w:tcW w:w="708" w:type="dxa"/>
          </w:tcPr>
          <w:p w:rsidR="0001485B" w:rsidRDefault="0001485B" w:rsidP="00525A5A">
            <w:pPr>
              <w:pStyle w:val="ListParagraph"/>
              <w:spacing w:line="480" w:lineRule="auto"/>
              <w:ind w:left="0"/>
              <w:jc w:val="both"/>
            </w:pPr>
          </w:p>
        </w:tc>
        <w:tc>
          <w:tcPr>
            <w:tcW w:w="709" w:type="dxa"/>
          </w:tcPr>
          <w:p w:rsidR="0001485B" w:rsidRDefault="0001485B" w:rsidP="00525A5A">
            <w:pPr>
              <w:pStyle w:val="ListParagraph"/>
              <w:spacing w:line="480" w:lineRule="auto"/>
              <w:ind w:left="0"/>
              <w:jc w:val="both"/>
            </w:pPr>
          </w:p>
        </w:tc>
        <w:tc>
          <w:tcPr>
            <w:tcW w:w="709" w:type="dxa"/>
            <w:shd w:val="clear" w:color="auto" w:fill="FFFF00"/>
          </w:tcPr>
          <w:p w:rsidR="0001485B" w:rsidRDefault="0001485B" w:rsidP="00525A5A">
            <w:pPr>
              <w:pStyle w:val="ListParagraph"/>
              <w:spacing w:line="480" w:lineRule="auto"/>
              <w:ind w:left="0"/>
              <w:jc w:val="both"/>
            </w:pPr>
          </w:p>
        </w:tc>
        <w:tc>
          <w:tcPr>
            <w:tcW w:w="844" w:type="dxa"/>
            <w:shd w:val="clear" w:color="auto" w:fill="FFFF00"/>
          </w:tcPr>
          <w:p w:rsidR="0001485B" w:rsidRDefault="0001485B" w:rsidP="00525A5A">
            <w:pPr>
              <w:pStyle w:val="ListParagraph"/>
              <w:spacing w:line="480" w:lineRule="auto"/>
              <w:ind w:left="0"/>
              <w:jc w:val="both"/>
            </w:pPr>
          </w:p>
        </w:tc>
      </w:tr>
    </w:tbl>
    <w:p w:rsidR="00C43508" w:rsidRDefault="00C43508" w:rsidP="00525A5A">
      <w:pPr>
        <w:spacing w:line="480" w:lineRule="auto"/>
        <w:jc w:val="both"/>
      </w:pPr>
    </w:p>
    <w:p w:rsidR="00D37213" w:rsidRDefault="00D37213" w:rsidP="00525A5A">
      <w:pPr>
        <w:spacing w:line="480" w:lineRule="auto"/>
        <w:ind w:left="1276" w:hanging="850"/>
        <w:jc w:val="both"/>
        <w:rPr>
          <w:b/>
        </w:rPr>
      </w:pPr>
    </w:p>
    <w:p w:rsidR="00D37213" w:rsidRDefault="00D37213" w:rsidP="00525A5A">
      <w:pPr>
        <w:spacing w:line="480" w:lineRule="auto"/>
        <w:ind w:left="1276" w:hanging="850"/>
        <w:jc w:val="both"/>
        <w:rPr>
          <w:b/>
        </w:rPr>
      </w:pPr>
    </w:p>
    <w:p w:rsidR="009B65D2" w:rsidRDefault="009B65D2" w:rsidP="00525A5A">
      <w:pPr>
        <w:spacing w:line="480" w:lineRule="auto"/>
        <w:ind w:left="1276" w:hanging="850"/>
        <w:jc w:val="both"/>
        <w:rPr>
          <w:b/>
        </w:rPr>
      </w:pPr>
    </w:p>
    <w:p w:rsidR="009B65D2" w:rsidRDefault="009B65D2" w:rsidP="00A3693A">
      <w:pPr>
        <w:spacing w:line="480" w:lineRule="auto"/>
        <w:jc w:val="both"/>
        <w:rPr>
          <w:b/>
        </w:rPr>
      </w:pPr>
    </w:p>
    <w:p w:rsidR="00A3693A" w:rsidRDefault="00A3693A" w:rsidP="00A3693A">
      <w:pPr>
        <w:spacing w:line="480" w:lineRule="auto"/>
        <w:jc w:val="both"/>
        <w:rPr>
          <w:b/>
        </w:rPr>
      </w:pPr>
    </w:p>
    <w:p w:rsidR="00D37213" w:rsidRDefault="00D37213" w:rsidP="00C43508">
      <w:pPr>
        <w:spacing w:line="480" w:lineRule="auto"/>
        <w:ind w:left="1276" w:hanging="850"/>
        <w:jc w:val="center"/>
        <w:rPr>
          <w:b/>
        </w:rPr>
      </w:pPr>
    </w:p>
    <w:p w:rsidR="009847EC" w:rsidRDefault="009847EC" w:rsidP="00C43508">
      <w:pPr>
        <w:spacing w:line="480" w:lineRule="auto"/>
        <w:ind w:left="1276" w:hanging="850"/>
        <w:jc w:val="center"/>
        <w:rPr>
          <w:b/>
        </w:rPr>
        <w:sectPr w:rsidR="009847EC" w:rsidSect="009847EC">
          <w:pgSz w:w="11906" w:h="16838" w:code="9"/>
          <w:pgMar w:top="2268" w:right="1701" w:bottom="1701" w:left="2268" w:header="708" w:footer="708" w:gutter="0"/>
          <w:cols w:space="708"/>
          <w:titlePg/>
          <w:docGrid w:linePitch="360"/>
        </w:sectPr>
      </w:pPr>
    </w:p>
    <w:p w:rsidR="00D53547" w:rsidRDefault="00C43508" w:rsidP="00C43508">
      <w:pPr>
        <w:spacing w:line="480" w:lineRule="auto"/>
        <w:ind w:left="1276" w:hanging="850"/>
        <w:jc w:val="center"/>
        <w:rPr>
          <w:b/>
        </w:rPr>
      </w:pPr>
      <w:r>
        <w:rPr>
          <w:b/>
        </w:rPr>
        <w:lastRenderedPageBreak/>
        <w:t>BAB 6   DAFTAR PUSTAKA</w:t>
      </w:r>
    </w:p>
    <w:p w:rsidR="00D37213" w:rsidRDefault="007E67E1" w:rsidP="00525A5A">
      <w:pPr>
        <w:spacing w:line="240" w:lineRule="auto"/>
        <w:ind w:left="1276" w:hanging="851"/>
      </w:pPr>
      <w:r>
        <w:t xml:space="preserve">Adnan, A.T.M. 2022. </w:t>
      </w:r>
      <w:r w:rsidR="00D37213">
        <w:t>“</w:t>
      </w:r>
      <w:r>
        <w:t xml:space="preserve">Asian Perspective of Capital Market Performance </w:t>
      </w:r>
      <w:proofErr w:type="gramStart"/>
      <w:r>
        <w:t>Amid</w:t>
      </w:r>
      <w:proofErr w:type="gramEnd"/>
      <w:r>
        <w:t xml:space="preserve"> the Covid 19 Pademic.</w:t>
      </w:r>
      <w:r w:rsidR="00D37213">
        <w:t xml:space="preserve">” </w:t>
      </w:r>
      <w:r w:rsidR="00D37213">
        <w:rPr>
          <w:i/>
        </w:rPr>
        <w:t xml:space="preserve">Asian Journal of Accounting Research, </w:t>
      </w:r>
      <w:r w:rsidR="00D37213">
        <w:t>Vol. 8, No.</w:t>
      </w:r>
      <w:r w:rsidR="004C42E3">
        <w:t xml:space="preserve"> </w:t>
      </w:r>
      <w:r w:rsidR="00D37213">
        <w:t xml:space="preserve">23, h. 210-235. </w:t>
      </w:r>
    </w:p>
    <w:p w:rsidR="00D37213" w:rsidRPr="004C42E3" w:rsidRDefault="00D37213" w:rsidP="00525A5A">
      <w:pPr>
        <w:spacing w:line="240" w:lineRule="auto"/>
        <w:ind w:left="1276" w:hanging="851"/>
      </w:pPr>
      <w:r>
        <w:t xml:space="preserve">Aldhamari, </w:t>
      </w:r>
      <w:proofErr w:type="gramStart"/>
      <w:r>
        <w:t>Redhwan.,</w:t>
      </w:r>
      <w:proofErr w:type="gramEnd"/>
      <w:r>
        <w:t xml:space="preserve"> Ismail, Ku Nor Izah Ku., Al-Sabri, Haithm Mohammed Hamood., Saleh, Mousa Sharaf Adin Hezam. 2022. “Stock Market Reaction of Malaysian Firms and Industries toward Event Surounding Covid-19 Announcements and Number of Confirmed Cases”. </w:t>
      </w:r>
      <w:r w:rsidR="004C42E3">
        <w:rPr>
          <w:i/>
        </w:rPr>
        <w:t xml:space="preserve">Pacific Accounting Review, </w:t>
      </w:r>
      <w:r w:rsidR="004C42E3">
        <w:t xml:space="preserve">Vol, 35, No. 3, h. 390-411. </w:t>
      </w:r>
    </w:p>
    <w:p w:rsidR="007E67E1" w:rsidRDefault="007E67E1" w:rsidP="00525A5A">
      <w:pPr>
        <w:spacing w:line="240" w:lineRule="auto"/>
        <w:ind w:left="1276" w:hanging="851"/>
      </w:pPr>
      <w:r>
        <w:t>Baiquni, R. S. (2015). Pengaruh Pengumuman Hasil Pemilihan Umum Presiden 2014 terhadap abnormal return dan aktivitas volume perdagangan saham (studi peristiwa pada saham anggota kompas 100).</w:t>
      </w:r>
    </w:p>
    <w:p w:rsidR="00701141" w:rsidRDefault="00701141" w:rsidP="00525A5A">
      <w:pPr>
        <w:spacing w:line="240" w:lineRule="auto"/>
        <w:ind w:left="1276" w:hanging="851"/>
      </w:pPr>
      <w:r>
        <w:t>Bank Indonesia. “</w:t>
      </w:r>
      <w:r>
        <w:rPr>
          <w:i/>
        </w:rPr>
        <w:t>Apa Itu BI-7 Day Reverse Repo Rate (BI7DRR)”.</w:t>
      </w:r>
      <w:r>
        <w:t xml:space="preserve"> </w:t>
      </w:r>
      <w:hyperlink r:id="rId22" w:history="1">
        <w:r w:rsidRPr="00F06AC4">
          <w:rPr>
            <w:rStyle w:val="Hyperlink"/>
          </w:rPr>
          <w:t>https://www.bi.go.id/id/fungsi-utama/moneter/bi-7day-rr/default.aspx</w:t>
        </w:r>
      </w:hyperlink>
      <w:r w:rsidRPr="006D7152">
        <w:rPr>
          <w:rStyle w:val="Hyperlink"/>
          <w:u w:val="none"/>
        </w:rPr>
        <w:t>.</w:t>
      </w:r>
      <w:r w:rsidRPr="006D7152">
        <w:rPr>
          <w:rStyle w:val="Hyperlink"/>
          <w:color w:val="000000" w:themeColor="text1"/>
          <w:u w:val="none"/>
        </w:rPr>
        <w:t>Diakses 14 Agustus 2023</w:t>
      </w:r>
      <w:r>
        <w:t>.</w:t>
      </w:r>
    </w:p>
    <w:p w:rsidR="00701141" w:rsidRDefault="00701141" w:rsidP="00525A5A">
      <w:pPr>
        <w:spacing w:line="240" w:lineRule="auto"/>
        <w:ind w:left="1276" w:hanging="851"/>
      </w:pPr>
      <w:r>
        <w:t>Bank Indonesia. 2021. “BI-7 Day Reverse Repo Rate Turun 25 BPS menjadi 3</w:t>
      </w:r>
      <w:proofErr w:type="gramStart"/>
      <w:r>
        <w:t>,50</w:t>
      </w:r>
      <w:proofErr w:type="gramEnd"/>
      <w:r>
        <w:t xml:space="preserve">%: Sinergi Memperkuat Pemulihan Ekonomi Nasional.  </w:t>
      </w:r>
      <w:hyperlink r:id="rId23" w:history="1">
        <w:r w:rsidRPr="00155378">
          <w:rPr>
            <w:rStyle w:val="Hyperlink"/>
          </w:rPr>
          <w:t>https://www.bi.go.id/id/publikasi/ruang-media/news-release/Pages/sp_234221.aspx</w:t>
        </w:r>
      </w:hyperlink>
      <w:r>
        <w:t xml:space="preserve">. Diakses 21 September 2023.  </w:t>
      </w:r>
    </w:p>
    <w:p w:rsidR="00701141" w:rsidRDefault="00701141" w:rsidP="00525A5A">
      <w:pPr>
        <w:spacing w:line="240" w:lineRule="auto"/>
        <w:ind w:left="1276" w:hanging="851"/>
      </w:pPr>
      <w:r>
        <w:t xml:space="preserve">Bank Indonesia. 2017. “Bank Indonesia Mempertahankan Suku Bunga Kebijakan: Ekonomi Global Membaik, Pemulihan Ekonomi Domestik Berlanjut.” </w:t>
      </w:r>
      <w:hyperlink r:id="rId24" w:history="1">
        <w:r w:rsidRPr="00155378">
          <w:rPr>
            <w:rStyle w:val="Hyperlink"/>
          </w:rPr>
          <w:t>https://www.bi.go.id/id/publikasi/ruang-media/news-release/Pages/sp_197917.aspx</w:t>
        </w:r>
      </w:hyperlink>
      <w:r>
        <w:t xml:space="preserve">. Diakses 21 September 2023. </w:t>
      </w:r>
    </w:p>
    <w:p w:rsidR="00701141" w:rsidRPr="00701141" w:rsidRDefault="00701141" w:rsidP="00525A5A">
      <w:pPr>
        <w:spacing w:line="240" w:lineRule="auto"/>
        <w:ind w:left="1276" w:hanging="851"/>
        <w:rPr>
          <w:color w:val="000000" w:themeColor="text1"/>
        </w:rPr>
      </w:pPr>
      <w:r>
        <w:t xml:space="preserve">BI Institute. 2023. “Transmisi Kebijakan Moneter terhadap Suku Bunga di Indonesia. </w:t>
      </w:r>
      <w:hyperlink r:id="rId25" w:history="1">
        <w:r w:rsidRPr="00B628B2">
          <w:rPr>
            <w:rStyle w:val="Hyperlink"/>
          </w:rPr>
          <w:t>https://www.bi.go.id/id/bi-institute/BI-Epsilon/Pages/Transmisi-Kebijakan-Moneter-Terhadap-Suku-Bunga-di-Indonesia.aspx</w:t>
        </w:r>
      </w:hyperlink>
      <w:r>
        <w:rPr>
          <w:rStyle w:val="Hyperlink"/>
        </w:rPr>
        <w:t xml:space="preserve">. </w:t>
      </w:r>
      <w:r>
        <w:rPr>
          <w:rStyle w:val="Hyperlink"/>
          <w:color w:val="000000" w:themeColor="text1"/>
          <w:u w:val="none"/>
        </w:rPr>
        <w:t xml:space="preserve">Diakses 14 Agustus 2023. </w:t>
      </w:r>
    </w:p>
    <w:p w:rsidR="006D7152" w:rsidRDefault="00D37213" w:rsidP="00525A5A">
      <w:pPr>
        <w:spacing w:line="240" w:lineRule="auto"/>
        <w:ind w:left="1276" w:hanging="851"/>
      </w:pPr>
      <w:r w:rsidRPr="00474303">
        <w:t>Boediono. 2013. “Ekonomi Moneter”. Yogyakarta: BPFE.</w:t>
      </w:r>
    </w:p>
    <w:p w:rsidR="00C00F4F" w:rsidRDefault="00701141" w:rsidP="00525A5A">
      <w:pPr>
        <w:spacing w:line="240" w:lineRule="auto"/>
        <w:ind w:left="1276" w:hanging="851"/>
      </w:pPr>
      <w:r>
        <w:t xml:space="preserve">BPS. </w:t>
      </w:r>
      <w:r w:rsidR="00934E09">
        <w:t>“</w:t>
      </w:r>
      <w:r w:rsidR="00934E09">
        <w:rPr>
          <w:i/>
        </w:rPr>
        <w:t xml:space="preserve">Realisasi Investasi Penanaman Modal Dalam Negeri Menurut Provinsi (Investasi) (Milyar Rupiah), 2017-2019. </w:t>
      </w:r>
      <w:hyperlink r:id="rId26" w:history="1">
        <w:r w:rsidR="00934E09" w:rsidRPr="00F06AC4">
          <w:rPr>
            <w:rStyle w:val="Hyperlink"/>
          </w:rPr>
          <w:t>https://www.bps.go.id/indicator/13/793/2/realisasi-investasi-penanaman-modal-dalam-negeri-menurut-provinsi-investasi-.html</w:t>
        </w:r>
      </w:hyperlink>
      <w:r w:rsidR="00934E09">
        <w:t xml:space="preserve">. Diakses 14 Agustus 2023. </w:t>
      </w:r>
    </w:p>
    <w:p w:rsidR="009A0372" w:rsidRPr="00F15E8F" w:rsidRDefault="009A0372" w:rsidP="00525A5A">
      <w:pPr>
        <w:spacing w:line="240" w:lineRule="auto"/>
        <w:ind w:left="1276" w:hanging="851"/>
      </w:pPr>
      <w:r>
        <w:t>Elgharib, Wael Ahmad. 2023. “</w:t>
      </w:r>
      <w:r w:rsidR="00F15E8F">
        <w:t xml:space="preserve">The Effect of the Covid-19 Announcement on Stock Returns: Evidence from Egypt.” </w:t>
      </w:r>
      <w:r w:rsidR="00F15E8F">
        <w:rPr>
          <w:i/>
        </w:rPr>
        <w:t>African Journal of Economic and Management Studies.</w:t>
      </w:r>
    </w:p>
    <w:p w:rsidR="005647B4" w:rsidRPr="00934E09" w:rsidRDefault="007D677D" w:rsidP="00525A5A">
      <w:pPr>
        <w:spacing w:line="240" w:lineRule="auto"/>
        <w:ind w:left="1276" w:hanging="851"/>
      </w:pPr>
      <w:hyperlink r:id="rId27" w:history="1">
        <w:r w:rsidR="005647B4" w:rsidRPr="006E6D4C">
          <w:rPr>
            <w:rStyle w:val="Hyperlink"/>
          </w:rPr>
          <w:t>http://e-journal.uajy.ac.id/2761/3/2EP14206.pdf</w:t>
        </w:r>
      </w:hyperlink>
      <w:r w:rsidR="005647B4">
        <w:t xml:space="preserve"> </w:t>
      </w:r>
      <w:r w:rsidR="00F25A89">
        <w:t>. Diakses 15 Agustus 2023</w:t>
      </w:r>
    </w:p>
    <w:p w:rsidR="006D7152" w:rsidRDefault="006D7152" w:rsidP="00525A5A">
      <w:pPr>
        <w:spacing w:line="240" w:lineRule="auto"/>
        <w:ind w:left="1276" w:hanging="851"/>
      </w:pPr>
      <w:r>
        <w:t>Iskandar Resi dan Marfuah. 2019. Pengaruh Pemilu Presiden Indonesia Tahun 2019 terhadap Abnormal Return dan Trading Volume Activity (Studi Pada Perusahaan Yang Tercatat dalam Indeks Saham LQ-45).</w:t>
      </w:r>
    </w:p>
    <w:p w:rsidR="005647B4" w:rsidRPr="005647B4" w:rsidRDefault="005647B4" w:rsidP="00525A5A">
      <w:pPr>
        <w:spacing w:line="240" w:lineRule="auto"/>
        <w:ind w:left="1276" w:hanging="851"/>
        <w:rPr>
          <w:color w:val="000000" w:themeColor="text1"/>
        </w:rPr>
      </w:pPr>
      <w:r>
        <w:lastRenderedPageBreak/>
        <w:t xml:space="preserve">Jaya, Indra. 2021. “Penguatan Sistem Kesehatan dalam Pengendalian Covid-19”. </w:t>
      </w:r>
      <w:hyperlink r:id="rId28" w:history="1">
        <w:r w:rsidRPr="00F06AC4">
          <w:rPr>
            <w:rStyle w:val="Hyperlink"/>
          </w:rPr>
          <w:t>http://p2p.kemkes.go.id/penguatan-sistem-kesehatan-dalam-pengendalian-covid-19/</w:t>
        </w:r>
      </w:hyperlink>
      <w:r>
        <w:rPr>
          <w:rStyle w:val="Hyperlink"/>
        </w:rPr>
        <w:t xml:space="preserve">. </w:t>
      </w:r>
      <w:r>
        <w:rPr>
          <w:rStyle w:val="Hyperlink"/>
          <w:color w:val="000000" w:themeColor="text1"/>
          <w:u w:val="none"/>
        </w:rPr>
        <w:t xml:space="preserve">Diakses 15 Agustus 2023. </w:t>
      </w:r>
    </w:p>
    <w:p w:rsidR="0052614E" w:rsidRPr="005647B4" w:rsidRDefault="0052614E" w:rsidP="00525A5A">
      <w:pPr>
        <w:spacing w:line="240" w:lineRule="auto"/>
        <w:ind w:left="1276" w:hanging="851"/>
      </w:pPr>
      <w:r>
        <w:t>Jones</w:t>
      </w:r>
      <w:r w:rsidR="005647B4">
        <w:t xml:space="preserve">, Charles P </w:t>
      </w:r>
      <w:proofErr w:type="gramStart"/>
      <w:r w:rsidR="005647B4">
        <w:t>dan  Jensen</w:t>
      </w:r>
      <w:proofErr w:type="gramEnd"/>
      <w:r w:rsidR="005647B4">
        <w:t>, Gerald R</w:t>
      </w:r>
      <w:r>
        <w:t xml:space="preserve">. 2016. </w:t>
      </w:r>
      <w:r w:rsidR="005647B4">
        <w:rPr>
          <w:i/>
        </w:rPr>
        <w:t>Investments Analysis and Management.</w:t>
      </w:r>
      <w:r w:rsidR="005647B4">
        <w:t>13</w:t>
      </w:r>
      <w:r w:rsidR="005647B4" w:rsidRPr="005647B4">
        <w:rPr>
          <w:vertAlign w:val="superscript"/>
        </w:rPr>
        <w:t>th</w:t>
      </w:r>
      <w:r w:rsidR="005647B4">
        <w:t xml:space="preserve"> ed. USA.</w:t>
      </w:r>
      <w:r w:rsidR="005647B4">
        <w:rPr>
          <w:i/>
        </w:rPr>
        <w:t xml:space="preserve"> </w:t>
      </w:r>
    </w:p>
    <w:p w:rsidR="005647B4" w:rsidRDefault="00C00F4F" w:rsidP="00525A5A">
      <w:pPr>
        <w:spacing w:line="240" w:lineRule="auto"/>
        <w:ind w:left="1276" w:hanging="851"/>
        <w:rPr>
          <w:color w:val="0563C1" w:themeColor="hyperlink"/>
          <w:u w:val="single"/>
        </w:rPr>
      </w:pPr>
      <w:r>
        <w:t xml:space="preserve">Melati, Wely Putri. 2023. “Pandemi Covid-19 dan Korelasinya dengan Pasar Modal Indonesia. </w:t>
      </w:r>
      <w:hyperlink r:id="rId29" w:history="1">
        <w:r w:rsidRPr="00F06AC4">
          <w:rPr>
            <w:rStyle w:val="Hyperlink"/>
          </w:rPr>
          <w:t>https://www.djkn.kemenkeu.go.id/artikel/baca/16064/Pandemi-Covid-19-Dan-Menurunnya-Perekonomian-Indonesia.html</w:t>
        </w:r>
      </w:hyperlink>
      <w:r>
        <w:rPr>
          <w:rStyle w:val="Hyperlink"/>
        </w:rPr>
        <w:t xml:space="preserve">. </w:t>
      </w:r>
      <w:r>
        <w:rPr>
          <w:rStyle w:val="Hyperlink"/>
          <w:color w:val="000000" w:themeColor="text1"/>
          <w:u w:val="none"/>
        </w:rPr>
        <w:t xml:space="preserve">Diakses 15 Agustus 2023. </w:t>
      </w:r>
    </w:p>
    <w:p w:rsidR="005504F6" w:rsidRPr="009C2CF6" w:rsidRDefault="005504F6" w:rsidP="00525A5A">
      <w:pPr>
        <w:spacing w:line="240" w:lineRule="auto"/>
        <w:ind w:left="1276" w:hanging="851"/>
      </w:pPr>
      <w:r>
        <w:t>Mesakh</w:t>
      </w:r>
      <w:r w:rsidR="009C2CF6">
        <w:t xml:space="preserve">, Samuel Richard., Amtiran Paulina Yuritha., Ratu, Marselina. 2019. “Pengaruh Inflasi dan Suku Bunga terhadap Investasi Dalam Negeri di Indonesia”. </w:t>
      </w:r>
      <w:r w:rsidR="009C2CF6">
        <w:rPr>
          <w:i/>
        </w:rPr>
        <w:t xml:space="preserve">Journal of Management, </w:t>
      </w:r>
      <w:r w:rsidR="009C2CF6">
        <w:t>Vol. 8, No. 1, h. 1-15.</w:t>
      </w:r>
    </w:p>
    <w:p w:rsidR="005647B4" w:rsidRPr="001E4460" w:rsidRDefault="001E4460" w:rsidP="00525A5A">
      <w:pPr>
        <w:spacing w:line="240" w:lineRule="auto"/>
        <w:ind w:left="1276" w:hanging="851"/>
      </w:pPr>
      <w:r>
        <w:t xml:space="preserve">Miskhin, Frederic S. 2019. </w:t>
      </w:r>
      <w:r>
        <w:rPr>
          <w:i/>
        </w:rPr>
        <w:t xml:space="preserve">The Economic of Money, Banking, and Financial Markets. </w:t>
      </w:r>
      <w:r>
        <w:t>5</w:t>
      </w:r>
      <w:r w:rsidRPr="001E4460">
        <w:rPr>
          <w:vertAlign w:val="superscript"/>
        </w:rPr>
        <w:t>th</w:t>
      </w:r>
      <w:r>
        <w:t xml:space="preserve"> edition. USA: Pearson. </w:t>
      </w:r>
    </w:p>
    <w:p w:rsidR="00F25A89" w:rsidRDefault="005647B4" w:rsidP="00525A5A">
      <w:pPr>
        <w:spacing w:line="240" w:lineRule="auto"/>
        <w:ind w:left="1276" w:hanging="851"/>
      </w:pPr>
      <w:r>
        <w:t>Nabila</w:t>
      </w:r>
      <w:r w:rsidR="00F25A89">
        <w:t xml:space="preserve">, Akalini. 2018. Analisis Pengaruh Inflasi, Nilai Tukar, dan Tingkat Suku Bunga terhadap Investasi di Indonesia. </w:t>
      </w:r>
    </w:p>
    <w:p w:rsidR="00F82BEC" w:rsidRDefault="00F82BEC" w:rsidP="00525A5A">
      <w:pPr>
        <w:spacing w:line="240" w:lineRule="auto"/>
        <w:ind w:left="1276" w:hanging="851"/>
      </w:pPr>
      <w:r>
        <w:t xml:space="preserve">Siamat, D. (2004). </w:t>
      </w:r>
      <w:r w:rsidRPr="00F25A89">
        <w:rPr>
          <w:i/>
        </w:rPr>
        <w:t>Manajemen Lembaga Keuangan, Kebijakan Moneter dan Perbankan</w:t>
      </w:r>
      <w:r>
        <w:t>. Jakarta: Fakultas Ekonomi Universitas Indonesia</w:t>
      </w:r>
    </w:p>
    <w:p w:rsidR="00C4155E" w:rsidRDefault="00C4155E" w:rsidP="00525A5A">
      <w:pPr>
        <w:spacing w:line="240" w:lineRule="auto"/>
        <w:ind w:left="1276" w:hanging="851"/>
      </w:pPr>
      <w:r>
        <w:t xml:space="preserve">Sekaran, Uma dan Bougie Roger. 2016. </w:t>
      </w:r>
      <w:r>
        <w:rPr>
          <w:i/>
        </w:rPr>
        <w:t xml:space="preserve">Research Methods for </w:t>
      </w:r>
      <w:proofErr w:type="gramStart"/>
      <w:r>
        <w:rPr>
          <w:i/>
        </w:rPr>
        <w:t>Business :</w:t>
      </w:r>
      <w:proofErr w:type="gramEnd"/>
      <w:r>
        <w:rPr>
          <w:i/>
        </w:rPr>
        <w:t xml:space="preserve"> A Skill-Building A</w:t>
      </w:r>
      <w:r w:rsidRPr="00C4155E">
        <w:rPr>
          <w:i/>
        </w:rPr>
        <w:t>pproach</w:t>
      </w:r>
      <w:r>
        <w:rPr>
          <w:i/>
        </w:rPr>
        <w:t xml:space="preserve">. </w:t>
      </w:r>
      <w:r>
        <w:t>Italy: Printer Trento Srl.</w:t>
      </w:r>
    </w:p>
    <w:p w:rsidR="00F25A89" w:rsidRPr="00C4155E" w:rsidRDefault="00F25A89" w:rsidP="00525A5A">
      <w:pPr>
        <w:spacing w:line="240" w:lineRule="auto"/>
        <w:ind w:left="1276" w:hanging="851"/>
      </w:pPr>
      <w:r>
        <w:t>Sihotang, E. M., dam Mekel, P. A. 2015. “</w:t>
      </w:r>
      <w:r w:rsidRPr="00F25A89">
        <w:t>Reaksi Pasar Modal Terhadap Pemilihan Umum Presiden tanggal 9 Juli 2014 di Indonesia”.</w:t>
      </w:r>
      <w:r>
        <w:t xml:space="preserve"> </w:t>
      </w:r>
      <w:r w:rsidRPr="00F25A89">
        <w:rPr>
          <w:i/>
        </w:rPr>
        <w:t xml:space="preserve">Jurnal EMBA. </w:t>
      </w:r>
    </w:p>
    <w:p w:rsidR="00F25A89" w:rsidRDefault="00F25A89" w:rsidP="00525A5A">
      <w:pPr>
        <w:spacing w:line="240" w:lineRule="auto"/>
        <w:ind w:left="1276" w:hanging="851"/>
      </w:pPr>
      <w:r>
        <w:t>Undang-Undang Nomor 8 Tahun 1995</w:t>
      </w:r>
    </w:p>
    <w:p w:rsidR="000F1233" w:rsidRPr="00F25A89" w:rsidRDefault="00F25A89" w:rsidP="00525A5A">
      <w:pPr>
        <w:spacing w:line="240" w:lineRule="auto"/>
        <w:ind w:left="1276" w:hanging="851"/>
        <w:rPr>
          <w:rFonts w:cs="Times New Roman"/>
          <w:color w:val="000000" w:themeColor="text1"/>
          <w:szCs w:val="24"/>
          <w:shd w:val="clear" w:color="auto" w:fill="FFFFFF"/>
        </w:rPr>
      </w:pPr>
      <w:r w:rsidRPr="00F25A89">
        <w:rPr>
          <w:rFonts w:cs="Times New Roman"/>
          <w:color w:val="000000" w:themeColor="text1"/>
          <w:szCs w:val="24"/>
          <w:shd w:val="clear" w:color="auto" w:fill="FFFFFF"/>
        </w:rPr>
        <w:t>Wibowo, B., &amp; Lazuardi, E. 2016</w:t>
      </w:r>
      <w:r w:rsidR="000F1233" w:rsidRPr="00F25A89">
        <w:rPr>
          <w:rFonts w:cs="Times New Roman"/>
          <w:color w:val="000000" w:themeColor="text1"/>
          <w:szCs w:val="24"/>
          <w:shd w:val="clear" w:color="auto" w:fill="FFFFFF"/>
        </w:rPr>
        <w:t xml:space="preserve">. </w:t>
      </w:r>
      <w:r w:rsidRPr="00F25A89">
        <w:rPr>
          <w:rFonts w:cs="Times New Roman"/>
          <w:color w:val="000000" w:themeColor="text1"/>
          <w:szCs w:val="24"/>
          <w:shd w:val="clear" w:color="auto" w:fill="FFFFFF"/>
        </w:rPr>
        <w:t>“</w:t>
      </w:r>
      <w:r w:rsidR="000F1233" w:rsidRPr="00F25A89">
        <w:rPr>
          <w:rFonts w:cs="Times New Roman"/>
          <w:color w:val="000000" w:themeColor="text1"/>
          <w:szCs w:val="24"/>
          <w:shd w:val="clear" w:color="auto" w:fill="FFFFFF"/>
        </w:rPr>
        <w:t>Empirical Evidence of Monetary Policy Transmission Mechanism: Indonesia Banking Se</w:t>
      </w:r>
      <w:r w:rsidRPr="00F25A89">
        <w:rPr>
          <w:rFonts w:cs="Times New Roman"/>
          <w:color w:val="000000" w:themeColor="text1"/>
          <w:szCs w:val="24"/>
          <w:shd w:val="clear" w:color="auto" w:fill="FFFFFF"/>
        </w:rPr>
        <w:t xml:space="preserve">ctor Interest Rate Passthrough.” </w:t>
      </w:r>
      <w:r w:rsidRPr="00F25A89">
        <w:rPr>
          <w:rFonts w:cs="Times New Roman"/>
          <w:i/>
          <w:color w:val="000000" w:themeColor="text1"/>
          <w:szCs w:val="24"/>
          <w:shd w:val="clear" w:color="auto" w:fill="FFFFFF"/>
        </w:rPr>
        <w:t>J</w:t>
      </w:r>
      <w:r w:rsidR="000F1233" w:rsidRPr="00F25A89">
        <w:rPr>
          <w:rFonts w:cs="Times New Roman"/>
          <w:i/>
          <w:color w:val="000000" w:themeColor="text1"/>
          <w:szCs w:val="24"/>
          <w:shd w:val="clear" w:color="auto" w:fill="FFFFFF"/>
        </w:rPr>
        <w:t>urnal Ekonomi dan Pembangunan Indonesia,</w:t>
      </w:r>
      <w:r w:rsidR="000F1233" w:rsidRPr="00F25A89">
        <w:rPr>
          <w:rFonts w:cs="Times New Roman"/>
          <w:color w:val="000000" w:themeColor="text1"/>
          <w:szCs w:val="24"/>
          <w:shd w:val="clear" w:color="auto" w:fill="FFFFFF"/>
        </w:rPr>
        <w:t xml:space="preserve"> </w:t>
      </w:r>
      <w:r w:rsidRPr="00F25A89">
        <w:rPr>
          <w:rFonts w:cs="Times New Roman"/>
          <w:color w:val="000000" w:themeColor="text1"/>
          <w:szCs w:val="24"/>
          <w:shd w:val="clear" w:color="auto" w:fill="FFFFFF"/>
        </w:rPr>
        <w:t xml:space="preserve">Vol. </w:t>
      </w:r>
      <w:r w:rsidR="000F1233" w:rsidRPr="00F25A89">
        <w:rPr>
          <w:rFonts w:cs="Times New Roman"/>
          <w:color w:val="000000" w:themeColor="text1"/>
          <w:szCs w:val="24"/>
          <w:shd w:val="clear" w:color="auto" w:fill="FFFFFF"/>
        </w:rPr>
        <w:t xml:space="preserve">16, </w:t>
      </w:r>
      <w:r w:rsidRPr="00F25A89">
        <w:rPr>
          <w:rFonts w:cs="Times New Roman"/>
          <w:color w:val="000000" w:themeColor="text1"/>
          <w:szCs w:val="24"/>
          <w:shd w:val="clear" w:color="auto" w:fill="FFFFFF"/>
        </w:rPr>
        <w:t xml:space="preserve">h. </w:t>
      </w:r>
      <w:r w:rsidR="000F1233" w:rsidRPr="00F25A89">
        <w:rPr>
          <w:rFonts w:cs="Times New Roman"/>
          <w:color w:val="000000" w:themeColor="text1"/>
          <w:szCs w:val="24"/>
          <w:shd w:val="clear" w:color="auto" w:fill="FFFFFF"/>
        </w:rPr>
        <w:t>187-204.</w:t>
      </w:r>
    </w:p>
    <w:p w:rsidR="00436299" w:rsidRPr="0029283A" w:rsidRDefault="0029283A" w:rsidP="00525A5A">
      <w:pPr>
        <w:spacing w:line="240" w:lineRule="auto"/>
        <w:ind w:left="1276" w:hanging="851"/>
      </w:pPr>
      <w:r>
        <w:t xml:space="preserve">Wijaya, </w:t>
      </w:r>
      <w:proofErr w:type="gramStart"/>
      <w:r>
        <w:t>Dwi</w:t>
      </w:r>
      <w:proofErr w:type="gramEnd"/>
      <w:r>
        <w:t xml:space="preserve"> Nova., Mustaruddin, Giriati. 2021. “Pengaruh Suku Bunga, Nilai Tukar, Pertumbuhan Ekonomi, Kinerja Keuangan, Keputusan Pendanaan, dan Keputusan Investasi terhadap Nilai Perusahaan”. </w:t>
      </w:r>
      <w:r>
        <w:rPr>
          <w:i/>
        </w:rPr>
        <w:t xml:space="preserve">Equator Journal of Management and Entrepreneurship, </w:t>
      </w:r>
      <w:r>
        <w:t xml:space="preserve">Vol. 9, No. 1, h. 1-19. </w:t>
      </w:r>
    </w:p>
    <w:p w:rsidR="00F25A89" w:rsidRPr="00F25A89" w:rsidRDefault="00F25A89" w:rsidP="00525A5A">
      <w:pPr>
        <w:spacing w:line="240" w:lineRule="auto"/>
        <w:ind w:left="1276" w:hanging="851"/>
        <w:rPr>
          <w:rFonts w:cs="Times New Roman"/>
          <w:color w:val="212529"/>
          <w:szCs w:val="24"/>
          <w:shd w:val="clear" w:color="auto" w:fill="FFFFFF"/>
        </w:rPr>
      </w:pPr>
      <w:r>
        <w:rPr>
          <w:rFonts w:cs="Times New Roman"/>
          <w:color w:val="212529"/>
          <w:szCs w:val="24"/>
          <w:shd w:val="clear" w:color="auto" w:fill="FFFFFF"/>
        </w:rPr>
        <w:t xml:space="preserve">Yu, B., Chun, S. E., </w:t>
      </w:r>
      <w:proofErr w:type="gramStart"/>
      <w:r>
        <w:rPr>
          <w:rFonts w:cs="Times New Roman"/>
          <w:color w:val="212529"/>
          <w:szCs w:val="24"/>
          <w:shd w:val="clear" w:color="auto" w:fill="FFFFFF"/>
        </w:rPr>
        <w:t>dan  Kim</w:t>
      </w:r>
      <w:proofErr w:type="gramEnd"/>
      <w:r>
        <w:rPr>
          <w:rFonts w:cs="Times New Roman"/>
          <w:color w:val="212529"/>
          <w:szCs w:val="24"/>
          <w:shd w:val="clear" w:color="auto" w:fill="FFFFFF"/>
        </w:rPr>
        <w:t>, J. 2013</w:t>
      </w:r>
      <w:r w:rsidRPr="00F25A89">
        <w:rPr>
          <w:rFonts w:cs="Times New Roman"/>
          <w:color w:val="212529"/>
          <w:szCs w:val="24"/>
          <w:shd w:val="clear" w:color="auto" w:fill="FFFFFF"/>
        </w:rPr>
        <w:t xml:space="preserve">. </w:t>
      </w:r>
      <w:r>
        <w:rPr>
          <w:rFonts w:cs="Times New Roman"/>
          <w:color w:val="212529"/>
          <w:szCs w:val="24"/>
          <w:shd w:val="clear" w:color="auto" w:fill="FFFFFF"/>
        </w:rPr>
        <w:t>“</w:t>
      </w:r>
      <w:r w:rsidRPr="00F25A89">
        <w:rPr>
          <w:rFonts w:cs="Times New Roman"/>
          <w:color w:val="212529"/>
          <w:szCs w:val="24"/>
          <w:shd w:val="clear" w:color="auto" w:fill="FFFFFF"/>
        </w:rPr>
        <w:t>Some Evidence on the Asymmetry of Interest Rate Pass-Through in Asian Economies</w:t>
      </w:r>
      <w:r w:rsidRPr="00F25A89">
        <w:rPr>
          <w:rFonts w:cs="Times New Roman"/>
          <w:i/>
          <w:color w:val="212529"/>
          <w:szCs w:val="24"/>
          <w:shd w:val="clear" w:color="auto" w:fill="FFFFFF"/>
        </w:rPr>
        <w:t>”. Korea and the World Economy</w:t>
      </w:r>
      <w:r w:rsidRPr="00F25A89">
        <w:rPr>
          <w:rFonts w:cs="Times New Roman"/>
          <w:color w:val="212529"/>
          <w:szCs w:val="24"/>
          <w:shd w:val="clear" w:color="auto" w:fill="FFFFFF"/>
        </w:rPr>
        <w:t xml:space="preserve">, </w:t>
      </w:r>
      <w:r>
        <w:rPr>
          <w:rFonts w:cs="Times New Roman"/>
          <w:color w:val="212529"/>
          <w:szCs w:val="24"/>
          <w:shd w:val="clear" w:color="auto" w:fill="FFFFFF"/>
        </w:rPr>
        <w:t xml:space="preserve">Vol. </w:t>
      </w:r>
      <w:r w:rsidRPr="00F25A89">
        <w:rPr>
          <w:rFonts w:cs="Times New Roman"/>
          <w:color w:val="212529"/>
          <w:szCs w:val="24"/>
          <w:shd w:val="clear" w:color="auto" w:fill="FFFFFF"/>
        </w:rPr>
        <w:t xml:space="preserve">14, </w:t>
      </w:r>
      <w:r>
        <w:rPr>
          <w:rFonts w:cs="Times New Roman"/>
          <w:color w:val="212529"/>
          <w:szCs w:val="24"/>
          <w:shd w:val="clear" w:color="auto" w:fill="FFFFFF"/>
        </w:rPr>
        <w:t xml:space="preserve">h. </w:t>
      </w:r>
      <w:r w:rsidRPr="00F25A89">
        <w:rPr>
          <w:rFonts w:cs="Times New Roman"/>
          <w:color w:val="212529"/>
          <w:szCs w:val="24"/>
          <w:shd w:val="clear" w:color="auto" w:fill="FFFFFF"/>
        </w:rPr>
        <w:t>207- 233.</w:t>
      </w:r>
    </w:p>
    <w:p w:rsidR="00F25A89" w:rsidRDefault="00F25A89" w:rsidP="00525A5A">
      <w:pPr>
        <w:spacing w:line="240" w:lineRule="auto"/>
        <w:ind w:left="1276" w:hanging="851"/>
      </w:pPr>
    </w:p>
    <w:p w:rsidR="003440DA" w:rsidRPr="007D6B1D" w:rsidRDefault="003440DA" w:rsidP="00525A5A">
      <w:pPr>
        <w:spacing w:line="240" w:lineRule="auto"/>
        <w:ind w:left="1276" w:hanging="851"/>
      </w:pPr>
      <w:r>
        <w:t xml:space="preserve"> </w:t>
      </w:r>
    </w:p>
    <w:sectPr w:rsidR="003440DA" w:rsidRPr="007D6B1D" w:rsidSect="009847EC">
      <w:pgSz w:w="11906" w:h="16838" w:code="9"/>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573" w:rsidRDefault="00ED3573" w:rsidP="00D375CC">
      <w:pPr>
        <w:spacing w:line="240" w:lineRule="auto"/>
      </w:pPr>
      <w:r>
        <w:separator/>
      </w:r>
    </w:p>
  </w:endnote>
  <w:endnote w:type="continuationSeparator" w:id="0">
    <w:p w:rsidR="00ED3573" w:rsidRDefault="00ED3573" w:rsidP="00D375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6989595"/>
      <w:docPartObj>
        <w:docPartGallery w:val="Page Numbers (Bottom of Page)"/>
        <w:docPartUnique/>
      </w:docPartObj>
    </w:sdtPr>
    <w:sdtEndPr>
      <w:rPr>
        <w:noProof/>
      </w:rPr>
    </w:sdtEndPr>
    <w:sdtContent>
      <w:p w:rsidR="00FA5D7A" w:rsidRDefault="00FA5D7A">
        <w:pPr>
          <w:pStyle w:val="Footer"/>
          <w:jc w:val="center"/>
        </w:pPr>
        <w:r>
          <w:fldChar w:fldCharType="begin"/>
        </w:r>
        <w:r>
          <w:instrText xml:space="preserve"> PAGE   \* MERGEFORMAT </w:instrText>
        </w:r>
        <w:r>
          <w:fldChar w:fldCharType="separate"/>
        </w:r>
        <w:r w:rsidR="0020704F">
          <w:rPr>
            <w:noProof/>
          </w:rPr>
          <w:t>i</w:t>
        </w:r>
        <w:r>
          <w:rPr>
            <w:noProof/>
          </w:rPr>
          <w:fldChar w:fldCharType="end"/>
        </w:r>
      </w:p>
    </w:sdtContent>
  </w:sdt>
  <w:p w:rsidR="00FA5D7A" w:rsidRDefault="00FA5D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140904"/>
      <w:docPartObj>
        <w:docPartGallery w:val="Page Numbers (Bottom of Page)"/>
        <w:docPartUnique/>
      </w:docPartObj>
    </w:sdtPr>
    <w:sdtEndPr>
      <w:rPr>
        <w:noProof/>
      </w:rPr>
    </w:sdtEndPr>
    <w:sdtContent>
      <w:p w:rsidR="009847EC" w:rsidRDefault="009847EC">
        <w:pPr>
          <w:pStyle w:val="Footer"/>
          <w:jc w:val="center"/>
        </w:pPr>
        <w:r>
          <w:fldChar w:fldCharType="begin"/>
        </w:r>
        <w:r>
          <w:instrText xml:space="preserve"> PAGE   \* MERGEFORMAT </w:instrText>
        </w:r>
        <w:r>
          <w:fldChar w:fldCharType="separate"/>
        </w:r>
        <w:r w:rsidR="0020704F">
          <w:rPr>
            <w:noProof/>
          </w:rPr>
          <w:t>iii</w:t>
        </w:r>
        <w:r>
          <w:rPr>
            <w:noProof/>
          </w:rPr>
          <w:fldChar w:fldCharType="end"/>
        </w:r>
      </w:p>
    </w:sdtContent>
  </w:sdt>
  <w:p w:rsidR="009847EC" w:rsidRDefault="009847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7EC" w:rsidRDefault="009847E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563854"/>
      <w:docPartObj>
        <w:docPartGallery w:val="Page Numbers (Bottom of Page)"/>
        <w:docPartUnique/>
      </w:docPartObj>
    </w:sdtPr>
    <w:sdtEndPr>
      <w:rPr>
        <w:noProof/>
      </w:rPr>
    </w:sdtEndPr>
    <w:sdtContent>
      <w:p w:rsidR="009847EC" w:rsidRDefault="009847EC">
        <w:pPr>
          <w:pStyle w:val="Footer"/>
          <w:jc w:val="center"/>
        </w:pPr>
        <w:r>
          <w:fldChar w:fldCharType="begin"/>
        </w:r>
        <w:r>
          <w:instrText xml:space="preserve"> PAGE   \* MERGEFORMAT </w:instrText>
        </w:r>
        <w:r>
          <w:fldChar w:fldCharType="separate"/>
        </w:r>
        <w:r w:rsidR="0020704F">
          <w:rPr>
            <w:noProof/>
          </w:rPr>
          <w:t>10</w:t>
        </w:r>
        <w:r>
          <w:rPr>
            <w:noProof/>
          </w:rPr>
          <w:fldChar w:fldCharType="end"/>
        </w:r>
      </w:p>
    </w:sdtContent>
  </w:sdt>
  <w:p w:rsidR="009847EC" w:rsidRDefault="009847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573" w:rsidRDefault="00ED3573" w:rsidP="00D375CC">
      <w:pPr>
        <w:spacing w:line="240" w:lineRule="auto"/>
      </w:pPr>
      <w:r>
        <w:separator/>
      </w:r>
    </w:p>
  </w:footnote>
  <w:footnote w:type="continuationSeparator" w:id="0">
    <w:p w:rsidR="00ED3573" w:rsidRDefault="00ED3573" w:rsidP="00D375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D7A" w:rsidRDefault="00FA5D7A" w:rsidP="00FA5D7A">
    <w:pPr>
      <w:pStyle w:val="Header"/>
    </w:pPr>
  </w:p>
  <w:p w:rsidR="00FA5D7A" w:rsidRDefault="00FA5D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50C" w:rsidRDefault="001465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2470071"/>
      <w:docPartObj>
        <w:docPartGallery w:val="Page Numbers (Top of Page)"/>
        <w:docPartUnique/>
      </w:docPartObj>
    </w:sdtPr>
    <w:sdtEndPr>
      <w:rPr>
        <w:noProof/>
      </w:rPr>
    </w:sdtEndPr>
    <w:sdtContent>
      <w:p w:rsidR="00286D7A" w:rsidRDefault="00286D7A">
        <w:pPr>
          <w:pStyle w:val="Header"/>
          <w:jc w:val="right"/>
        </w:pPr>
        <w:r>
          <w:fldChar w:fldCharType="begin"/>
        </w:r>
        <w:r>
          <w:instrText xml:space="preserve"> PAGE   \* MERGEFORMAT </w:instrText>
        </w:r>
        <w:r>
          <w:fldChar w:fldCharType="separate"/>
        </w:r>
        <w:r w:rsidR="0020704F">
          <w:rPr>
            <w:noProof/>
          </w:rPr>
          <w:t>17</w:t>
        </w:r>
        <w:r>
          <w:rPr>
            <w:noProof/>
          </w:rPr>
          <w:fldChar w:fldCharType="end"/>
        </w:r>
      </w:p>
    </w:sdtContent>
  </w:sdt>
  <w:p w:rsidR="009847EC" w:rsidRDefault="009847E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7EC" w:rsidRDefault="009847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4915"/>
    <w:multiLevelType w:val="multilevel"/>
    <w:tmpl w:val="95C891E6"/>
    <w:lvl w:ilvl="0">
      <w:start w:val="1"/>
      <w:numFmt w:val="decimal"/>
      <w:lvlText w:val="%1."/>
      <w:lvlJc w:val="left"/>
      <w:pPr>
        <w:ind w:left="2628" w:hanging="360"/>
      </w:pPr>
      <w:rPr>
        <w:rFonts w:ascii="Times New Roman" w:eastAsiaTheme="minorHAnsi" w:hAnsi="Times New Roman" w:cstheme="minorBidi"/>
        <w:b w:val="0"/>
      </w:rPr>
    </w:lvl>
    <w:lvl w:ilvl="1">
      <w:start w:val="1"/>
      <w:numFmt w:val="decimal"/>
      <w:isLgl/>
      <w:lvlText w:val="%1.%2"/>
      <w:lvlJc w:val="left"/>
      <w:pPr>
        <w:ind w:left="2628" w:hanging="360"/>
      </w:pPr>
      <w:rPr>
        <w:rFonts w:hint="default"/>
      </w:rPr>
    </w:lvl>
    <w:lvl w:ilvl="2">
      <w:start w:val="1"/>
      <w:numFmt w:val="decimal"/>
      <w:isLgl/>
      <w:lvlText w:val="%1.%2.%3"/>
      <w:lvlJc w:val="left"/>
      <w:pPr>
        <w:ind w:left="2988" w:hanging="720"/>
      </w:pPr>
      <w:rPr>
        <w:rFonts w:hint="default"/>
      </w:rPr>
    </w:lvl>
    <w:lvl w:ilvl="3">
      <w:start w:val="1"/>
      <w:numFmt w:val="decimal"/>
      <w:isLgl/>
      <w:lvlText w:val="%1.%2.%3.%4"/>
      <w:lvlJc w:val="left"/>
      <w:pPr>
        <w:ind w:left="2988" w:hanging="72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3348" w:hanging="1080"/>
      </w:pPr>
      <w:rPr>
        <w:rFonts w:hint="default"/>
      </w:rPr>
    </w:lvl>
    <w:lvl w:ilvl="6">
      <w:start w:val="1"/>
      <w:numFmt w:val="decimal"/>
      <w:isLgl/>
      <w:lvlText w:val="%1.%2.%3.%4.%5.%6.%7"/>
      <w:lvlJc w:val="left"/>
      <w:pPr>
        <w:ind w:left="3708" w:hanging="1440"/>
      </w:pPr>
      <w:rPr>
        <w:rFonts w:hint="default"/>
      </w:rPr>
    </w:lvl>
    <w:lvl w:ilvl="7">
      <w:start w:val="1"/>
      <w:numFmt w:val="decimal"/>
      <w:isLgl/>
      <w:lvlText w:val="%1.%2.%3.%4.%5.%6.%7.%8"/>
      <w:lvlJc w:val="left"/>
      <w:pPr>
        <w:ind w:left="3708" w:hanging="1440"/>
      </w:pPr>
      <w:rPr>
        <w:rFonts w:hint="default"/>
      </w:rPr>
    </w:lvl>
    <w:lvl w:ilvl="8">
      <w:start w:val="1"/>
      <w:numFmt w:val="decimal"/>
      <w:isLgl/>
      <w:lvlText w:val="%1.%2.%3.%4.%5.%6.%7.%8.%9"/>
      <w:lvlJc w:val="left"/>
      <w:pPr>
        <w:ind w:left="4068" w:hanging="1800"/>
      </w:pPr>
      <w:rPr>
        <w:rFonts w:hint="default"/>
      </w:rPr>
    </w:lvl>
  </w:abstractNum>
  <w:abstractNum w:abstractNumId="1">
    <w:nsid w:val="0F0B3B9F"/>
    <w:multiLevelType w:val="hybridMultilevel"/>
    <w:tmpl w:val="79A056D4"/>
    <w:lvl w:ilvl="0" w:tplc="0A08219A">
      <w:numFmt w:val="bullet"/>
      <w:lvlText w:val="-"/>
      <w:lvlJc w:val="left"/>
      <w:pPr>
        <w:ind w:left="720" w:hanging="360"/>
      </w:pPr>
      <w:rPr>
        <w:rFonts w:ascii="Times New Roman" w:eastAsiaTheme="minorHAnsi" w:hAnsi="Times New Roman" w:cs="Times New Roman" w:hint="default"/>
        <w:b w:val="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nsid w:val="189D7457"/>
    <w:multiLevelType w:val="hybridMultilevel"/>
    <w:tmpl w:val="EEE45DB0"/>
    <w:lvl w:ilvl="0" w:tplc="EBAA821C">
      <w:start w:val="1"/>
      <w:numFmt w:val="decimal"/>
      <w:lvlText w:val="%1."/>
      <w:lvlJc w:val="left"/>
      <w:pPr>
        <w:ind w:left="2356" w:hanging="360"/>
      </w:pPr>
      <w:rPr>
        <w:rFonts w:hint="default"/>
      </w:rPr>
    </w:lvl>
    <w:lvl w:ilvl="1" w:tplc="38090019" w:tentative="1">
      <w:start w:val="1"/>
      <w:numFmt w:val="lowerLetter"/>
      <w:lvlText w:val="%2."/>
      <w:lvlJc w:val="left"/>
      <w:pPr>
        <w:ind w:left="3076" w:hanging="360"/>
      </w:pPr>
    </w:lvl>
    <w:lvl w:ilvl="2" w:tplc="3809001B" w:tentative="1">
      <w:start w:val="1"/>
      <w:numFmt w:val="lowerRoman"/>
      <w:lvlText w:val="%3."/>
      <w:lvlJc w:val="right"/>
      <w:pPr>
        <w:ind w:left="3796" w:hanging="180"/>
      </w:pPr>
    </w:lvl>
    <w:lvl w:ilvl="3" w:tplc="3809000F" w:tentative="1">
      <w:start w:val="1"/>
      <w:numFmt w:val="decimal"/>
      <w:lvlText w:val="%4."/>
      <w:lvlJc w:val="left"/>
      <w:pPr>
        <w:ind w:left="4516" w:hanging="360"/>
      </w:pPr>
    </w:lvl>
    <w:lvl w:ilvl="4" w:tplc="38090019" w:tentative="1">
      <w:start w:val="1"/>
      <w:numFmt w:val="lowerLetter"/>
      <w:lvlText w:val="%5."/>
      <w:lvlJc w:val="left"/>
      <w:pPr>
        <w:ind w:left="5236" w:hanging="360"/>
      </w:pPr>
    </w:lvl>
    <w:lvl w:ilvl="5" w:tplc="3809001B" w:tentative="1">
      <w:start w:val="1"/>
      <w:numFmt w:val="lowerRoman"/>
      <w:lvlText w:val="%6."/>
      <w:lvlJc w:val="right"/>
      <w:pPr>
        <w:ind w:left="5956" w:hanging="180"/>
      </w:pPr>
    </w:lvl>
    <w:lvl w:ilvl="6" w:tplc="3809000F" w:tentative="1">
      <w:start w:val="1"/>
      <w:numFmt w:val="decimal"/>
      <w:lvlText w:val="%7."/>
      <w:lvlJc w:val="left"/>
      <w:pPr>
        <w:ind w:left="6676" w:hanging="360"/>
      </w:pPr>
    </w:lvl>
    <w:lvl w:ilvl="7" w:tplc="38090019" w:tentative="1">
      <w:start w:val="1"/>
      <w:numFmt w:val="lowerLetter"/>
      <w:lvlText w:val="%8."/>
      <w:lvlJc w:val="left"/>
      <w:pPr>
        <w:ind w:left="7396" w:hanging="360"/>
      </w:pPr>
    </w:lvl>
    <w:lvl w:ilvl="8" w:tplc="3809001B" w:tentative="1">
      <w:start w:val="1"/>
      <w:numFmt w:val="lowerRoman"/>
      <w:lvlText w:val="%9."/>
      <w:lvlJc w:val="right"/>
      <w:pPr>
        <w:ind w:left="8116" w:hanging="180"/>
      </w:pPr>
    </w:lvl>
  </w:abstractNum>
  <w:abstractNum w:abstractNumId="3">
    <w:nsid w:val="1CC5676C"/>
    <w:multiLevelType w:val="hybridMultilevel"/>
    <w:tmpl w:val="DB862022"/>
    <w:lvl w:ilvl="0" w:tplc="0A08219A">
      <w:numFmt w:val="bullet"/>
      <w:lvlText w:val="-"/>
      <w:lvlJc w:val="left"/>
      <w:pPr>
        <w:ind w:left="1287" w:hanging="360"/>
      </w:pPr>
      <w:rPr>
        <w:rFonts w:ascii="Times New Roman" w:eastAsiaTheme="minorHAnsi" w:hAnsi="Times New Roman" w:cs="Times New Roman" w:hint="default"/>
        <w:b w:val="0"/>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
    <w:nsid w:val="1EF54F0D"/>
    <w:multiLevelType w:val="hybridMultilevel"/>
    <w:tmpl w:val="8C62F67A"/>
    <w:lvl w:ilvl="0" w:tplc="67D8504A">
      <w:start w:val="1"/>
      <w:numFmt w:val="decimal"/>
      <w:lvlText w:val="%1."/>
      <w:lvlJc w:val="left"/>
      <w:pPr>
        <w:ind w:left="1647" w:hanging="360"/>
      </w:pPr>
      <w:rPr>
        <w:rFonts w:hint="default"/>
      </w:r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5">
    <w:nsid w:val="1FEB3409"/>
    <w:multiLevelType w:val="hybridMultilevel"/>
    <w:tmpl w:val="66F07DE8"/>
    <w:lvl w:ilvl="0" w:tplc="FD08D470">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nsid w:val="215B6647"/>
    <w:multiLevelType w:val="hybridMultilevel"/>
    <w:tmpl w:val="FE328A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26694367"/>
    <w:multiLevelType w:val="hybridMultilevel"/>
    <w:tmpl w:val="DEF6052C"/>
    <w:lvl w:ilvl="0" w:tplc="4A0ACF78">
      <w:start w:val="201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nsid w:val="2FA6422A"/>
    <w:multiLevelType w:val="multilevel"/>
    <w:tmpl w:val="42F4FA8E"/>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9">
    <w:nsid w:val="39E07972"/>
    <w:multiLevelType w:val="hybridMultilevel"/>
    <w:tmpl w:val="CC72D116"/>
    <w:lvl w:ilvl="0" w:tplc="DCD472A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nsid w:val="4F147BF0"/>
    <w:multiLevelType w:val="multilevel"/>
    <w:tmpl w:val="6408184C"/>
    <w:lvl w:ilvl="0">
      <w:start w:val="1"/>
      <w:numFmt w:val="decimal"/>
      <w:lvlText w:val="%1."/>
      <w:lvlJc w:val="left"/>
      <w:pPr>
        <w:ind w:left="2628" w:hanging="360"/>
      </w:pPr>
      <w:rPr>
        <w:rFonts w:ascii="Times New Roman" w:eastAsiaTheme="minorHAnsi" w:hAnsi="Times New Roman" w:cstheme="minorBidi"/>
      </w:rPr>
    </w:lvl>
    <w:lvl w:ilvl="1">
      <w:start w:val="1"/>
      <w:numFmt w:val="decimal"/>
      <w:isLgl/>
      <w:lvlText w:val="%1.%2"/>
      <w:lvlJc w:val="left"/>
      <w:pPr>
        <w:ind w:left="2628" w:hanging="360"/>
      </w:pPr>
      <w:rPr>
        <w:rFonts w:hint="default"/>
        <w:b/>
      </w:rPr>
    </w:lvl>
    <w:lvl w:ilvl="2">
      <w:start w:val="1"/>
      <w:numFmt w:val="decimal"/>
      <w:isLgl/>
      <w:lvlText w:val="%1.%2.%3"/>
      <w:lvlJc w:val="left"/>
      <w:pPr>
        <w:ind w:left="2988" w:hanging="720"/>
      </w:pPr>
      <w:rPr>
        <w:rFonts w:hint="default"/>
        <w:b/>
      </w:rPr>
    </w:lvl>
    <w:lvl w:ilvl="3">
      <w:start w:val="1"/>
      <w:numFmt w:val="decimal"/>
      <w:isLgl/>
      <w:lvlText w:val="%1.%2.%3.%4"/>
      <w:lvlJc w:val="left"/>
      <w:pPr>
        <w:ind w:left="2988" w:hanging="720"/>
      </w:pPr>
      <w:rPr>
        <w:rFonts w:hint="default"/>
        <w:b/>
      </w:rPr>
    </w:lvl>
    <w:lvl w:ilvl="4">
      <w:start w:val="1"/>
      <w:numFmt w:val="decimal"/>
      <w:isLgl/>
      <w:lvlText w:val="%1.%2.%3.%4.%5"/>
      <w:lvlJc w:val="left"/>
      <w:pPr>
        <w:ind w:left="3348" w:hanging="1080"/>
      </w:pPr>
      <w:rPr>
        <w:rFonts w:hint="default"/>
      </w:rPr>
    </w:lvl>
    <w:lvl w:ilvl="5">
      <w:start w:val="1"/>
      <w:numFmt w:val="decimal"/>
      <w:isLgl/>
      <w:lvlText w:val="%1.%2.%3.%4.%5.%6"/>
      <w:lvlJc w:val="left"/>
      <w:pPr>
        <w:ind w:left="3348" w:hanging="1080"/>
      </w:pPr>
      <w:rPr>
        <w:rFonts w:hint="default"/>
      </w:rPr>
    </w:lvl>
    <w:lvl w:ilvl="6">
      <w:start w:val="1"/>
      <w:numFmt w:val="decimal"/>
      <w:isLgl/>
      <w:lvlText w:val="%1.%2.%3.%4.%5.%6.%7"/>
      <w:lvlJc w:val="left"/>
      <w:pPr>
        <w:ind w:left="3708" w:hanging="1440"/>
      </w:pPr>
      <w:rPr>
        <w:rFonts w:hint="default"/>
      </w:rPr>
    </w:lvl>
    <w:lvl w:ilvl="7">
      <w:start w:val="1"/>
      <w:numFmt w:val="decimal"/>
      <w:isLgl/>
      <w:lvlText w:val="%1.%2.%3.%4.%5.%6.%7.%8"/>
      <w:lvlJc w:val="left"/>
      <w:pPr>
        <w:ind w:left="3708" w:hanging="1440"/>
      </w:pPr>
      <w:rPr>
        <w:rFonts w:hint="default"/>
      </w:rPr>
    </w:lvl>
    <w:lvl w:ilvl="8">
      <w:start w:val="1"/>
      <w:numFmt w:val="decimal"/>
      <w:isLgl/>
      <w:lvlText w:val="%1.%2.%3.%4.%5.%6.%7.%8.%9"/>
      <w:lvlJc w:val="left"/>
      <w:pPr>
        <w:ind w:left="4068" w:hanging="1800"/>
      </w:pPr>
      <w:rPr>
        <w:rFonts w:hint="default"/>
      </w:rPr>
    </w:lvl>
  </w:abstractNum>
  <w:abstractNum w:abstractNumId="11">
    <w:nsid w:val="548C4AEB"/>
    <w:multiLevelType w:val="hybridMultilevel"/>
    <w:tmpl w:val="AB986AE0"/>
    <w:lvl w:ilvl="0" w:tplc="D1B6A978">
      <w:start w:val="1"/>
      <w:numFmt w:val="decimal"/>
      <w:lvlText w:val="%1."/>
      <w:lvlJc w:val="left"/>
      <w:pPr>
        <w:ind w:left="3011"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nsid w:val="58C95B39"/>
    <w:multiLevelType w:val="multilevel"/>
    <w:tmpl w:val="0D909062"/>
    <w:lvl w:ilvl="0">
      <w:start w:val="1"/>
      <w:numFmt w:val="decimal"/>
      <w:lvlText w:val="%1."/>
      <w:lvlJc w:val="left"/>
      <w:pPr>
        <w:ind w:left="1146" w:hanging="360"/>
      </w:pPr>
      <w:rPr>
        <w:rFonts w:hint="default"/>
      </w:rPr>
    </w:lvl>
    <w:lvl w:ilvl="1">
      <w:start w:val="1"/>
      <w:numFmt w:val="decimal"/>
      <w:isLgl/>
      <w:lvlText w:val="%1.%2"/>
      <w:lvlJc w:val="left"/>
      <w:pPr>
        <w:ind w:left="2628" w:hanging="360"/>
      </w:pPr>
      <w:rPr>
        <w:rFonts w:hint="default"/>
      </w:rPr>
    </w:lvl>
    <w:lvl w:ilvl="2">
      <w:start w:val="1"/>
      <w:numFmt w:val="decimal"/>
      <w:isLgl/>
      <w:lvlText w:val="%1.%2.%3"/>
      <w:lvlJc w:val="left"/>
      <w:pPr>
        <w:ind w:left="4470" w:hanging="720"/>
      </w:pPr>
      <w:rPr>
        <w:rFonts w:hint="default"/>
        <w:i w:val="0"/>
      </w:rPr>
    </w:lvl>
    <w:lvl w:ilvl="3">
      <w:start w:val="1"/>
      <w:numFmt w:val="decimal"/>
      <w:isLgl/>
      <w:lvlText w:val="%1.%2.%3.%4"/>
      <w:lvlJc w:val="left"/>
      <w:pPr>
        <w:ind w:left="5952" w:hanging="720"/>
      </w:pPr>
      <w:rPr>
        <w:rFonts w:hint="default"/>
      </w:rPr>
    </w:lvl>
    <w:lvl w:ilvl="4">
      <w:start w:val="1"/>
      <w:numFmt w:val="decimal"/>
      <w:isLgl/>
      <w:lvlText w:val="%1.%2.%3.%4.%5"/>
      <w:lvlJc w:val="left"/>
      <w:pPr>
        <w:ind w:left="7794" w:hanging="1080"/>
      </w:pPr>
      <w:rPr>
        <w:rFonts w:hint="default"/>
      </w:rPr>
    </w:lvl>
    <w:lvl w:ilvl="5">
      <w:start w:val="1"/>
      <w:numFmt w:val="decimal"/>
      <w:isLgl/>
      <w:lvlText w:val="%1.%2.%3.%4.%5.%6"/>
      <w:lvlJc w:val="left"/>
      <w:pPr>
        <w:ind w:left="9276" w:hanging="1080"/>
      </w:pPr>
      <w:rPr>
        <w:rFonts w:hint="default"/>
      </w:rPr>
    </w:lvl>
    <w:lvl w:ilvl="6">
      <w:start w:val="1"/>
      <w:numFmt w:val="decimal"/>
      <w:isLgl/>
      <w:lvlText w:val="%1.%2.%3.%4.%5.%6.%7"/>
      <w:lvlJc w:val="left"/>
      <w:pPr>
        <w:ind w:left="11118" w:hanging="1440"/>
      </w:pPr>
      <w:rPr>
        <w:rFonts w:hint="default"/>
      </w:rPr>
    </w:lvl>
    <w:lvl w:ilvl="7">
      <w:start w:val="1"/>
      <w:numFmt w:val="decimal"/>
      <w:isLgl/>
      <w:lvlText w:val="%1.%2.%3.%4.%5.%6.%7.%8"/>
      <w:lvlJc w:val="left"/>
      <w:pPr>
        <w:ind w:left="12600" w:hanging="1440"/>
      </w:pPr>
      <w:rPr>
        <w:rFonts w:hint="default"/>
      </w:rPr>
    </w:lvl>
    <w:lvl w:ilvl="8">
      <w:start w:val="1"/>
      <w:numFmt w:val="decimal"/>
      <w:isLgl/>
      <w:lvlText w:val="%1.%2.%3.%4.%5.%6.%7.%8.%9"/>
      <w:lvlJc w:val="left"/>
      <w:pPr>
        <w:ind w:left="14442" w:hanging="1800"/>
      </w:pPr>
      <w:rPr>
        <w:rFonts w:hint="default"/>
      </w:rPr>
    </w:lvl>
  </w:abstractNum>
  <w:abstractNum w:abstractNumId="13">
    <w:nsid w:val="5C7843B5"/>
    <w:multiLevelType w:val="hybridMultilevel"/>
    <w:tmpl w:val="08D29E4C"/>
    <w:lvl w:ilvl="0" w:tplc="7680AACE">
      <w:start w:val="1"/>
      <w:numFmt w:val="decimal"/>
      <w:lvlText w:val="%1."/>
      <w:lvlJc w:val="left"/>
      <w:pPr>
        <w:ind w:left="2356" w:hanging="360"/>
      </w:pPr>
      <w:rPr>
        <w:rFonts w:ascii="Times New Roman" w:eastAsiaTheme="minorHAnsi" w:hAnsi="Times New Roman" w:cstheme="minorBidi"/>
        <w:b w:val="0"/>
      </w:rPr>
    </w:lvl>
    <w:lvl w:ilvl="1" w:tplc="38090019" w:tentative="1">
      <w:start w:val="1"/>
      <w:numFmt w:val="lowerLetter"/>
      <w:lvlText w:val="%2."/>
      <w:lvlJc w:val="left"/>
      <w:pPr>
        <w:ind w:left="3076" w:hanging="360"/>
      </w:pPr>
    </w:lvl>
    <w:lvl w:ilvl="2" w:tplc="3809001B" w:tentative="1">
      <w:start w:val="1"/>
      <w:numFmt w:val="lowerRoman"/>
      <w:lvlText w:val="%3."/>
      <w:lvlJc w:val="right"/>
      <w:pPr>
        <w:ind w:left="3796" w:hanging="180"/>
      </w:pPr>
    </w:lvl>
    <w:lvl w:ilvl="3" w:tplc="3809000F" w:tentative="1">
      <w:start w:val="1"/>
      <w:numFmt w:val="decimal"/>
      <w:lvlText w:val="%4."/>
      <w:lvlJc w:val="left"/>
      <w:pPr>
        <w:ind w:left="4516" w:hanging="360"/>
      </w:pPr>
    </w:lvl>
    <w:lvl w:ilvl="4" w:tplc="38090019" w:tentative="1">
      <w:start w:val="1"/>
      <w:numFmt w:val="lowerLetter"/>
      <w:lvlText w:val="%5."/>
      <w:lvlJc w:val="left"/>
      <w:pPr>
        <w:ind w:left="5236" w:hanging="360"/>
      </w:pPr>
    </w:lvl>
    <w:lvl w:ilvl="5" w:tplc="3809001B" w:tentative="1">
      <w:start w:val="1"/>
      <w:numFmt w:val="lowerRoman"/>
      <w:lvlText w:val="%6."/>
      <w:lvlJc w:val="right"/>
      <w:pPr>
        <w:ind w:left="5956" w:hanging="180"/>
      </w:pPr>
    </w:lvl>
    <w:lvl w:ilvl="6" w:tplc="3809000F" w:tentative="1">
      <w:start w:val="1"/>
      <w:numFmt w:val="decimal"/>
      <w:lvlText w:val="%7."/>
      <w:lvlJc w:val="left"/>
      <w:pPr>
        <w:ind w:left="6676" w:hanging="360"/>
      </w:pPr>
    </w:lvl>
    <w:lvl w:ilvl="7" w:tplc="38090019" w:tentative="1">
      <w:start w:val="1"/>
      <w:numFmt w:val="lowerLetter"/>
      <w:lvlText w:val="%8."/>
      <w:lvlJc w:val="left"/>
      <w:pPr>
        <w:ind w:left="7396" w:hanging="360"/>
      </w:pPr>
    </w:lvl>
    <w:lvl w:ilvl="8" w:tplc="3809001B" w:tentative="1">
      <w:start w:val="1"/>
      <w:numFmt w:val="lowerRoman"/>
      <w:lvlText w:val="%9."/>
      <w:lvlJc w:val="right"/>
      <w:pPr>
        <w:ind w:left="8116" w:hanging="180"/>
      </w:pPr>
    </w:lvl>
  </w:abstractNum>
  <w:abstractNum w:abstractNumId="14">
    <w:nsid w:val="5DE56443"/>
    <w:multiLevelType w:val="multilevel"/>
    <w:tmpl w:val="42F4FA8E"/>
    <w:lvl w:ilvl="0">
      <w:start w:val="3"/>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5">
    <w:nsid w:val="67783228"/>
    <w:multiLevelType w:val="multilevel"/>
    <w:tmpl w:val="B4464E2C"/>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6">
    <w:nsid w:val="69762D79"/>
    <w:multiLevelType w:val="hybridMultilevel"/>
    <w:tmpl w:val="85207F2E"/>
    <w:lvl w:ilvl="0" w:tplc="CEF87E9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7EE8679D"/>
    <w:multiLevelType w:val="hybridMultilevel"/>
    <w:tmpl w:val="CBBCA484"/>
    <w:lvl w:ilvl="0" w:tplc="D1B6A978">
      <w:start w:val="1"/>
      <w:numFmt w:val="decimal"/>
      <w:lvlText w:val="%1."/>
      <w:lvlJc w:val="left"/>
      <w:pPr>
        <w:ind w:left="1931" w:hanging="360"/>
      </w:pPr>
      <w:rPr>
        <w:rFonts w:hint="default"/>
      </w:rPr>
    </w:lvl>
    <w:lvl w:ilvl="1" w:tplc="38090019" w:tentative="1">
      <w:start w:val="1"/>
      <w:numFmt w:val="lowerLetter"/>
      <w:lvlText w:val="%2."/>
      <w:lvlJc w:val="left"/>
      <w:pPr>
        <w:ind w:left="2651" w:hanging="360"/>
      </w:pPr>
    </w:lvl>
    <w:lvl w:ilvl="2" w:tplc="3809001B" w:tentative="1">
      <w:start w:val="1"/>
      <w:numFmt w:val="lowerRoman"/>
      <w:lvlText w:val="%3."/>
      <w:lvlJc w:val="right"/>
      <w:pPr>
        <w:ind w:left="3371" w:hanging="180"/>
      </w:pPr>
    </w:lvl>
    <w:lvl w:ilvl="3" w:tplc="3809000F" w:tentative="1">
      <w:start w:val="1"/>
      <w:numFmt w:val="decimal"/>
      <w:lvlText w:val="%4."/>
      <w:lvlJc w:val="left"/>
      <w:pPr>
        <w:ind w:left="4091" w:hanging="360"/>
      </w:pPr>
    </w:lvl>
    <w:lvl w:ilvl="4" w:tplc="38090019" w:tentative="1">
      <w:start w:val="1"/>
      <w:numFmt w:val="lowerLetter"/>
      <w:lvlText w:val="%5."/>
      <w:lvlJc w:val="left"/>
      <w:pPr>
        <w:ind w:left="4811" w:hanging="360"/>
      </w:pPr>
    </w:lvl>
    <w:lvl w:ilvl="5" w:tplc="3809001B" w:tentative="1">
      <w:start w:val="1"/>
      <w:numFmt w:val="lowerRoman"/>
      <w:lvlText w:val="%6."/>
      <w:lvlJc w:val="right"/>
      <w:pPr>
        <w:ind w:left="5531" w:hanging="180"/>
      </w:pPr>
    </w:lvl>
    <w:lvl w:ilvl="6" w:tplc="3809000F" w:tentative="1">
      <w:start w:val="1"/>
      <w:numFmt w:val="decimal"/>
      <w:lvlText w:val="%7."/>
      <w:lvlJc w:val="left"/>
      <w:pPr>
        <w:ind w:left="6251" w:hanging="360"/>
      </w:pPr>
    </w:lvl>
    <w:lvl w:ilvl="7" w:tplc="38090019" w:tentative="1">
      <w:start w:val="1"/>
      <w:numFmt w:val="lowerLetter"/>
      <w:lvlText w:val="%8."/>
      <w:lvlJc w:val="left"/>
      <w:pPr>
        <w:ind w:left="6971" w:hanging="360"/>
      </w:pPr>
    </w:lvl>
    <w:lvl w:ilvl="8" w:tplc="3809001B" w:tentative="1">
      <w:start w:val="1"/>
      <w:numFmt w:val="lowerRoman"/>
      <w:lvlText w:val="%9."/>
      <w:lvlJc w:val="right"/>
      <w:pPr>
        <w:ind w:left="7691" w:hanging="180"/>
      </w:pPr>
    </w:lvl>
  </w:abstractNum>
  <w:num w:numId="1">
    <w:abstractNumId w:val="16"/>
  </w:num>
  <w:num w:numId="2">
    <w:abstractNumId w:val="17"/>
  </w:num>
  <w:num w:numId="3">
    <w:abstractNumId w:val="11"/>
  </w:num>
  <w:num w:numId="4">
    <w:abstractNumId w:val="14"/>
  </w:num>
  <w:num w:numId="5">
    <w:abstractNumId w:val="8"/>
  </w:num>
  <w:num w:numId="6">
    <w:abstractNumId w:val="10"/>
  </w:num>
  <w:num w:numId="7">
    <w:abstractNumId w:val="5"/>
  </w:num>
  <w:num w:numId="8">
    <w:abstractNumId w:val="15"/>
  </w:num>
  <w:num w:numId="9">
    <w:abstractNumId w:val="12"/>
  </w:num>
  <w:num w:numId="10">
    <w:abstractNumId w:val="6"/>
  </w:num>
  <w:num w:numId="11">
    <w:abstractNumId w:val="0"/>
  </w:num>
  <w:num w:numId="12">
    <w:abstractNumId w:val="4"/>
  </w:num>
  <w:num w:numId="13">
    <w:abstractNumId w:val="9"/>
  </w:num>
  <w:num w:numId="14">
    <w:abstractNumId w:val="1"/>
  </w:num>
  <w:num w:numId="15">
    <w:abstractNumId w:val="3"/>
  </w:num>
  <w:num w:numId="16">
    <w:abstractNumId w:val="7"/>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5CC"/>
    <w:rsid w:val="000077EA"/>
    <w:rsid w:val="0001485B"/>
    <w:rsid w:val="00016411"/>
    <w:rsid w:val="00016971"/>
    <w:rsid w:val="000178B7"/>
    <w:rsid w:val="00033DA4"/>
    <w:rsid w:val="00054892"/>
    <w:rsid w:val="00072C84"/>
    <w:rsid w:val="000A0A7F"/>
    <w:rsid w:val="000A2533"/>
    <w:rsid w:val="000B4366"/>
    <w:rsid w:val="000D0ACA"/>
    <w:rsid w:val="000D560A"/>
    <w:rsid w:val="000F1233"/>
    <w:rsid w:val="001219EB"/>
    <w:rsid w:val="001325FF"/>
    <w:rsid w:val="0014650C"/>
    <w:rsid w:val="001821DF"/>
    <w:rsid w:val="001848F5"/>
    <w:rsid w:val="00185FD5"/>
    <w:rsid w:val="001A26C4"/>
    <w:rsid w:val="001E1304"/>
    <w:rsid w:val="001E17A2"/>
    <w:rsid w:val="001E2576"/>
    <w:rsid w:val="001E4460"/>
    <w:rsid w:val="0020704F"/>
    <w:rsid w:val="0021771D"/>
    <w:rsid w:val="00226400"/>
    <w:rsid w:val="00234261"/>
    <w:rsid w:val="00240CBD"/>
    <w:rsid w:val="00261694"/>
    <w:rsid w:val="00271E15"/>
    <w:rsid w:val="00273378"/>
    <w:rsid w:val="0028435E"/>
    <w:rsid w:val="00286D7A"/>
    <w:rsid w:val="0029283A"/>
    <w:rsid w:val="002B4230"/>
    <w:rsid w:val="002B6D61"/>
    <w:rsid w:val="002D1B9A"/>
    <w:rsid w:val="002D68A7"/>
    <w:rsid w:val="002F7F0C"/>
    <w:rsid w:val="00306D3D"/>
    <w:rsid w:val="00311921"/>
    <w:rsid w:val="00317C79"/>
    <w:rsid w:val="00321513"/>
    <w:rsid w:val="00332080"/>
    <w:rsid w:val="0033483F"/>
    <w:rsid w:val="003440DA"/>
    <w:rsid w:val="003654A3"/>
    <w:rsid w:val="00367CC6"/>
    <w:rsid w:val="00371CA2"/>
    <w:rsid w:val="00373AAB"/>
    <w:rsid w:val="00374F5C"/>
    <w:rsid w:val="003753FA"/>
    <w:rsid w:val="00381867"/>
    <w:rsid w:val="00383897"/>
    <w:rsid w:val="003B799C"/>
    <w:rsid w:val="003E3423"/>
    <w:rsid w:val="003E66CD"/>
    <w:rsid w:val="003F0C88"/>
    <w:rsid w:val="003F142A"/>
    <w:rsid w:val="00420547"/>
    <w:rsid w:val="00436299"/>
    <w:rsid w:val="00444B03"/>
    <w:rsid w:val="00446756"/>
    <w:rsid w:val="00456320"/>
    <w:rsid w:val="004567BA"/>
    <w:rsid w:val="00474303"/>
    <w:rsid w:val="004858A8"/>
    <w:rsid w:val="00485BB5"/>
    <w:rsid w:val="004915AC"/>
    <w:rsid w:val="004920E9"/>
    <w:rsid w:val="00495686"/>
    <w:rsid w:val="004970A2"/>
    <w:rsid w:val="004A0C76"/>
    <w:rsid w:val="004A64A4"/>
    <w:rsid w:val="004B7593"/>
    <w:rsid w:val="004C42E3"/>
    <w:rsid w:val="004D2E9F"/>
    <w:rsid w:val="004F06DA"/>
    <w:rsid w:val="00525A5A"/>
    <w:rsid w:val="0052614E"/>
    <w:rsid w:val="0054150D"/>
    <w:rsid w:val="005504F6"/>
    <w:rsid w:val="00554FE5"/>
    <w:rsid w:val="005647B4"/>
    <w:rsid w:val="00573024"/>
    <w:rsid w:val="0058074D"/>
    <w:rsid w:val="00584EEB"/>
    <w:rsid w:val="00595B45"/>
    <w:rsid w:val="005B7197"/>
    <w:rsid w:val="005C20D3"/>
    <w:rsid w:val="0061078C"/>
    <w:rsid w:val="006162DE"/>
    <w:rsid w:val="00631947"/>
    <w:rsid w:val="00631CE9"/>
    <w:rsid w:val="006331FF"/>
    <w:rsid w:val="00643A27"/>
    <w:rsid w:val="0066459C"/>
    <w:rsid w:val="006A3A2A"/>
    <w:rsid w:val="006D1ACE"/>
    <w:rsid w:val="006D7152"/>
    <w:rsid w:val="00701141"/>
    <w:rsid w:val="00721183"/>
    <w:rsid w:val="00727712"/>
    <w:rsid w:val="00727ED8"/>
    <w:rsid w:val="00740890"/>
    <w:rsid w:val="00771F67"/>
    <w:rsid w:val="00786A87"/>
    <w:rsid w:val="0079192E"/>
    <w:rsid w:val="007A7754"/>
    <w:rsid w:val="007B62E1"/>
    <w:rsid w:val="007C02CE"/>
    <w:rsid w:val="007D677D"/>
    <w:rsid w:val="007D6B1D"/>
    <w:rsid w:val="007E1D29"/>
    <w:rsid w:val="007E61FF"/>
    <w:rsid w:val="007E67E1"/>
    <w:rsid w:val="007F7875"/>
    <w:rsid w:val="0080350B"/>
    <w:rsid w:val="0081421D"/>
    <w:rsid w:val="00817133"/>
    <w:rsid w:val="00827C57"/>
    <w:rsid w:val="00856A86"/>
    <w:rsid w:val="008C4E19"/>
    <w:rsid w:val="008E18D1"/>
    <w:rsid w:val="008E6515"/>
    <w:rsid w:val="00903B78"/>
    <w:rsid w:val="009153A8"/>
    <w:rsid w:val="0092346B"/>
    <w:rsid w:val="00934BA0"/>
    <w:rsid w:val="00934E09"/>
    <w:rsid w:val="00935B22"/>
    <w:rsid w:val="00942AB3"/>
    <w:rsid w:val="00967056"/>
    <w:rsid w:val="0097573C"/>
    <w:rsid w:val="009847EC"/>
    <w:rsid w:val="00984C60"/>
    <w:rsid w:val="009873EE"/>
    <w:rsid w:val="00996B4A"/>
    <w:rsid w:val="009972F3"/>
    <w:rsid w:val="009A0372"/>
    <w:rsid w:val="009A57E3"/>
    <w:rsid w:val="009B65D2"/>
    <w:rsid w:val="009C2CF6"/>
    <w:rsid w:val="009C64DA"/>
    <w:rsid w:val="009E4185"/>
    <w:rsid w:val="009F1E22"/>
    <w:rsid w:val="00A027EE"/>
    <w:rsid w:val="00A048C1"/>
    <w:rsid w:val="00A123FA"/>
    <w:rsid w:val="00A3693A"/>
    <w:rsid w:val="00A515B9"/>
    <w:rsid w:val="00A6096A"/>
    <w:rsid w:val="00A81A19"/>
    <w:rsid w:val="00A906E4"/>
    <w:rsid w:val="00AB1D0E"/>
    <w:rsid w:val="00AB4320"/>
    <w:rsid w:val="00AC4DB2"/>
    <w:rsid w:val="00AC6C14"/>
    <w:rsid w:val="00AD0F64"/>
    <w:rsid w:val="00AD36FD"/>
    <w:rsid w:val="00AE4843"/>
    <w:rsid w:val="00AF114D"/>
    <w:rsid w:val="00AF1640"/>
    <w:rsid w:val="00AF164D"/>
    <w:rsid w:val="00AF3F68"/>
    <w:rsid w:val="00AF4677"/>
    <w:rsid w:val="00B1216F"/>
    <w:rsid w:val="00B205FA"/>
    <w:rsid w:val="00B2513F"/>
    <w:rsid w:val="00B279D9"/>
    <w:rsid w:val="00B401D2"/>
    <w:rsid w:val="00B469B8"/>
    <w:rsid w:val="00B46AC5"/>
    <w:rsid w:val="00B5264E"/>
    <w:rsid w:val="00B64D78"/>
    <w:rsid w:val="00B64EDC"/>
    <w:rsid w:val="00B8290A"/>
    <w:rsid w:val="00B829D2"/>
    <w:rsid w:val="00B91306"/>
    <w:rsid w:val="00BB6FFB"/>
    <w:rsid w:val="00BD44B4"/>
    <w:rsid w:val="00BE2516"/>
    <w:rsid w:val="00BF2245"/>
    <w:rsid w:val="00C00970"/>
    <w:rsid w:val="00C00F4F"/>
    <w:rsid w:val="00C24276"/>
    <w:rsid w:val="00C30E99"/>
    <w:rsid w:val="00C4155E"/>
    <w:rsid w:val="00C43508"/>
    <w:rsid w:val="00C46B95"/>
    <w:rsid w:val="00C612FA"/>
    <w:rsid w:val="00C72373"/>
    <w:rsid w:val="00C84444"/>
    <w:rsid w:val="00CC2A36"/>
    <w:rsid w:val="00CD0DBC"/>
    <w:rsid w:val="00CD7A0E"/>
    <w:rsid w:val="00CE05E5"/>
    <w:rsid w:val="00CE4C1D"/>
    <w:rsid w:val="00D03901"/>
    <w:rsid w:val="00D05E40"/>
    <w:rsid w:val="00D110B1"/>
    <w:rsid w:val="00D13006"/>
    <w:rsid w:val="00D211C1"/>
    <w:rsid w:val="00D30407"/>
    <w:rsid w:val="00D37213"/>
    <w:rsid w:val="00D375CC"/>
    <w:rsid w:val="00D476AF"/>
    <w:rsid w:val="00D53547"/>
    <w:rsid w:val="00D63ADB"/>
    <w:rsid w:val="00D94E77"/>
    <w:rsid w:val="00DD3BD2"/>
    <w:rsid w:val="00DE7103"/>
    <w:rsid w:val="00DF691E"/>
    <w:rsid w:val="00E015CF"/>
    <w:rsid w:val="00E20848"/>
    <w:rsid w:val="00E30FE8"/>
    <w:rsid w:val="00E45F90"/>
    <w:rsid w:val="00E46775"/>
    <w:rsid w:val="00E62FA3"/>
    <w:rsid w:val="00EB58E1"/>
    <w:rsid w:val="00EC0A8F"/>
    <w:rsid w:val="00EC525C"/>
    <w:rsid w:val="00ED3573"/>
    <w:rsid w:val="00ED3CCB"/>
    <w:rsid w:val="00F005A0"/>
    <w:rsid w:val="00F15E8F"/>
    <w:rsid w:val="00F214C4"/>
    <w:rsid w:val="00F25A89"/>
    <w:rsid w:val="00F26A8A"/>
    <w:rsid w:val="00F31ABD"/>
    <w:rsid w:val="00F554CB"/>
    <w:rsid w:val="00F82BEC"/>
    <w:rsid w:val="00F86337"/>
    <w:rsid w:val="00F94E71"/>
    <w:rsid w:val="00FA5D7A"/>
    <w:rsid w:val="00FD367B"/>
    <w:rsid w:val="00FE20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AD1A36-47CD-4BF8-B6EE-13EB8487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D"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5D7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5CC"/>
    <w:pPr>
      <w:ind w:left="720"/>
      <w:contextualSpacing/>
    </w:pPr>
  </w:style>
  <w:style w:type="paragraph" w:styleId="Header">
    <w:name w:val="header"/>
    <w:basedOn w:val="Normal"/>
    <w:link w:val="HeaderChar"/>
    <w:uiPriority w:val="99"/>
    <w:unhideWhenUsed/>
    <w:rsid w:val="00D375CC"/>
    <w:pPr>
      <w:tabs>
        <w:tab w:val="center" w:pos="4513"/>
        <w:tab w:val="right" w:pos="9026"/>
      </w:tabs>
      <w:spacing w:line="240" w:lineRule="auto"/>
    </w:pPr>
  </w:style>
  <w:style w:type="character" w:customStyle="1" w:styleId="HeaderChar">
    <w:name w:val="Header Char"/>
    <w:basedOn w:val="DefaultParagraphFont"/>
    <w:link w:val="Header"/>
    <w:uiPriority w:val="99"/>
    <w:rsid w:val="00D375CC"/>
  </w:style>
  <w:style w:type="paragraph" w:styleId="Footer">
    <w:name w:val="footer"/>
    <w:basedOn w:val="Normal"/>
    <w:link w:val="FooterChar"/>
    <w:uiPriority w:val="99"/>
    <w:unhideWhenUsed/>
    <w:rsid w:val="00D375CC"/>
    <w:pPr>
      <w:tabs>
        <w:tab w:val="center" w:pos="4513"/>
        <w:tab w:val="right" w:pos="9026"/>
      </w:tabs>
      <w:spacing w:line="240" w:lineRule="auto"/>
    </w:pPr>
  </w:style>
  <w:style w:type="character" w:customStyle="1" w:styleId="FooterChar">
    <w:name w:val="Footer Char"/>
    <w:basedOn w:val="DefaultParagraphFont"/>
    <w:link w:val="Footer"/>
    <w:uiPriority w:val="99"/>
    <w:rsid w:val="00D375CC"/>
  </w:style>
  <w:style w:type="character" w:styleId="Hyperlink">
    <w:name w:val="Hyperlink"/>
    <w:basedOn w:val="DefaultParagraphFont"/>
    <w:uiPriority w:val="99"/>
    <w:unhideWhenUsed/>
    <w:rsid w:val="007D6B1D"/>
    <w:rPr>
      <w:color w:val="0563C1" w:themeColor="hyperlink"/>
      <w:u w:val="single"/>
    </w:rPr>
  </w:style>
  <w:style w:type="paragraph" w:styleId="Caption">
    <w:name w:val="caption"/>
    <w:basedOn w:val="Normal"/>
    <w:next w:val="Normal"/>
    <w:uiPriority w:val="35"/>
    <w:unhideWhenUsed/>
    <w:qFormat/>
    <w:rsid w:val="00903B78"/>
    <w:pPr>
      <w:spacing w:after="200" w:line="240" w:lineRule="auto"/>
    </w:pPr>
    <w:rPr>
      <w:i/>
      <w:iCs/>
      <w:color w:val="44546A" w:themeColor="text2"/>
      <w:sz w:val="18"/>
      <w:szCs w:val="18"/>
    </w:rPr>
  </w:style>
  <w:style w:type="paragraph" w:styleId="BodyText">
    <w:name w:val="Body Text"/>
    <w:basedOn w:val="Normal"/>
    <w:link w:val="BodyTextChar"/>
    <w:uiPriority w:val="99"/>
    <w:semiHidden/>
    <w:unhideWhenUsed/>
    <w:rsid w:val="00383897"/>
    <w:pPr>
      <w:spacing w:before="100" w:beforeAutospacing="1" w:after="100" w:afterAutospacing="1" w:line="240" w:lineRule="auto"/>
    </w:pPr>
    <w:rPr>
      <w:rFonts w:eastAsia="Times New Roman" w:cs="Times New Roman"/>
      <w:szCs w:val="24"/>
      <w:lang w:eastAsia="en-ID"/>
    </w:rPr>
  </w:style>
  <w:style w:type="character" w:customStyle="1" w:styleId="BodyTextChar">
    <w:name w:val="Body Text Char"/>
    <w:basedOn w:val="DefaultParagraphFont"/>
    <w:link w:val="BodyText"/>
    <w:uiPriority w:val="99"/>
    <w:semiHidden/>
    <w:rsid w:val="00383897"/>
    <w:rPr>
      <w:rFonts w:eastAsia="Times New Roman" w:cs="Times New Roman"/>
      <w:szCs w:val="24"/>
      <w:lang w:eastAsia="en-ID"/>
    </w:rPr>
  </w:style>
  <w:style w:type="character" w:styleId="Emphasis">
    <w:name w:val="Emphasis"/>
    <w:basedOn w:val="DefaultParagraphFont"/>
    <w:uiPriority w:val="20"/>
    <w:qFormat/>
    <w:rsid w:val="000F1233"/>
    <w:rPr>
      <w:i/>
      <w:iCs/>
    </w:rPr>
  </w:style>
  <w:style w:type="paragraph" w:styleId="NormalWeb">
    <w:name w:val="Normal (Web)"/>
    <w:basedOn w:val="Normal"/>
    <w:uiPriority w:val="99"/>
    <w:unhideWhenUsed/>
    <w:rsid w:val="000F1233"/>
    <w:pPr>
      <w:spacing w:before="100" w:beforeAutospacing="1" w:after="100" w:afterAutospacing="1" w:line="240" w:lineRule="auto"/>
    </w:pPr>
    <w:rPr>
      <w:rFonts w:eastAsia="Times New Roman" w:cs="Times New Roman"/>
      <w:szCs w:val="24"/>
      <w:lang w:eastAsia="en-ID"/>
    </w:rPr>
  </w:style>
  <w:style w:type="table" w:styleId="TableGrid">
    <w:name w:val="Table Grid"/>
    <w:basedOn w:val="TableNormal"/>
    <w:uiPriority w:val="39"/>
    <w:rsid w:val="006331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95B45"/>
    <w:rPr>
      <w:color w:val="808080"/>
    </w:rPr>
  </w:style>
  <w:style w:type="character" w:customStyle="1" w:styleId="Heading1Char">
    <w:name w:val="Heading 1 Char"/>
    <w:basedOn w:val="DefaultParagraphFont"/>
    <w:link w:val="Heading1"/>
    <w:uiPriority w:val="9"/>
    <w:rsid w:val="00FA5D7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A5D7A"/>
    <w:pPr>
      <w:spacing w:line="259" w:lineRule="auto"/>
      <w:outlineLvl w:val="9"/>
    </w:pPr>
    <w:rPr>
      <w:lang w:val="en-US"/>
    </w:rPr>
  </w:style>
  <w:style w:type="paragraph" w:styleId="TOC2">
    <w:name w:val="toc 2"/>
    <w:basedOn w:val="Normal"/>
    <w:next w:val="Normal"/>
    <w:autoRedefine/>
    <w:uiPriority w:val="39"/>
    <w:unhideWhenUsed/>
    <w:rsid w:val="00FA5D7A"/>
    <w:pPr>
      <w:spacing w:after="100" w:line="259" w:lineRule="auto"/>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FA5D7A"/>
    <w:pPr>
      <w:spacing w:after="100" w:line="259" w:lineRule="auto"/>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FA5D7A"/>
    <w:pPr>
      <w:spacing w:after="100" w:line="259" w:lineRule="auto"/>
      <w:ind w:left="440"/>
    </w:pPr>
    <w:rPr>
      <w:rFonts w:asciiTheme="minorHAnsi" w:eastAsiaTheme="minorEastAsia" w:hAnsiTheme="minorHAns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191093">
      <w:bodyDiv w:val="1"/>
      <w:marLeft w:val="0"/>
      <w:marRight w:val="0"/>
      <w:marTop w:val="0"/>
      <w:marBottom w:val="0"/>
      <w:divBdr>
        <w:top w:val="none" w:sz="0" w:space="0" w:color="auto"/>
        <w:left w:val="none" w:sz="0" w:space="0" w:color="auto"/>
        <w:bottom w:val="none" w:sz="0" w:space="0" w:color="auto"/>
        <w:right w:val="none" w:sz="0" w:space="0" w:color="auto"/>
      </w:divBdr>
    </w:div>
    <w:div w:id="1429958355">
      <w:bodyDiv w:val="1"/>
      <w:marLeft w:val="0"/>
      <w:marRight w:val="0"/>
      <w:marTop w:val="0"/>
      <w:marBottom w:val="0"/>
      <w:divBdr>
        <w:top w:val="none" w:sz="0" w:space="0" w:color="auto"/>
        <w:left w:val="none" w:sz="0" w:space="0" w:color="auto"/>
        <w:bottom w:val="none" w:sz="0" w:space="0" w:color="auto"/>
        <w:right w:val="none" w:sz="0" w:space="0" w:color="auto"/>
      </w:divBdr>
    </w:div>
    <w:div w:id="206610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footer" Target="footer4.xml"/><Relationship Id="rId26" Type="http://schemas.openxmlformats.org/officeDocument/2006/relationships/hyperlink" Target="https://www.bps.go.id/indicator/13/793/2/realisasi-investasi-penanaman-modal-dalam-negeri-menurut-provinsi-investasi-.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yperlink" Target="https://www.bi.go.id/id/bi-institute/BI-Epsilon/Pages/Transmisi-Kebijakan-Moneter-Terhadap-Suku-Bunga-di-Indonesia.aspx"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hyperlink" Target="https://www.djkn.kemenkeu.go.id/artikel/baca/16064/Pandemi-Covid-19-Dan-Menurunnya-Perekonomian-Indonesi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bi.go.id/id/publikasi/ruang-media/news-release/Pages/sp_197917.asp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www.bi.go.id/id/publikasi/ruang-media/news-release/Pages/sp_234221.aspx" TargetMode="External"/><Relationship Id="rId28" Type="http://schemas.openxmlformats.org/officeDocument/2006/relationships/hyperlink" Target="http://p2p.kemkes.go.id/penguatan-sistem-kesehatan-dalam-pengendalian-covid-19/" TargetMode="External"/><Relationship Id="rId10" Type="http://schemas.openxmlformats.org/officeDocument/2006/relationships/footer" Target="footer1.xml"/><Relationship Id="rId19" Type="http://schemas.openxmlformats.org/officeDocument/2006/relationships/hyperlink" Target="https://www.bi.go.id/id/statistik/indikator/bi-7day-rr.aspx"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yperlink" Target="https://www.bi.go.id/id/fungsi-utama/moneter/bi-7day-rr/default.aspx" TargetMode="External"/><Relationship Id="rId27" Type="http://schemas.openxmlformats.org/officeDocument/2006/relationships/hyperlink" Target="http://e-journal.uajy.ac.id/2761/3/2EP14206.pdf"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D9B"/>
    <w:rsid w:val="00381D9B"/>
    <w:rsid w:val="00E261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0DD786903430182B0499338BFFF8C">
    <w:name w:val="5CE0DD786903430182B0499338BFFF8C"/>
    <w:rsid w:val="00381D9B"/>
  </w:style>
  <w:style w:type="paragraph" w:customStyle="1" w:styleId="07C101027BBB43AEA0D66C2B5FD4BA86">
    <w:name w:val="07C101027BBB43AEA0D66C2B5FD4BA86"/>
    <w:rsid w:val="00381D9B"/>
  </w:style>
  <w:style w:type="paragraph" w:customStyle="1" w:styleId="D35911074F174D40934BAE18C41010FD">
    <w:name w:val="D35911074F174D40934BAE18C41010FD"/>
    <w:rsid w:val="00381D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B964C-3CC9-400F-BFC5-446A69E41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2198</TotalTime>
  <Pages>39</Pages>
  <Words>6118</Words>
  <Characters>34879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134</cp:revision>
  <dcterms:created xsi:type="dcterms:W3CDTF">2023-07-23T10:24:00Z</dcterms:created>
  <dcterms:modified xsi:type="dcterms:W3CDTF">2023-09-25T05:04:00Z</dcterms:modified>
</cp:coreProperties>
</file>