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C3" w:rsidRDefault="00CA5976" w:rsidP="00A63FC3">
      <w:pPr>
        <w:pStyle w:val="ListParagraph"/>
        <w:tabs>
          <w:tab w:val="left" w:leader="dot" w:pos="7371"/>
        </w:tabs>
        <w:spacing w:line="480" w:lineRule="auto"/>
        <w:ind w:left="360"/>
        <w:jc w:val="center"/>
        <w:rPr>
          <w:b/>
        </w:rPr>
      </w:pPr>
      <w:bookmarkStart w:id="0" w:name="_GoBack"/>
      <w:bookmarkEnd w:id="0"/>
      <w:r>
        <w:rPr>
          <w:b/>
        </w:rPr>
        <w:t>BAB III</w:t>
      </w:r>
      <w:r w:rsidR="00A63FC3">
        <w:rPr>
          <w:b/>
        </w:rPr>
        <w:t xml:space="preserve"> METODE PENELITIAN</w:t>
      </w:r>
    </w:p>
    <w:p w:rsidR="00A63FC3" w:rsidRDefault="00FD7408" w:rsidP="00A63FC3">
      <w:pPr>
        <w:pStyle w:val="ListParagraph"/>
        <w:numPr>
          <w:ilvl w:val="1"/>
          <w:numId w:val="22"/>
        </w:numPr>
        <w:tabs>
          <w:tab w:val="left" w:leader="dot" w:pos="7371"/>
        </w:tabs>
        <w:spacing w:line="480" w:lineRule="auto"/>
        <w:jc w:val="both"/>
        <w:rPr>
          <w:b/>
        </w:rPr>
      </w:pPr>
      <w:proofErr w:type="spellStart"/>
      <w:r>
        <w:rPr>
          <w:b/>
        </w:rPr>
        <w:t>Variabel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Definisi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Operasional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Variabel</w:t>
      </w:r>
      <w:proofErr w:type="spellEnd"/>
    </w:p>
    <w:p w:rsidR="00A82789" w:rsidRPr="00A63FC3" w:rsidRDefault="00A82789" w:rsidP="00A82789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A63FC3" w:rsidRDefault="00FD7408" w:rsidP="00A63FC3">
      <w:pPr>
        <w:pStyle w:val="ListParagraph"/>
        <w:numPr>
          <w:ilvl w:val="1"/>
          <w:numId w:val="22"/>
        </w:numPr>
        <w:tabs>
          <w:tab w:val="left" w:leader="dot" w:pos="7371"/>
        </w:tabs>
        <w:spacing w:line="480" w:lineRule="auto"/>
        <w:jc w:val="both"/>
        <w:rPr>
          <w:b/>
        </w:rPr>
      </w:pPr>
      <w:proofErr w:type="spellStart"/>
      <w:r>
        <w:rPr>
          <w:b/>
        </w:rPr>
        <w:t>Populasi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Sampel</w:t>
      </w:r>
      <w:proofErr w:type="spellEnd"/>
    </w:p>
    <w:p w:rsidR="007C1ACE" w:rsidRDefault="007C1ACE" w:rsidP="007C1ACE">
      <w:pPr>
        <w:spacing w:line="480" w:lineRule="auto"/>
        <w:ind w:firstLine="360"/>
        <w:jc w:val="both"/>
      </w:pPr>
      <w:proofErr w:type="spellStart"/>
      <w:r>
        <w:t>Penelitan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BI7DDR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Covid-19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19 </w:t>
      </w:r>
      <w:proofErr w:type="spellStart"/>
      <w:r>
        <w:t>Oktober</w:t>
      </w:r>
      <w:proofErr w:type="spellEnd"/>
      <w:r>
        <w:t xml:space="preserve"> 2017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4,25%.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Covid-19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18 </w:t>
      </w:r>
      <w:proofErr w:type="spellStart"/>
      <w:r>
        <w:t>Februari</w:t>
      </w:r>
      <w:proofErr w:type="spellEnd"/>
      <w:r>
        <w:t xml:space="preserve">  2021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3,5%.</w:t>
      </w:r>
    </w:p>
    <w:p w:rsidR="007C1ACE" w:rsidRDefault="007C1ACE" w:rsidP="007C1ACE">
      <w:pPr>
        <w:spacing w:line="480" w:lineRule="auto"/>
        <w:ind w:firstLine="360"/>
        <w:jc w:val="both"/>
      </w:pPr>
      <w:proofErr w:type="spellStart"/>
      <w:r>
        <w:t>Populasi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Bursa </w:t>
      </w:r>
      <w:proofErr w:type="spellStart"/>
      <w:r>
        <w:t>Efek</w:t>
      </w:r>
      <w:proofErr w:type="spellEnd"/>
      <w:r>
        <w:t xml:space="preserve"> Indonesia, </w:t>
      </w:r>
      <w:proofErr w:type="spellStart"/>
      <w:r>
        <w:t>yaitu</w:t>
      </w:r>
      <w:proofErr w:type="spellEnd"/>
      <w:r>
        <w:t xml:space="preserve"> 833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Pr="007C1ACE">
        <w:rPr>
          <w:i/>
        </w:rPr>
        <w:t xml:space="preserve">purposive sampling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7C1ACE" w:rsidRPr="007C1ACE" w:rsidRDefault="007C1ACE" w:rsidP="007C1ACE">
      <w:pPr>
        <w:pStyle w:val="ListParagraph"/>
        <w:numPr>
          <w:ilvl w:val="0"/>
          <w:numId w:val="17"/>
        </w:numPr>
        <w:spacing w:line="480" w:lineRule="auto"/>
        <w:ind w:left="993" w:hanging="426"/>
        <w:jc w:val="both"/>
        <w:rPr>
          <w:b/>
        </w:rPr>
      </w:pPr>
      <w:r>
        <w:t xml:space="preserve">Perusahaan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Bursa </w:t>
      </w:r>
      <w:proofErr w:type="spellStart"/>
      <w:r>
        <w:t>Efek</w:t>
      </w:r>
      <w:proofErr w:type="spellEnd"/>
      <w:r>
        <w:t xml:space="preserve"> Indonesia (BEI)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LQ-45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tolok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LQ-45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modal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LQ-45 </w:t>
      </w:r>
      <w:proofErr w:type="spellStart"/>
      <w:r>
        <w:t>menyeleksi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likuiditas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kapitalisasi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:rsidR="007C1ACE" w:rsidRPr="007C1ACE" w:rsidRDefault="007C1ACE" w:rsidP="007C1ACE">
      <w:pPr>
        <w:pStyle w:val="ListParagraph"/>
        <w:numPr>
          <w:ilvl w:val="0"/>
          <w:numId w:val="17"/>
        </w:numPr>
        <w:spacing w:line="480" w:lineRule="auto"/>
        <w:ind w:left="993" w:hanging="426"/>
        <w:jc w:val="both"/>
        <w:rPr>
          <w:b/>
        </w:rPr>
      </w:pPr>
      <w:r>
        <w:t xml:space="preserve">Perusahaan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sahamnya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ditransasikan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:rsidR="007C1ACE" w:rsidRPr="007C1ACE" w:rsidRDefault="007C1ACE" w:rsidP="007C1ACE">
      <w:pPr>
        <w:tabs>
          <w:tab w:val="left" w:leader="dot" w:pos="7371"/>
        </w:tabs>
        <w:spacing w:line="480" w:lineRule="auto"/>
        <w:jc w:val="both"/>
        <w:rPr>
          <w:b/>
        </w:rPr>
      </w:pPr>
    </w:p>
    <w:p w:rsidR="00A63FC3" w:rsidRDefault="00A63FC3" w:rsidP="00A63FC3">
      <w:pPr>
        <w:pStyle w:val="ListParagraph"/>
        <w:numPr>
          <w:ilvl w:val="1"/>
          <w:numId w:val="22"/>
        </w:numPr>
        <w:tabs>
          <w:tab w:val="left" w:leader="dot" w:pos="7371"/>
        </w:tabs>
        <w:spacing w:line="480" w:lineRule="auto"/>
        <w:jc w:val="both"/>
        <w:rPr>
          <w:b/>
        </w:rPr>
      </w:pPr>
      <w:proofErr w:type="spellStart"/>
      <w:r w:rsidRPr="00A63FC3">
        <w:rPr>
          <w:b/>
        </w:rPr>
        <w:t>Jenis</w:t>
      </w:r>
      <w:proofErr w:type="spellEnd"/>
      <w:r w:rsidRPr="00A63FC3">
        <w:rPr>
          <w:b/>
        </w:rPr>
        <w:t xml:space="preserve"> </w:t>
      </w:r>
      <w:proofErr w:type="spellStart"/>
      <w:r w:rsidRPr="00A63FC3">
        <w:rPr>
          <w:b/>
        </w:rPr>
        <w:t>dan</w:t>
      </w:r>
      <w:proofErr w:type="spellEnd"/>
      <w:r w:rsidRPr="00A63FC3">
        <w:rPr>
          <w:b/>
        </w:rPr>
        <w:t xml:space="preserve"> </w:t>
      </w:r>
      <w:proofErr w:type="spellStart"/>
      <w:r w:rsidRPr="00A63FC3">
        <w:rPr>
          <w:b/>
        </w:rPr>
        <w:t>Sumber</w:t>
      </w:r>
      <w:proofErr w:type="spellEnd"/>
      <w:r w:rsidRPr="00A63FC3">
        <w:rPr>
          <w:b/>
        </w:rPr>
        <w:t xml:space="preserve"> Data</w:t>
      </w:r>
    </w:p>
    <w:p w:rsidR="007C1ACE" w:rsidRPr="007C1ACE" w:rsidRDefault="007C1ACE" w:rsidP="007C1ACE">
      <w:pPr>
        <w:spacing w:line="480" w:lineRule="auto"/>
        <w:ind w:firstLine="360"/>
        <w:jc w:val="both"/>
        <w:rPr>
          <w:b/>
        </w:rPr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7C1ACE">
        <w:rPr>
          <w:i/>
        </w:rPr>
        <w:t>website</w:t>
      </w:r>
      <w:r>
        <w:t xml:space="preserve"> </w:t>
      </w:r>
      <w:proofErr w:type="spellStart"/>
      <w:r>
        <w:t>resmi</w:t>
      </w:r>
      <w:proofErr w:type="spellEnd"/>
      <w:r>
        <w:t xml:space="preserve"> Bursa </w:t>
      </w:r>
      <w:proofErr w:type="spellStart"/>
      <w:r>
        <w:t>Efek</w:t>
      </w:r>
      <w:proofErr w:type="spellEnd"/>
      <w:r>
        <w:t xml:space="preserve"> Indonesia (BEI)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BEI </w:t>
      </w:r>
      <w:hyperlink r:id="rId8" w:history="1">
        <w:r w:rsidRPr="00E738C4">
          <w:rPr>
            <w:rStyle w:val="Hyperlink"/>
          </w:rPr>
          <w:t>https://www.idx.co.id/id</w:t>
        </w:r>
      </w:hyperlink>
      <w:r>
        <w:t xml:space="preserve">  </w:t>
      </w:r>
      <w:proofErr w:type="spellStart"/>
      <w:proofErr w:type="gramStart"/>
      <w:r>
        <w:t>dan</w:t>
      </w:r>
      <w:proofErr w:type="spellEnd"/>
      <w:r>
        <w:t xml:space="preserve">  media</w:t>
      </w:r>
      <w:proofErr w:type="gramEnd"/>
      <w:r>
        <w:t xml:space="preserve"> yahoo finance </w:t>
      </w:r>
      <w:hyperlink r:id="rId9" w:history="1">
        <w:r w:rsidRPr="00D17670">
          <w:rPr>
            <w:rStyle w:val="Hyperlink"/>
          </w:rPr>
          <w:t>https://finance.yahoo.com/quote/ADRO.JK/history/</w:t>
        </w:r>
      </w:hyperlink>
      <w:r>
        <w:t xml:space="preserve"> . </w:t>
      </w:r>
      <w:proofErr w:type="spellStart"/>
      <w:r>
        <w:t>Sumber</w:t>
      </w:r>
      <w:proofErr w:type="spellEnd"/>
      <w:r>
        <w:t xml:space="preserve"> data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dan</w:t>
      </w:r>
      <w:proofErr w:type="spellEnd"/>
      <w:r>
        <w:t xml:space="preserve"> 2021 </w:t>
      </w:r>
      <w:proofErr w:type="spellStart"/>
      <w:r>
        <w:t>melalui</w:t>
      </w:r>
      <w:proofErr w:type="spellEnd"/>
      <w:r>
        <w:t xml:space="preserve"> website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BEI, data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BI7DRR yang </w:t>
      </w:r>
      <w:proofErr w:type="spellStart"/>
      <w:r>
        <w:t>diumumkan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Bank Indonesia,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19 </w:t>
      </w:r>
      <w:proofErr w:type="spellStart"/>
      <w:r>
        <w:t>Oktober</w:t>
      </w:r>
      <w:proofErr w:type="spellEnd"/>
      <w:r>
        <w:t xml:space="preserve"> 2017 </w:t>
      </w:r>
      <w:proofErr w:type="spellStart"/>
      <w:r>
        <w:t>dan</w:t>
      </w:r>
      <w:proofErr w:type="spellEnd"/>
      <w:r>
        <w:t xml:space="preserve"> 18 </w:t>
      </w:r>
      <w:proofErr w:type="spellStart"/>
      <w:r>
        <w:t>Februari</w:t>
      </w:r>
      <w:proofErr w:type="spellEnd"/>
      <w:r>
        <w:t xml:space="preserve"> 2021 </w:t>
      </w:r>
      <w:proofErr w:type="spellStart"/>
      <w:r>
        <w:t>melalui</w:t>
      </w:r>
      <w:proofErr w:type="spellEnd"/>
      <w:r>
        <w:t xml:space="preserve"> </w:t>
      </w:r>
      <w:r w:rsidRPr="007C1ACE">
        <w:rPr>
          <w:i/>
        </w:rPr>
        <w:t>website</w:t>
      </w:r>
      <w:r>
        <w:t xml:space="preserve"> </w:t>
      </w:r>
      <w:proofErr w:type="spellStart"/>
      <w:r>
        <w:t>resminya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 </w:t>
      </w:r>
      <w:hyperlink r:id="rId10" w:history="1">
        <w:r w:rsidRPr="00E738C4">
          <w:rPr>
            <w:rStyle w:val="Hyperlink"/>
          </w:rPr>
          <w:t>https://www.bi.go.id/id/statistik/indikator/bi-7day-rr.aspx</w:t>
        </w:r>
      </w:hyperlink>
      <w:r>
        <w:t xml:space="preserve"> .  </w:t>
      </w:r>
    </w:p>
    <w:p w:rsidR="00A63FC3" w:rsidRDefault="00A63FC3" w:rsidP="00A63FC3">
      <w:pPr>
        <w:pStyle w:val="ListParagraph"/>
        <w:numPr>
          <w:ilvl w:val="1"/>
          <w:numId w:val="22"/>
        </w:numPr>
        <w:tabs>
          <w:tab w:val="left" w:leader="dot" w:pos="7371"/>
        </w:tabs>
        <w:spacing w:line="480" w:lineRule="auto"/>
        <w:jc w:val="both"/>
        <w:rPr>
          <w:b/>
        </w:rPr>
      </w:pPr>
      <w:proofErr w:type="spellStart"/>
      <w:r w:rsidRPr="00A63FC3">
        <w:rPr>
          <w:b/>
        </w:rPr>
        <w:t>Metode</w:t>
      </w:r>
      <w:proofErr w:type="spellEnd"/>
      <w:r w:rsidRPr="00A63FC3">
        <w:rPr>
          <w:b/>
        </w:rPr>
        <w:t xml:space="preserve"> </w:t>
      </w:r>
      <w:proofErr w:type="spellStart"/>
      <w:r w:rsidRPr="00A63FC3">
        <w:rPr>
          <w:b/>
        </w:rPr>
        <w:t>Pengumpulan</w:t>
      </w:r>
      <w:proofErr w:type="spellEnd"/>
      <w:r w:rsidRPr="00A63FC3">
        <w:rPr>
          <w:b/>
        </w:rPr>
        <w:t xml:space="preserve"> Data</w:t>
      </w:r>
    </w:p>
    <w:p w:rsidR="007C1ACE" w:rsidRPr="007C1ACE" w:rsidRDefault="007C1ACE" w:rsidP="007C1ACE">
      <w:pPr>
        <w:pStyle w:val="ListParagraph"/>
        <w:spacing w:line="480" w:lineRule="auto"/>
        <w:ind w:left="360" w:firstLine="377"/>
        <w:jc w:val="both"/>
        <w:rPr>
          <w:b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website </w:t>
      </w:r>
      <w:proofErr w:type="spellStart"/>
      <w:r>
        <w:t>resmi</w:t>
      </w:r>
      <w:proofErr w:type="spellEnd"/>
      <w:r>
        <w:t xml:space="preserve"> BEI, BI, Yahoo Finance,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p w:rsidR="00A63FC3" w:rsidRDefault="00A63FC3" w:rsidP="00A63FC3">
      <w:pPr>
        <w:pStyle w:val="ListParagraph"/>
        <w:numPr>
          <w:ilvl w:val="1"/>
          <w:numId w:val="22"/>
        </w:numPr>
        <w:tabs>
          <w:tab w:val="left" w:leader="dot" w:pos="7371"/>
        </w:tabs>
        <w:spacing w:line="480" w:lineRule="auto"/>
        <w:jc w:val="both"/>
        <w:rPr>
          <w:b/>
        </w:rPr>
      </w:pPr>
      <w:proofErr w:type="spellStart"/>
      <w:r w:rsidRPr="00A63FC3">
        <w:rPr>
          <w:b/>
        </w:rPr>
        <w:t>Metode</w:t>
      </w:r>
      <w:proofErr w:type="spellEnd"/>
      <w:r w:rsidRPr="00A63FC3">
        <w:rPr>
          <w:b/>
        </w:rPr>
        <w:t xml:space="preserve"> </w:t>
      </w:r>
      <w:proofErr w:type="spellStart"/>
      <w:r w:rsidRPr="00A63FC3">
        <w:rPr>
          <w:b/>
        </w:rPr>
        <w:t>Analisis</w:t>
      </w:r>
      <w:proofErr w:type="spellEnd"/>
    </w:p>
    <w:p w:rsidR="000B49D5" w:rsidRDefault="000B49D5" w:rsidP="000B49D5">
      <w:pPr>
        <w:spacing w:line="480" w:lineRule="auto"/>
        <w:ind w:firstLine="360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0B49D5">
        <w:rPr>
          <w:i/>
        </w:rPr>
        <w:t xml:space="preserve">event study. Event study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Jones (2016), </w:t>
      </w:r>
      <w:proofErr w:type="spellStart"/>
      <w:r>
        <w:t>metode</w:t>
      </w:r>
      <w:proofErr w:type="spellEnd"/>
      <w:r>
        <w:t xml:space="preserve"> </w:t>
      </w:r>
      <w:r w:rsidRPr="000B49D5">
        <w:rPr>
          <w:i/>
        </w:rPr>
        <w:t xml:space="preserve">event study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investor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material.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. </w:t>
      </w:r>
    </w:p>
    <w:p w:rsidR="000B49D5" w:rsidRDefault="000B49D5" w:rsidP="000B49D5">
      <w:pPr>
        <w:spacing w:line="480" w:lineRule="auto"/>
        <w:ind w:firstLine="360"/>
        <w:jc w:val="both"/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Covid-19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Covid-19.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memperkirakan</w:t>
      </w:r>
      <w:proofErr w:type="spellEnd"/>
      <w:r>
        <w:t xml:space="preserve"> </w:t>
      </w:r>
      <w:r w:rsidRPr="000B49D5">
        <w:rPr>
          <w:i/>
        </w:rPr>
        <w:t>windows,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menghitung</w:t>
      </w:r>
      <w:proofErr w:type="spellEnd"/>
      <w:r>
        <w:t xml:space="preserve"> </w:t>
      </w:r>
      <w:r w:rsidRPr="000B49D5">
        <w:rPr>
          <w:i/>
        </w:rPr>
        <w:t xml:space="preserve"> abnormal</w:t>
      </w:r>
      <w:proofErr w:type="gramEnd"/>
      <w:r w:rsidRPr="000B49D5">
        <w:rPr>
          <w:i/>
        </w:rPr>
        <w:t xml:space="preserve"> return </w:t>
      </w:r>
      <w:proofErr w:type="spellStart"/>
      <w:r>
        <w:t>saham</w:t>
      </w:r>
      <w:proofErr w:type="spellEnd"/>
      <w:r>
        <w:t>.</w:t>
      </w:r>
    </w:p>
    <w:p w:rsidR="000B49D5" w:rsidRPr="000B49D5" w:rsidRDefault="000B49D5" w:rsidP="000B49D5">
      <w:pPr>
        <w:spacing w:line="480" w:lineRule="auto"/>
        <w:ind w:firstLine="360"/>
        <w:jc w:val="both"/>
        <w:rPr>
          <w:b/>
        </w:r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Elgharib</w:t>
      </w:r>
      <w:proofErr w:type="spellEnd"/>
      <w:r>
        <w:t xml:space="preserve"> (2023)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0B49D5">
        <w:rPr>
          <w:i/>
        </w:rPr>
        <w:t>event study.</w:t>
      </w:r>
    </w:p>
    <w:p w:rsidR="000B49D5" w:rsidRDefault="000B49D5" w:rsidP="000B49D5">
      <w:pPr>
        <w:pStyle w:val="ListParagraph"/>
        <w:numPr>
          <w:ilvl w:val="0"/>
          <w:numId w:val="18"/>
        </w:numPr>
        <w:spacing w:line="480" w:lineRule="auto"/>
        <w:ind w:left="993" w:hanging="426"/>
        <w:jc w:val="both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>.</w:t>
      </w:r>
    </w:p>
    <w:p w:rsidR="000B49D5" w:rsidRDefault="000B49D5" w:rsidP="000B49D5">
      <w:pPr>
        <w:pStyle w:val="ListParagraph"/>
        <w:spacing w:line="480" w:lineRule="auto"/>
        <w:ind w:left="993" w:firstLine="481"/>
        <w:jc w:val="both"/>
        <w:rPr>
          <w:i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0B49D5">
        <w:rPr>
          <w:i/>
        </w:rPr>
        <w:t xml:space="preserve">event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BI7DRR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Covid-19 </w:t>
      </w:r>
      <w:proofErr w:type="spellStart"/>
      <w:r>
        <w:t>yaitu</w:t>
      </w:r>
      <w:proofErr w:type="spellEnd"/>
      <w:r>
        <w:t xml:space="preserve"> 19 </w:t>
      </w:r>
      <w:proofErr w:type="spellStart"/>
      <w:r>
        <w:t>Oktober</w:t>
      </w:r>
      <w:proofErr w:type="spellEnd"/>
      <w:r>
        <w:t xml:space="preserve"> 2017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BI7DRR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Covid-19 </w:t>
      </w:r>
      <w:proofErr w:type="spellStart"/>
      <w:r>
        <w:t>yaitu</w:t>
      </w:r>
      <w:proofErr w:type="spellEnd"/>
      <w:r>
        <w:t xml:space="preserve"> 18 </w:t>
      </w:r>
      <w:proofErr w:type="spellStart"/>
      <w:r>
        <w:t>Februari</w:t>
      </w:r>
      <w:proofErr w:type="spellEnd"/>
      <w:r>
        <w:t xml:space="preserve"> 2021 </w:t>
      </w:r>
      <w:proofErr w:type="spellStart"/>
      <w:r>
        <w:t>sebagai</w:t>
      </w:r>
      <w:proofErr w:type="spellEnd"/>
      <w:r>
        <w:t xml:space="preserve"> </w:t>
      </w:r>
      <w:r w:rsidRPr="000B49D5">
        <w:rPr>
          <w:i/>
        </w:rPr>
        <w:t>event day.</w:t>
      </w:r>
    </w:p>
    <w:p w:rsidR="001F37C1" w:rsidRDefault="000B49D5" w:rsidP="001F37C1">
      <w:pPr>
        <w:pStyle w:val="ListParagraph"/>
        <w:spacing w:line="480" w:lineRule="auto"/>
        <w:ind w:left="1474" w:firstLine="481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45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BEI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terindeks</w:t>
      </w:r>
      <w:proofErr w:type="spellEnd"/>
      <w:r>
        <w:t xml:space="preserve"> LQ45.</w:t>
      </w:r>
    </w:p>
    <w:p w:rsidR="001F37C1" w:rsidRPr="001F37C1" w:rsidRDefault="000B49D5" w:rsidP="001F37C1">
      <w:pPr>
        <w:pStyle w:val="ListParagraph"/>
        <w:numPr>
          <w:ilvl w:val="0"/>
          <w:numId w:val="18"/>
        </w:numPr>
        <w:spacing w:line="480" w:lineRule="auto"/>
        <w:ind w:left="993" w:hanging="426"/>
        <w:jc w:val="both"/>
      </w:pPr>
      <w:proofErr w:type="spellStart"/>
      <w:r>
        <w:t>Mengidentifikasi</w:t>
      </w:r>
      <w:proofErr w:type="spellEnd"/>
      <w:r>
        <w:t xml:space="preserve"> </w:t>
      </w:r>
      <w:r w:rsidRPr="001F37C1">
        <w:rPr>
          <w:i/>
        </w:rPr>
        <w:t>timeline event study</w:t>
      </w:r>
    </w:p>
    <w:p w:rsidR="000B49D5" w:rsidRDefault="000B49D5" w:rsidP="001F37C1">
      <w:pPr>
        <w:spacing w:line="480" w:lineRule="auto"/>
        <w:ind w:left="993" w:firstLine="481"/>
        <w:jc w:val="both"/>
      </w:pPr>
      <w:r w:rsidRPr="001F37C1">
        <w:rPr>
          <w:i/>
        </w:rPr>
        <w:t xml:space="preserve">Event period </w:t>
      </w:r>
      <w:r>
        <w:t xml:space="preserve"> </w:t>
      </w:r>
      <w:proofErr w:type="spellStart"/>
      <w:r>
        <w:t>mencapai</w:t>
      </w:r>
      <w:proofErr w:type="spellEnd"/>
      <w:r>
        <w:t xml:space="preserve"> 41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 w:rsidRPr="001F37C1">
        <w:rPr>
          <w:i/>
        </w:rPr>
        <w:t xml:space="preserve">event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5.1 yang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(t = 0), </w:t>
      </w:r>
      <w:proofErr w:type="spellStart"/>
      <w:r>
        <w:t>dan</w:t>
      </w:r>
      <w:proofErr w:type="spellEnd"/>
      <w:r>
        <w:t xml:space="preserve"> 20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 t-20), </w:t>
      </w:r>
      <w:proofErr w:type="spellStart"/>
      <w:r>
        <w:t>dan</w:t>
      </w:r>
      <w:proofErr w:type="spellEnd"/>
      <w:r>
        <w:t xml:space="preserve"> 20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(t+20).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r w:rsidRPr="001F37C1">
        <w:rPr>
          <w:i/>
        </w:rPr>
        <w:t xml:space="preserve">estimation period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parameter </w:t>
      </w:r>
      <w:r>
        <w:lastRenderedPageBreak/>
        <w:t xml:space="preserve">model </w:t>
      </w:r>
      <w:proofErr w:type="spellStart"/>
      <w:r>
        <w:t>pasar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 w:rsidRPr="001F37C1">
        <w:rPr>
          <w:i/>
        </w:rPr>
        <w:t xml:space="preserve">expected return </w:t>
      </w:r>
      <w:proofErr w:type="spellStart"/>
      <w:r>
        <w:t>sejumlah</w:t>
      </w:r>
      <w:proofErr w:type="spellEnd"/>
      <w:r>
        <w:t xml:space="preserve"> 100 </w:t>
      </w:r>
      <w:proofErr w:type="spellStart"/>
      <w:r>
        <w:t>hari</w:t>
      </w:r>
      <w:proofErr w:type="spellEnd"/>
      <w:r>
        <w:t xml:space="preserve"> (t-21 </w:t>
      </w:r>
      <w:proofErr w:type="spellStart"/>
      <w:r>
        <w:t>ke</w:t>
      </w:r>
      <w:proofErr w:type="spellEnd"/>
      <w:r>
        <w:t xml:space="preserve"> t-120)</w:t>
      </w:r>
    </w:p>
    <w:p w:rsidR="000B49D5" w:rsidRDefault="000B49D5" w:rsidP="000B49D5">
      <w:pPr>
        <w:pStyle w:val="ListParagraph"/>
        <w:spacing w:line="480" w:lineRule="auto"/>
        <w:ind w:left="2356" w:firstLine="524"/>
        <w:jc w:val="center"/>
        <w:rPr>
          <w:b/>
        </w:rPr>
      </w:pPr>
      <w:proofErr w:type="spellStart"/>
      <w:r w:rsidRPr="0080350B">
        <w:rPr>
          <w:b/>
        </w:rPr>
        <w:t>Gambar</w:t>
      </w:r>
      <w:proofErr w:type="spellEnd"/>
      <w:r w:rsidRPr="0080350B">
        <w:rPr>
          <w:b/>
        </w:rPr>
        <w:t xml:space="preserve"> 5.1</w:t>
      </w:r>
    </w:p>
    <w:p w:rsidR="000B49D5" w:rsidRPr="0080350B" w:rsidRDefault="000B49D5" w:rsidP="000B49D5">
      <w:pPr>
        <w:pStyle w:val="ListParagraph"/>
        <w:spacing w:line="480" w:lineRule="auto"/>
        <w:ind w:left="2356" w:firstLine="524"/>
        <w:jc w:val="center"/>
        <w:rPr>
          <w:b/>
          <w:i/>
        </w:rPr>
      </w:pPr>
      <w:r w:rsidRPr="0080350B">
        <w:rPr>
          <w:b/>
          <w:i/>
        </w:rPr>
        <w:t xml:space="preserve">Timeline Event Study </w:t>
      </w:r>
    </w:p>
    <w:p w:rsidR="000B49D5" w:rsidRDefault="000B49D5" w:rsidP="000B49D5">
      <w:pPr>
        <w:pStyle w:val="ListParagraph"/>
        <w:spacing w:line="480" w:lineRule="auto"/>
        <w:ind w:left="2356" w:firstLine="524"/>
        <w:jc w:val="both"/>
      </w:pPr>
    </w:p>
    <w:p w:rsidR="000B49D5" w:rsidRDefault="000B49D5" w:rsidP="000B49D5">
      <w:pPr>
        <w:pStyle w:val="ListParagraph"/>
        <w:keepNext/>
        <w:spacing w:line="480" w:lineRule="auto"/>
        <w:ind w:left="2356"/>
        <w:jc w:val="both"/>
      </w:pPr>
      <w:r>
        <w:rPr>
          <w:noProof/>
          <w:lang w:eastAsia="en-ID"/>
        </w:rPr>
        <w:drawing>
          <wp:inline distT="0" distB="0" distL="0" distR="0" wp14:anchorId="43510444" wp14:editId="161D7BFF">
            <wp:extent cx="3532209" cy="1019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891" t="31599" r="26295" b="43860"/>
                    <a:stretch/>
                  </pic:blipFill>
                  <pic:spPr bwMode="auto">
                    <a:xfrm>
                      <a:off x="0" y="0"/>
                      <a:ext cx="3540752" cy="102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9D5" w:rsidRPr="0080350B" w:rsidRDefault="000B49D5" w:rsidP="000B49D5">
      <w:pPr>
        <w:pStyle w:val="Caption"/>
        <w:spacing w:line="480" w:lineRule="auto"/>
        <w:ind w:left="2694"/>
        <w:jc w:val="both"/>
        <w:rPr>
          <w:i w:val="0"/>
        </w:rPr>
      </w:pPr>
      <w:proofErr w:type="spellStart"/>
      <w:r w:rsidRPr="0080350B">
        <w:rPr>
          <w:i w:val="0"/>
          <w:color w:val="000000" w:themeColor="text1"/>
          <w:sz w:val="24"/>
          <w:szCs w:val="24"/>
        </w:rPr>
        <w:t>Sumber</w:t>
      </w:r>
      <w:proofErr w:type="spellEnd"/>
      <w:r w:rsidRPr="0080350B">
        <w:rPr>
          <w:i w:val="0"/>
          <w:color w:val="000000" w:themeColor="text1"/>
          <w:sz w:val="24"/>
          <w:szCs w:val="24"/>
        </w:rPr>
        <w:t>:</w:t>
      </w:r>
      <w:r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i w:val="0"/>
          <w:color w:val="000000" w:themeColor="text1"/>
          <w:sz w:val="24"/>
          <w:szCs w:val="24"/>
        </w:rPr>
        <w:t>Elgharib</w:t>
      </w:r>
      <w:proofErr w:type="spellEnd"/>
      <w:r>
        <w:rPr>
          <w:i w:val="0"/>
          <w:color w:val="000000" w:themeColor="text1"/>
          <w:sz w:val="24"/>
          <w:szCs w:val="24"/>
        </w:rPr>
        <w:t xml:space="preserve"> (2023)</w:t>
      </w:r>
    </w:p>
    <w:p w:rsidR="001F37C1" w:rsidRDefault="000B49D5" w:rsidP="001F37C1">
      <w:pPr>
        <w:pStyle w:val="ListParagraph"/>
        <w:numPr>
          <w:ilvl w:val="0"/>
          <w:numId w:val="18"/>
        </w:numPr>
        <w:spacing w:line="480" w:lineRule="auto"/>
        <w:ind w:left="993"/>
        <w:jc w:val="both"/>
      </w:pPr>
      <w:proofErr w:type="spellStart"/>
      <w:r>
        <w:t>Memperkirakan</w:t>
      </w:r>
      <w:proofErr w:type="spellEnd"/>
      <w:r>
        <w:t xml:space="preserve"> return normal (</w:t>
      </w:r>
      <w:r>
        <w:rPr>
          <w:i/>
        </w:rPr>
        <w:t xml:space="preserve">expected return)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bursa</w:t>
      </w:r>
    </w:p>
    <w:p w:rsidR="000B49D5" w:rsidRDefault="000B49D5" w:rsidP="001F37C1">
      <w:pPr>
        <w:pStyle w:val="ListParagraph"/>
        <w:spacing w:line="480" w:lineRule="auto"/>
        <w:ind w:left="993" w:firstLine="481"/>
        <w:jc w:val="both"/>
      </w:pPr>
      <w:proofErr w:type="spellStart"/>
      <w:r>
        <w:t>Terdapat</w:t>
      </w:r>
      <w:proofErr w:type="spellEnd"/>
      <w:r>
        <w:t xml:space="preserve"> 4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 w:rsidRPr="001F37C1">
        <w:rPr>
          <w:i/>
        </w:rPr>
        <w:t>excpected</w:t>
      </w:r>
      <w:proofErr w:type="spellEnd"/>
      <w:r w:rsidRPr="001F37C1">
        <w:rPr>
          <w:i/>
        </w:rPr>
        <w:t xml:space="preserve"> return </w:t>
      </w:r>
      <w:proofErr w:type="spellStart"/>
      <w:r>
        <w:t>yaitu</w:t>
      </w:r>
      <w:proofErr w:type="spellEnd"/>
      <w:r>
        <w:t xml:space="preserve"> </w:t>
      </w:r>
      <w:r w:rsidRPr="001F37C1">
        <w:rPr>
          <w:i/>
        </w:rPr>
        <w:t xml:space="preserve">mean-adjusted return, market-adjusted return, market model, </w:t>
      </w:r>
      <w:proofErr w:type="spellStart"/>
      <w:r>
        <w:t>dan</w:t>
      </w:r>
      <w:proofErr w:type="spellEnd"/>
      <w:r>
        <w:t xml:space="preserve"> </w:t>
      </w:r>
      <w:r w:rsidRPr="001F37C1">
        <w:rPr>
          <w:i/>
        </w:rPr>
        <w:t>(</w:t>
      </w:r>
      <w:proofErr w:type="spellStart"/>
      <w:r w:rsidRPr="001F37C1">
        <w:rPr>
          <w:i/>
        </w:rPr>
        <w:t>Fama</w:t>
      </w:r>
      <w:proofErr w:type="spellEnd"/>
      <w:r w:rsidRPr="001F37C1">
        <w:rPr>
          <w:i/>
        </w:rPr>
        <w:t xml:space="preserve">-French) three factor model.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1F37C1">
        <w:rPr>
          <w:i/>
        </w:rPr>
        <w:t>mean-adjusted return (</w:t>
      </w:r>
      <w:r>
        <w:t xml:space="preserve">Brown </w:t>
      </w:r>
      <w:proofErr w:type="spellStart"/>
      <w:r>
        <w:t>dan</w:t>
      </w:r>
      <w:proofErr w:type="spellEnd"/>
      <w:r>
        <w:t xml:space="preserve"> Warner, 1985)</w:t>
      </w:r>
      <w:r w:rsidRPr="001F37C1">
        <w:rPr>
          <w:i/>
        </w:rPr>
        <w:t xml:space="preserve">, </w:t>
      </w:r>
      <w:r>
        <w:t xml:space="preserve">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:rsidR="000B49D5" w:rsidRPr="0080350B" w:rsidRDefault="000B49D5" w:rsidP="000B49D5">
      <w:pPr>
        <w:pStyle w:val="ListParagraph"/>
        <w:spacing w:line="480" w:lineRule="auto"/>
        <w:ind w:left="2880" w:firstLine="720"/>
        <w:rPr>
          <w:rFonts w:eastAsiaTheme="minorEastAsia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i,t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28"/>
          <w:szCs w:val="28"/>
        </w:rPr>
        <w:t xml:space="preserve">                                 </w:t>
      </w:r>
      <w:r w:rsidRPr="0080350B">
        <w:rPr>
          <w:rFonts w:eastAsiaTheme="minorEastAsia"/>
          <w:szCs w:val="24"/>
        </w:rPr>
        <w:t>(5.2)</w:t>
      </w:r>
    </w:p>
    <w:p w:rsidR="000B49D5" w:rsidRDefault="000B49D5" w:rsidP="000B49D5">
      <w:pPr>
        <w:pStyle w:val="ListParagraph"/>
        <w:spacing w:line="480" w:lineRule="auto"/>
        <w:ind w:left="2359" w:firstLine="720"/>
        <w:jc w:val="center"/>
        <w:rPr>
          <w:rFonts w:eastAsiaTheme="minorEastAsia"/>
          <w:sz w:val="28"/>
          <w:szCs w:val="28"/>
        </w:rPr>
      </w:pPr>
    </w:p>
    <w:p w:rsidR="000B49D5" w:rsidRDefault="000B49D5" w:rsidP="000B49D5">
      <w:pPr>
        <w:pStyle w:val="ListParagraph"/>
        <w:spacing w:line="480" w:lineRule="auto"/>
        <w:ind w:left="2359" w:firstLine="720"/>
        <w:jc w:val="center"/>
        <w:rPr>
          <w:rFonts w:eastAsiaTheme="minorEastAsia"/>
          <w:sz w:val="28"/>
          <w:szCs w:val="28"/>
        </w:rPr>
      </w:pPr>
    </w:p>
    <w:p w:rsidR="001F37C1" w:rsidRPr="001F37C1" w:rsidRDefault="000B49D5" w:rsidP="001F37C1">
      <w:pPr>
        <w:pStyle w:val="ListParagraph"/>
        <w:numPr>
          <w:ilvl w:val="0"/>
          <w:numId w:val="18"/>
        </w:numPr>
        <w:spacing w:line="480" w:lineRule="auto"/>
        <w:ind w:left="993"/>
        <w:jc w:val="both"/>
      </w:pPr>
      <w:proofErr w:type="spellStart"/>
      <w:r>
        <w:t>Menghitung</w:t>
      </w:r>
      <w:proofErr w:type="spellEnd"/>
      <w:r>
        <w:t xml:space="preserve"> </w:t>
      </w:r>
      <w:r>
        <w:rPr>
          <w:i/>
        </w:rPr>
        <w:t xml:space="preserve">Abnormal Return </w:t>
      </w:r>
    </w:p>
    <w:p w:rsidR="000B49D5" w:rsidRDefault="000B49D5" w:rsidP="001F37C1">
      <w:pPr>
        <w:pStyle w:val="ListParagraph"/>
        <w:spacing w:line="480" w:lineRule="auto"/>
        <w:ind w:left="993" w:firstLine="481"/>
        <w:jc w:val="both"/>
      </w:pPr>
      <w:r w:rsidRPr="001F37C1">
        <w:rPr>
          <w:i/>
        </w:rPr>
        <w:t xml:space="preserve">Abnormal return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:rsidR="000B49D5" w:rsidRPr="0080350B" w:rsidRDefault="0029208D" w:rsidP="000B49D5">
      <w:pPr>
        <w:pStyle w:val="ListParagraph"/>
        <w:spacing w:line="480" w:lineRule="auto"/>
        <w:ind w:left="2359" w:firstLine="720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 (R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i,t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B49D5">
        <w:rPr>
          <w:rFonts w:eastAsiaTheme="minorEastAsia" w:cs="Times New Roman"/>
          <w:sz w:val="28"/>
          <w:szCs w:val="28"/>
        </w:rPr>
        <w:t xml:space="preserve">                 </w:t>
      </w:r>
      <w:r w:rsidR="000B49D5" w:rsidRPr="0080350B">
        <w:rPr>
          <w:rFonts w:eastAsiaTheme="minorEastAsia" w:cs="Times New Roman"/>
          <w:szCs w:val="24"/>
        </w:rPr>
        <w:t>(5.3)</w:t>
      </w:r>
    </w:p>
    <w:p w:rsidR="001F37C1" w:rsidRDefault="000B49D5" w:rsidP="001F37C1">
      <w:pPr>
        <w:pStyle w:val="ListParagraph"/>
        <w:numPr>
          <w:ilvl w:val="0"/>
          <w:numId w:val="18"/>
        </w:numPr>
        <w:spacing w:line="480" w:lineRule="auto"/>
        <w:ind w:left="993"/>
        <w:jc w:val="both"/>
      </w:pPr>
      <w:proofErr w:type="spellStart"/>
      <w:r>
        <w:lastRenderedPageBreak/>
        <w:t>Menghitung</w:t>
      </w:r>
      <w:proofErr w:type="spellEnd"/>
      <w:r>
        <w:t xml:space="preserve"> </w:t>
      </w:r>
      <w:r>
        <w:rPr>
          <w:i/>
        </w:rPr>
        <w:t>average abnormal return (</w:t>
      </w:r>
      <w:r w:rsidRPr="00AF3F68">
        <w:t>AAR)</w:t>
      </w:r>
    </w:p>
    <w:p w:rsidR="000B49D5" w:rsidRDefault="000B49D5" w:rsidP="001F37C1">
      <w:pPr>
        <w:pStyle w:val="ListParagraph"/>
        <w:spacing w:line="480" w:lineRule="auto"/>
        <w:ind w:left="993" w:firstLine="481"/>
        <w:jc w:val="both"/>
      </w:pPr>
      <w:r>
        <w:t xml:space="preserve">AAR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(t)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:rsidR="000B49D5" w:rsidRPr="0080350B" w:rsidRDefault="000B49D5" w:rsidP="000B49D5">
      <w:pPr>
        <w:pStyle w:val="ListParagraph"/>
        <w:spacing w:line="480" w:lineRule="auto"/>
        <w:ind w:left="2359" w:firstLine="720"/>
        <w:jc w:val="center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 xml:space="preserve">  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i,t</m:t>
                </m:r>
              </m:sub>
            </m:sSub>
          </m:e>
        </m:nary>
      </m:oMath>
      <w:r w:rsidRPr="0080350B">
        <w:rPr>
          <w:rFonts w:eastAsiaTheme="minorEastAsia"/>
          <w:szCs w:val="24"/>
        </w:rPr>
        <w:t xml:space="preserve">  </w:t>
      </w:r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 xml:space="preserve">    </w:t>
      </w:r>
      <w:r w:rsidRPr="0080350B">
        <w:rPr>
          <w:rFonts w:eastAsiaTheme="minorEastAsia"/>
          <w:szCs w:val="24"/>
        </w:rPr>
        <w:t>(5.4)</w:t>
      </w:r>
    </w:p>
    <w:p w:rsidR="001F37C1" w:rsidRPr="001F37C1" w:rsidRDefault="000B49D5" w:rsidP="001F37C1">
      <w:pPr>
        <w:pStyle w:val="ListParagraph"/>
        <w:numPr>
          <w:ilvl w:val="0"/>
          <w:numId w:val="18"/>
        </w:numPr>
        <w:spacing w:line="480" w:lineRule="auto"/>
        <w:ind w:left="993"/>
        <w:jc w:val="both"/>
        <w:rPr>
          <w:sz w:val="28"/>
          <w:szCs w:val="28"/>
        </w:rPr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</w:t>
      </w:r>
      <w:r w:rsidRPr="0080350B">
        <w:rPr>
          <w:i/>
        </w:rPr>
        <w:t>abnormal return</w:t>
      </w:r>
    </w:p>
    <w:p w:rsidR="000B49D5" w:rsidRPr="001F37C1" w:rsidRDefault="000B49D5" w:rsidP="001F37C1">
      <w:pPr>
        <w:spacing w:line="480" w:lineRule="auto"/>
        <w:ind w:left="993" w:firstLine="481"/>
        <w:jc w:val="both"/>
        <w:rPr>
          <w:sz w:val="28"/>
          <w:szCs w:val="28"/>
        </w:rPr>
      </w:pPr>
      <w:proofErr w:type="spellStart"/>
      <w:r>
        <w:t>Signifikansi</w:t>
      </w:r>
      <w:proofErr w:type="spellEnd"/>
      <w:r>
        <w:t xml:space="preserve"> </w:t>
      </w:r>
      <w:r w:rsidRPr="001F37C1">
        <w:rPr>
          <w:i/>
        </w:rPr>
        <w:t xml:space="preserve">abnormal return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parametik</w:t>
      </w:r>
      <w:proofErr w:type="spellEnd"/>
      <w:r>
        <w:t xml:space="preserve"> t-</w:t>
      </w:r>
      <w:proofErr w:type="spellStart"/>
      <w:r>
        <w:t>statistik</w:t>
      </w:r>
      <w:proofErr w:type="spellEnd"/>
      <w:r>
        <w:t xml:space="preserve"> (Brown </w:t>
      </w:r>
      <w:proofErr w:type="spellStart"/>
      <w:r>
        <w:t>dan</w:t>
      </w:r>
      <w:proofErr w:type="spellEnd"/>
      <w:r>
        <w:t xml:space="preserve"> Warner, 1985)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:rsidR="000B49D5" w:rsidRPr="00D211C1" w:rsidRDefault="0029208D" w:rsidP="000B49D5">
      <w:pPr>
        <w:pStyle w:val="ListParagraph"/>
        <w:spacing w:line="480" w:lineRule="auto"/>
        <w:ind w:left="2359" w:firstLine="720"/>
        <w:jc w:val="center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T(AR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i,t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(AR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0B49D5" w:rsidRPr="00D211C1">
        <w:rPr>
          <w:rFonts w:eastAsiaTheme="minorEastAsia"/>
          <w:szCs w:val="24"/>
        </w:rPr>
        <w:t xml:space="preserve"> </w:t>
      </w:r>
      <w:r w:rsidR="000B49D5">
        <w:rPr>
          <w:rFonts w:eastAsiaTheme="minorEastAsia"/>
          <w:szCs w:val="24"/>
        </w:rPr>
        <w:t xml:space="preserve">                                </w:t>
      </w:r>
      <w:r w:rsidR="000B49D5" w:rsidRPr="00D211C1">
        <w:rPr>
          <w:rFonts w:eastAsiaTheme="minorEastAsia"/>
          <w:szCs w:val="24"/>
        </w:rPr>
        <w:t>(5.5)</w:t>
      </w:r>
    </w:p>
    <w:p w:rsidR="001F37C1" w:rsidRPr="001F37C1" w:rsidRDefault="000B49D5" w:rsidP="001F37C1">
      <w:pPr>
        <w:pStyle w:val="ListParagraph"/>
        <w:numPr>
          <w:ilvl w:val="0"/>
          <w:numId w:val="18"/>
        </w:numPr>
        <w:spacing w:line="480" w:lineRule="auto"/>
        <w:ind w:left="1276"/>
        <w:jc w:val="both"/>
        <w:rPr>
          <w:sz w:val="28"/>
          <w:szCs w:val="28"/>
        </w:rPr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</w:t>
      </w:r>
      <w:r w:rsidRPr="00D211C1">
        <w:rPr>
          <w:i/>
        </w:rPr>
        <w:t xml:space="preserve">Cumulative abnormal return </w:t>
      </w:r>
      <w:r>
        <w:t>(CAR)</w:t>
      </w:r>
    </w:p>
    <w:p w:rsidR="000B49D5" w:rsidRPr="001F37C1" w:rsidRDefault="000B49D5" w:rsidP="001F37C1">
      <w:pPr>
        <w:pStyle w:val="ListParagraph"/>
        <w:spacing w:line="480" w:lineRule="auto"/>
        <w:ind w:left="1276" w:firstLine="198"/>
        <w:jc w:val="both"/>
        <w:rPr>
          <w:sz w:val="28"/>
          <w:szCs w:val="28"/>
        </w:r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kumulatif</w:t>
      </w:r>
      <w:proofErr w:type="spellEnd"/>
      <w:r>
        <w:t xml:space="preserve"> </w:t>
      </w:r>
      <w:r w:rsidRPr="001F37C1">
        <w:rPr>
          <w:i/>
        </w:rPr>
        <w:t xml:space="preserve">abnormal return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r w:rsidRPr="001F37C1">
        <w:rPr>
          <w:i/>
        </w:rPr>
        <w:t xml:space="preserve">event window,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kumulatif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-t </w:t>
      </w:r>
      <w:proofErr w:type="spellStart"/>
      <w:r>
        <w:t>berikut</w:t>
      </w:r>
      <w:proofErr w:type="spellEnd"/>
      <w:r>
        <w:t>:</w:t>
      </w:r>
    </w:p>
    <w:p w:rsidR="000B49D5" w:rsidRPr="003E3423" w:rsidRDefault="000B49D5" w:rsidP="000B49D5">
      <w:pPr>
        <w:spacing w:line="480" w:lineRule="auto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 w:val="28"/>
          <w:szCs w:val="28"/>
        </w:rPr>
        <w:t xml:space="preserve">                                        </w:t>
      </w:r>
      <w:r>
        <w:rPr>
          <w:noProof/>
          <w:lang w:eastAsia="en-ID"/>
        </w:rPr>
        <w:drawing>
          <wp:inline distT="0" distB="0" distL="0" distR="0" wp14:anchorId="042AB092" wp14:editId="74C476BA">
            <wp:extent cx="1749425" cy="80962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25" t="36979" r="15145" b="50734"/>
                    <a:stretch/>
                  </pic:blipFill>
                  <pic:spPr bwMode="auto">
                    <a:xfrm>
                      <a:off x="0" y="0"/>
                      <a:ext cx="174942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sz w:val="28"/>
          <w:szCs w:val="28"/>
        </w:rPr>
        <w:t xml:space="preserve">                          </w:t>
      </w:r>
      <w:r w:rsidRPr="003E3423">
        <w:rPr>
          <w:rFonts w:eastAsiaTheme="minorEastAsia" w:cs="Times New Roman"/>
          <w:szCs w:val="24"/>
        </w:rPr>
        <w:t>(5.6)</w:t>
      </w:r>
    </w:p>
    <w:p w:rsidR="000B49D5" w:rsidRDefault="000B49D5" w:rsidP="000B49D5">
      <w:pPr>
        <w:spacing w:line="480" w:lineRule="auto"/>
        <w:rPr>
          <w:szCs w:val="24"/>
        </w:rPr>
      </w:pPr>
      <w:r>
        <w:rPr>
          <w:rFonts w:eastAsiaTheme="minorEastAsia"/>
          <w:sz w:val="28"/>
          <w:szCs w:val="28"/>
        </w:rPr>
        <w:t xml:space="preserve">                        </w:t>
      </w:r>
      <w:r w:rsidRPr="00D476AF">
        <w:rPr>
          <w:rFonts w:ascii="Cambria Math" w:eastAsiaTheme="minorEastAsia" w:hAnsi="Cambria Math"/>
          <w:sz w:val="28"/>
          <w:szCs w:val="28"/>
        </w:rPr>
        <w:t xml:space="preserve">  </w:t>
      </w:r>
      <w:r>
        <w:rPr>
          <w:rFonts w:ascii="Cambria Math" w:eastAsiaTheme="minorEastAsia" w:hAnsi="Cambria Math"/>
          <w:sz w:val="28"/>
          <w:szCs w:val="28"/>
        </w:rPr>
        <w:t xml:space="preserve">               </w:t>
      </w:r>
      <w:r w:rsidRPr="00D476AF">
        <w:rPr>
          <w:rFonts w:ascii="Cambria Math" w:eastAsiaTheme="minorEastAsia" w:hAnsi="Cambria Math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T(C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AR)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i,t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(AR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Pr="00D476AF">
        <w:rPr>
          <w:rFonts w:ascii="Cambria Math" w:hAnsi="Cambria Math"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</w:t>
      </w:r>
      <w:r w:rsidRPr="00D476AF">
        <w:rPr>
          <w:szCs w:val="24"/>
        </w:rPr>
        <w:t xml:space="preserve">      </w:t>
      </w:r>
      <w:r>
        <w:rPr>
          <w:szCs w:val="24"/>
        </w:rPr>
        <w:t xml:space="preserve">      </w:t>
      </w:r>
      <w:r w:rsidRPr="00D476AF">
        <w:rPr>
          <w:szCs w:val="24"/>
        </w:rPr>
        <w:t>(5.7)</w:t>
      </w:r>
    </w:p>
    <w:p w:rsidR="000B49D5" w:rsidRPr="003E3423" w:rsidRDefault="000B49D5" w:rsidP="000B49D5">
      <w:pPr>
        <w:spacing w:line="480" w:lineRule="auto"/>
        <w:rPr>
          <w:szCs w:val="24"/>
        </w:rPr>
      </w:pPr>
    </w:p>
    <w:p w:rsidR="000B49D5" w:rsidRDefault="000B49D5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F37C1" w:rsidRDefault="001F37C1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F37C1" w:rsidRDefault="001F37C1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F37C1" w:rsidRDefault="001F37C1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F37C1" w:rsidRDefault="001F37C1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F37C1" w:rsidRDefault="001F37C1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F37C1" w:rsidRDefault="001F37C1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F37C1" w:rsidRDefault="001F37C1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F37C1" w:rsidRDefault="001F37C1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F37C1" w:rsidRDefault="001F37C1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F37C1" w:rsidRDefault="001F37C1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F37C1" w:rsidRDefault="001F37C1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F37C1" w:rsidRDefault="001F37C1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F37C1" w:rsidRDefault="001F37C1" w:rsidP="000B49D5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A63FC3" w:rsidRPr="00A63FC3" w:rsidRDefault="00A63FC3" w:rsidP="00A63FC3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A63FC3" w:rsidRPr="00A63FC3" w:rsidRDefault="00A63FC3" w:rsidP="00A63FC3">
      <w:pPr>
        <w:pStyle w:val="ListParagraph"/>
        <w:tabs>
          <w:tab w:val="left" w:leader="dot" w:pos="7371"/>
        </w:tabs>
        <w:spacing w:line="480" w:lineRule="auto"/>
        <w:ind w:left="360"/>
        <w:jc w:val="center"/>
        <w:rPr>
          <w:b/>
        </w:rPr>
      </w:pPr>
      <w:r w:rsidRPr="00A63FC3">
        <w:rPr>
          <w:b/>
        </w:rPr>
        <w:t>DAFTAR PUSTAKA</w:t>
      </w:r>
    </w:p>
    <w:p w:rsidR="009421C7" w:rsidRPr="00A63FC3" w:rsidRDefault="009421C7" w:rsidP="009421C7">
      <w:pPr>
        <w:pStyle w:val="ListParagraph"/>
        <w:tabs>
          <w:tab w:val="left" w:leader="dot" w:pos="7371"/>
        </w:tabs>
        <w:spacing w:line="480" w:lineRule="auto"/>
        <w:ind w:left="360"/>
        <w:jc w:val="both"/>
        <w:rPr>
          <w:b/>
        </w:rPr>
      </w:pPr>
    </w:p>
    <w:p w:rsidR="001325FF" w:rsidRDefault="001325FF" w:rsidP="00525A5A">
      <w:pPr>
        <w:pStyle w:val="ListParagraph"/>
        <w:spacing w:line="480" w:lineRule="auto"/>
        <w:ind w:left="1080"/>
        <w:jc w:val="both"/>
        <w:rPr>
          <w:b/>
        </w:rPr>
      </w:pPr>
    </w:p>
    <w:sectPr w:rsidR="001325FF" w:rsidSect="009421C7">
      <w:headerReference w:type="default" r:id="rId13"/>
      <w:footerReference w:type="default" r:id="rId14"/>
      <w:pgSz w:w="11906" w:h="16838" w:code="9"/>
      <w:pgMar w:top="2268" w:right="1701" w:bottom="1701" w:left="226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08D" w:rsidRDefault="0029208D" w:rsidP="00D375CC">
      <w:pPr>
        <w:spacing w:line="240" w:lineRule="auto"/>
      </w:pPr>
      <w:r>
        <w:separator/>
      </w:r>
    </w:p>
  </w:endnote>
  <w:endnote w:type="continuationSeparator" w:id="0">
    <w:p w:rsidR="0029208D" w:rsidRDefault="0029208D" w:rsidP="00D37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0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47EC" w:rsidRDefault="009847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ED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847EC" w:rsidRDefault="009847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08D" w:rsidRDefault="0029208D" w:rsidP="00D375CC">
      <w:pPr>
        <w:spacing w:line="240" w:lineRule="auto"/>
      </w:pPr>
      <w:r>
        <w:separator/>
      </w:r>
    </w:p>
  </w:footnote>
  <w:footnote w:type="continuationSeparator" w:id="0">
    <w:p w:rsidR="0029208D" w:rsidRDefault="0029208D" w:rsidP="00D375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50C" w:rsidRDefault="001465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915"/>
    <w:multiLevelType w:val="multilevel"/>
    <w:tmpl w:val="95C891E6"/>
    <w:lvl w:ilvl="0">
      <w:start w:val="1"/>
      <w:numFmt w:val="decimal"/>
      <w:lvlText w:val="%1."/>
      <w:lvlJc w:val="left"/>
      <w:pPr>
        <w:ind w:left="2628" w:hanging="360"/>
      </w:pPr>
      <w:rPr>
        <w:rFonts w:ascii="Times New Roman" w:eastAsiaTheme="minorHAnsi" w:hAnsi="Times New Roman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26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8" w:hanging="1800"/>
      </w:pPr>
      <w:rPr>
        <w:rFonts w:hint="default"/>
      </w:rPr>
    </w:lvl>
  </w:abstractNum>
  <w:abstractNum w:abstractNumId="1">
    <w:nsid w:val="0AB62A7E"/>
    <w:multiLevelType w:val="hybridMultilevel"/>
    <w:tmpl w:val="B15A39B2"/>
    <w:lvl w:ilvl="0" w:tplc="F4AC1B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0F0B3B9F"/>
    <w:multiLevelType w:val="hybridMultilevel"/>
    <w:tmpl w:val="79A056D4"/>
    <w:lvl w:ilvl="0" w:tplc="0A0821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70B04"/>
    <w:multiLevelType w:val="multilevel"/>
    <w:tmpl w:val="3E360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89D7457"/>
    <w:multiLevelType w:val="hybridMultilevel"/>
    <w:tmpl w:val="EEE45DB0"/>
    <w:lvl w:ilvl="0" w:tplc="EBAA821C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076" w:hanging="360"/>
      </w:pPr>
    </w:lvl>
    <w:lvl w:ilvl="2" w:tplc="3809001B" w:tentative="1">
      <w:start w:val="1"/>
      <w:numFmt w:val="lowerRoman"/>
      <w:lvlText w:val="%3."/>
      <w:lvlJc w:val="right"/>
      <w:pPr>
        <w:ind w:left="3796" w:hanging="180"/>
      </w:pPr>
    </w:lvl>
    <w:lvl w:ilvl="3" w:tplc="3809000F" w:tentative="1">
      <w:start w:val="1"/>
      <w:numFmt w:val="decimal"/>
      <w:lvlText w:val="%4."/>
      <w:lvlJc w:val="left"/>
      <w:pPr>
        <w:ind w:left="4516" w:hanging="360"/>
      </w:pPr>
    </w:lvl>
    <w:lvl w:ilvl="4" w:tplc="38090019" w:tentative="1">
      <w:start w:val="1"/>
      <w:numFmt w:val="lowerLetter"/>
      <w:lvlText w:val="%5."/>
      <w:lvlJc w:val="left"/>
      <w:pPr>
        <w:ind w:left="5236" w:hanging="360"/>
      </w:pPr>
    </w:lvl>
    <w:lvl w:ilvl="5" w:tplc="3809001B" w:tentative="1">
      <w:start w:val="1"/>
      <w:numFmt w:val="lowerRoman"/>
      <w:lvlText w:val="%6."/>
      <w:lvlJc w:val="right"/>
      <w:pPr>
        <w:ind w:left="5956" w:hanging="180"/>
      </w:pPr>
    </w:lvl>
    <w:lvl w:ilvl="6" w:tplc="3809000F" w:tentative="1">
      <w:start w:val="1"/>
      <w:numFmt w:val="decimal"/>
      <w:lvlText w:val="%7."/>
      <w:lvlJc w:val="left"/>
      <w:pPr>
        <w:ind w:left="6676" w:hanging="360"/>
      </w:pPr>
    </w:lvl>
    <w:lvl w:ilvl="7" w:tplc="38090019" w:tentative="1">
      <w:start w:val="1"/>
      <w:numFmt w:val="lowerLetter"/>
      <w:lvlText w:val="%8."/>
      <w:lvlJc w:val="left"/>
      <w:pPr>
        <w:ind w:left="7396" w:hanging="360"/>
      </w:pPr>
    </w:lvl>
    <w:lvl w:ilvl="8" w:tplc="38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5">
    <w:nsid w:val="1CC5676C"/>
    <w:multiLevelType w:val="hybridMultilevel"/>
    <w:tmpl w:val="DB862022"/>
    <w:lvl w:ilvl="0" w:tplc="0A08219A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E5C6D9A"/>
    <w:multiLevelType w:val="hybridMultilevel"/>
    <w:tmpl w:val="DC901D1E"/>
    <w:lvl w:ilvl="0" w:tplc="5AB2B5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EF54F0D"/>
    <w:multiLevelType w:val="hybridMultilevel"/>
    <w:tmpl w:val="8C62F67A"/>
    <w:lvl w:ilvl="0" w:tplc="67D8504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67" w:hanging="360"/>
      </w:pPr>
    </w:lvl>
    <w:lvl w:ilvl="2" w:tplc="3809001B" w:tentative="1">
      <w:start w:val="1"/>
      <w:numFmt w:val="lowerRoman"/>
      <w:lvlText w:val="%3."/>
      <w:lvlJc w:val="right"/>
      <w:pPr>
        <w:ind w:left="3087" w:hanging="180"/>
      </w:pPr>
    </w:lvl>
    <w:lvl w:ilvl="3" w:tplc="3809000F" w:tentative="1">
      <w:start w:val="1"/>
      <w:numFmt w:val="decimal"/>
      <w:lvlText w:val="%4."/>
      <w:lvlJc w:val="left"/>
      <w:pPr>
        <w:ind w:left="3807" w:hanging="360"/>
      </w:pPr>
    </w:lvl>
    <w:lvl w:ilvl="4" w:tplc="38090019" w:tentative="1">
      <w:start w:val="1"/>
      <w:numFmt w:val="lowerLetter"/>
      <w:lvlText w:val="%5."/>
      <w:lvlJc w:val="left"/>
      <w:pPr>
        <w:ind w:left="4527" w:hanging="360"/>
      </w:pPr>
    </w:lvl>
    <w:lvl w:ilvl="5" w:tplc="3809001B" w:tentative="1">
      <w:start w:val="1"/>
      <w:numFmt w:val="lowerRoman"/>
      <w:lvlText w:val="%6."/>
      <w:lvlJc w:val="right"/>
      <w:pPr>
        <w:ind w:left="5247" w:hanging="180"/>
      </w:pPr>
    </w:lvl>
    <w:lvl w:ilvl="6" w:tplc="3809000F" w:tentative="1">
      <w:start w:val="1"/>
      <w:numFmt w:val="decimal"/>
      <w:lvlText w:val="%7."/>
      <w:lvlJc w:val="left"/>
      <w:pPr>
        <w:ind w:left="5967" w:hanging="360"/>
      </w:pPr>
    </w:lvl>
    <w:lvl w:ilvl="7" w:tplc="38090019" w:tentative="1">
      <w:start w:val="1"/>
      <w:numFmt w:val="lowerLetter"/>
      <w:lvlText w:val="%8."/>
      <w:lvlJc w:val="left"/>
      <w:pPr>
        <w:ind w:left="6687" w:hanging="360"/>
      </w:pPr>
    </w:lvl>
    <w:lvl w:ilvl="8" w:tplc="3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>
    <w:nsid w:val="1FEB3409"/>
    <w:multiLevelType w:val="hybridMultilevel"/>
    <w:tmpl w:val="66F07DE8"/>
    <w:lvl w:ilvl="0" w:tplc="FD08D4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15B6647"/>
    <w:multiLevelType w:val="hybridMultilevel"/>
    <w:tmpl w:val="FE328A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694367"/>
    <w:multiLevelType w:val="hybridMultilevel"/>
    <w:tmpl w:val="DEF6052C"/>
    <w:lvl w:ilvl="0" w:tplc="4A0ACF78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43F6B"/>
    <w:multiLevelType w:val="hybridMultilevel"/>
    <w:tmpl w:val="4A5654AA"/>
    <w:lvl w:ilvl="0" w:tplc="D248AEA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FA6422A"/>
    <w:multiLevelType w:val="multilevel"/>
    <w:tmpl w:val="42F4FA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13">
    <w:nsid w:val="39E07972"/>
    <w:multiLevelType w:val="hybridMultilevel"/>
    <w:tmpl w:val="CC72D116"/>
    <w:lvl w:ilvl="0" w:tplc="DCD47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D844CF"/>
    <w:multiLevelType w:val="multilevel"/>
    <w:tmpl w:val="4244C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b/>
      </w:rPr>
    </w:lvl>
  </w:abstractNum>
  <w:abstractNum w:abstractNumId="15">
    <w:nsid w:val="4F147BF0"/>
    <w:multiLevelType w:val="multilevel"/>
    <w:tmpl w:val="6408184C"/>
    <w:lvl w:ilvl="0">
      <w:start w:val="1"/>
      <w:numFmt w:val="decimal"/>
      <w:lvlText w:val="%1."/>
      <w:lvlJc w:val="left"/>
      <w:pPr>
        <w:ind w:left="2628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262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98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8" w:hanging="1800"/>
      </w:pPr>
      <w:rPr>
        <w:rFonts w:hint="default"/>
      </w:rPr>
    </w:lvl>
  </w:abstractNum>
  <w:abstractNum w:abstractNumId="16">
    <w:nsid w:val="51475F59"/>
    <w:multiLevelType w:val="multilevel"/>
    <w:tmpl w:val="3E360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48C4AEB"/>
    <w:multiLevelType w:val="hybridMultilevel"/>
    <w:tmpl w:val="AB986AE0"/>
    <w:lvl w:ilvl="0" w:tplc="D1B6A978">
      <w:start w:val="1"/>
      <w:numFmt w:val="decimal"/>
      <w:lvlText w:val="%1."/>
      <w:lvlJc w:val="left"/>
      <w:pPr>
        <w:ind w:left="3011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60D6CC2"/>
    <w:multiLevelType w:val="hybridMultilevel"/>
    <w:tmpl w:val="3C5034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95B39"/>
    <w:multiLevelType w:val="multilevel"/>
    <w:tmpl w:val="0D909062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47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5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1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42" w:hanging="1800"/>
      </w:pPr>
      <w:rPr>
        <w:rFonts w:hint="default"/>
      </w:rPr>
    </w:lvl>
  </w:abstractNum>
  <w:abstractNum w:abstractNumId="20">
    <w:nsid w:val="5A4D01C2"/>
    <w:multiLevelType w:val="multilevel"/>
    <w:tmpl w:val="97F6441C"/>
    <w:lvl w:ilvl="0">
      <w:start w:val="1"/>
      <w:numFmt w:val="decimal"/>
      <w:lvlText w:val="%1."/>
      <w:lvlJc w:val="left"/>
      <w:pPr>
        <w:ind w:left="1800" w:hanging="360"/>
      </w:pPr>
      <w:rPr>
        <w:rFonts w:cstheme="minorBidi"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>
    <w:nsid w:val="5C7843B5"/>
    <w:multiLevelType w:val="hybridMultilevel"/>
    <w:tmpl w:val="08D29E4C"/>
    <w:lvl w:ilvl="0" w:tplc="7680AACE">
      <w:start w:val="1"/>
      <w:numFmt w:val="decimal"/>
      <w:lvlText w:val="%1."/>
      <w:lvlJc w:val="left"/>
      <w:pPr>
        <w:ind w:left="2356" w:hanging="360"/>
      </w:pPr>
      <w:rPr>
        <w:rFonts w:ascii="Times New Roman" w:eastAsiaTheme="minorHAnsi" w:hAnsi="Times New Roman" w:cstheme="minorBidi"/>
        <w:b w:val="0"/>
      </w:rPr>
    </w:lvl>
    <w:lvl w:ilvl="1" w:tplc="38090019" w:tentative="1">
      <w:start w:val="1"/>
      <w:numFmt w:val="lowerLetter"/>
      <w:lvlText w:val="%2."/>
      <w:lvlJc w:val="left"/>
      <w:pPr>
        <w:ind w:left="3076" w:hanging="360"/>
      </w:pPr>
    </w:lvl>
    <w:lvl w:ilvl="2" w:tplc="3809001B" w:tentative="1">
      <w:start w:val="1"/>
      <w:numFmt w:val="lowerRoman"/>
      <w:lvlText w:val="%3."/>
      <w:lvlJc w:val="right"/>
      <w:pPr>
        <w:ind w:left="3796" w:hanging="180"/>
      </w:pPr>
    </w:lvl>
    <w:lvl w:ilvl="3" w:tplc="3809000F" w:tentative="1">
      <w:start w:val="1"/>
      <w:numFmt w:val="decimal"/>
      <w:lvlText w:val="%4."/>
      <w:lvlJc w:val="left"/>
      <w:pPr>
        <w:ind w:left="4516" w:hanging="360"/>
      </w:pPr>
    </w:lvl>
    <w:lvl w:ilvl="4" w:tplc="38090019" w:tentative="1">
      <w:start w:val="1"/>
      <w:numFmt w:val="lowerLetter"/>
      <w:lvlText w:val="%5."/>
      <w:lvlJc w:val="left"/>
      <w:pPr>
        <w:ind w:left="5236" w:hanging="360"/>
      </w:pPr>
    </w:lvl>
    <w:lvl w:ilvl="5" w:tplc="3809001B" w:tentative="1">
      <w:start w:val="1"/>
      <w:numFmt w:val="lowerRoman"/>
      <w:lvlText w:val="%6."/>
      <w:lvlJc w:val="right"/>
      <w:pPr>
        <w:ind w:left="5956" w:hanging="180"/>
      </w:pPr>
    </w:lvl>
    <w:lvl w:ilvl="6" w:tplc="3809000F" w:tentative="1">
      <w:start w:val="1"/>
      <w:numFmt w:val="decimal"/>
      <w:lvlText w:val="%7."/>
      <w:lvlJc w:val="left"/>
      <w:pPr>
        <w:ind w:left="6676" w:hanging="360"/>
      </w:pPr>
    </w:lvl>
    <w:lvl w:ilvl="7" w:tplc="38090019" w:tentative="1">
      <w:start w:val="1"/>
      <w:numFmt w:val="lowerLetter"/>
      <w:lvlText w:val="%8."/>
      <w:lvlJc w:val="left"/>
      <w:pPr>
        <w:ind w:left="7396" w:hanging="360"/>
      </w:pPr>
    </w:lvl>
    <w:lvl w:ilvl="8" w:tplc="38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2">
    <w:nsid w:val="5DE56443"/>
    <w:multiLevelType w:val="multilevel"/>
    <w:tmpl w:val="42F4FA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23">
    <w:nsid w:val="67783228"/>
    <w:multiLevelType w:val="multilevel"/>
    <w:tmpl w:val="B4464E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4">
    <w:nsid w:val="67E05A9B"/>
    <w:multiLevelType w:val="multilevel"/>
    <w:tmpl w:val="3E360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9762D79"/>
    <w:multiLevelType w:val="hybridMultilevel"/>
    <w:tmpl w:val="85207F2E"/>
    <w:lvl w:ilvl="0" w:tplc="CEF87E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222807"/>
    <w:multiLevelType w:val="hybridMultilevel"/>
    <w:tmpl w:val="245C3F66"/>
    <w:lvl w:ilvl="0" w:tplc="7472D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EE8679D"/>
    <w:multiLevelType w:val="hybridMultilevel"/>
    <w:tmpl w:val="CBBCA484"/>
    <w:lvl w:ilvl="0" w:tplc="D1B6A97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51" w:hanging="360"/>
      </w:pPr>
    </w:lvl>
    <w:lvl w:ilvl="2" w:tplc="3809001B" w:tentative="1">
      <w:start w:val="1"/>
      <w:numFmt w:val="lowerRoman"/>
      <w:lvlText w:val="%3."/>
      <w:lvlJc w:val="right"/>
      <w:pPr>
        <w:ind w:left="3371" w:hanging="180"/>
      </w:pPr>
    </w:lvl>
    <w:lvl w:ilvl="3" w:tplc="3809000F" w:tentative="1">
      <w:start w:val="1"/>
      <w:numFmt w:val="decimal"/>
      <w:lvlText w:val="%4."/>
      <w:lvlJc w:val="left"/>
      <w:pPr>
        <w:ind w:left="4091" w:hanging="360"/>
      </w:pPr>
    </w:lvl>
    <w:lvl w:ilvl="4" w:tplc="38090019" w:tentative="1">
      <w:start w:val="1"/>
      <w:numFmt w:val="lowerLetter"/>
      <w:lvlText w:val="%5."/>
      <w:lvlJc w:val="left"/>
      <w:pPr>
        <w:ind w:left="4811" w:hanging="360"/>
      </w:pPr>
    </w:lvl>
    <w:lvl w:ilvl="5" w:tplc="3809001B" w:tentative="1">
      <w:start w:val="1"/>
      <w:numFmt w:val="lowerRoman"/>
      <w:lvlText w:val="%6."/>
      <w:lvlJc w:val="right"/>
      <w:pPr>
        <w:ind w:left="5531" w:hanging="180"/>
      </w:pPr>
    </w:lvl>
    <w:lvl w:ilvl="6" w:tplc="3809000F" w:tentative="1">
      <w:start w:val="1"/>
      <w:numFmt w:val="decimal"/>
      <w:lvlText w:val="%7."/>
      <w:lvlJc w:val="left"/>
      <w:pPr>
        <w:ind w:left="6251" w:hanging="360"/>
      </w:pPr>
    </w:lvl>
    <w:lvl w:ilvl="7" w:tplc="38090019" w:tentative="1">
      <w:start w:val="1"/>
      <w:numFmt w:val="lowerLetter"/>
      <w:lvlText w:val="%8."/>
      <w:lvlJc w:val="left"/>
      <w:pPr>
        <w:ind w:left="6971" w:hanging="360"/>
      </w:pPr>
    </w:lvl>
    <w:lvl w:ilvl="8" w:tplc="380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25"/>
  </w:num>
  <w:num w:numId="2">
    <w:abstractNumId w:val="27"/>
  </w:num>
  <w:num w:numId="3">
    <w:abstractNumId w:val="17"/>
  </w:num>
  <w:num w:numId="4">
    <w:abstractNumId w:val="22"/>
  </w:num>
  <w:num w:numId="5">
    <w:abstractNumId w:val="12"/>
  </w:num>
  <w:num w:numId="6">
    <w:abstractNumId w:val="15"/>
  </w:num>
  <w:num w:numId="7">
    <w:abstractNumId w:val="8"/>
  </w:num>
  <w:num w:numId="8">
    <w:abstractNumId w:val="23"/>
  </w:num>
  <w:num w:numId="9">
    <w:abstractNumId w:val="19"/>
  </w:num>
  <w:num w:numId="10">
    <w:abstractNumId w:val="9"/>
  </w:num>
  <w:num w:numId="11">
    <w:abstractNumId w:val="0"/>
  </w:num>
  <w:num w:numId="12">
    <w:abstractNumId w:val="7"/>
  </w:num>
  <w:num w:numId="13">
    <w:abstractNumId w:val="13"/>
  </w:num>
  <w:num w:numId="14">
    <w:abstractNumId w:val="2"/>
  </w:num>
  <w:num w:numId="15">
    <w:abstractNumId w:val="5"/>
  </w:num>
  <w:num w:numId="16">
    <w:abstractNumId w:val="10"/>
  </w:num>
  <w:num w:numId="17">
    <w:abstractNumId w:val="21"/>
  </w:num>
  <w:num w:numId="18">
    <w:abstractNumId w:val="4"/>
  </w:num>
  <w:num w:numId="19">
    <w:abstractNumId w:val="18"/>
  </w:num>
  <w:num w:numId="20">
    <w:abstractNumId w:val="16"/>
  </w:num>
  <w:num w:numId="21">
    <w:abstractNumId w:val="24"/>
  </w:num>
  <w:num w:numId="22">
    <w:abstractNumId w:val="3"/>
  </w:num>
  <w:num w:numId="23">
    <w:abstractNumId w:val="1"/>
  </w:num>
  <w:num w:numId="24">
    <w:abstractNumId w:val="14"/>
  </w:num>
  <w:num w:numId="25">
    <w:abstractNumId w:val="26"/>
  </w:num>
  <w:num w:numId="26">
    <w:abstractNumId w:val="6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3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CC"/>
    <w:rsid w:val="000077EA"/>
    <w:rsid w:val="0001485B"/>
    <w:rsid w:val="00016411"/>
    <w:rsid w:val="00016971"/>
    <w:rsid w:val="000178B7"/>
    <w:rsid w:val="00033DA4"/>
    <w:rsid w:val="00041F18"/>
    <w:rsid w:val="00054892"/>
    <w:rsid w:val="00072C84"/>
    <w:rsid w:val="00074184"/>
    <w:rsid w:val="000A0A7F"/>
    <w:rsid w:val="000A2533"/>
    <w:rsid w:val="000A3197"/>
    <w:rsid w:val="000B4366"/>
    <w:rsid w:val="000B49D5"/>
    <w:rsid w:val="000C179C"/>
    <w:rsid w:val="000D0ACA"/>
    <w:rsid w:val="000D3E2F"/>
    <w:rsid w:val="000D560A"/>
    <w:rsid w:val="000F1233"/>
    <w:rsid w:val="001219EB"/>
    <w:rsid w:val="00122F2C"/>
    <w:rsid w:val="001325FF"/>
    <w:rsid w:val="0014650C"/>
    <w:rsid w:val="00160CA9"/>
    <w:rsid w:val="001821DF"/>
    <w:rsid w:val="001848F5"/>
    <w:rsid w:val="00185FD5"/>
    <w:rsid w:val="001A26C4"/>
    <w:rsid w:val="001C749F"/>
    <w:rsid w:val="001E1304"/>
    <w:rsid w:val="001E17A2"/>
    <w:rsid w:val="001E2576"/>
    <w:rsid w:val="001E4460"/>
    <w:rsid w:val="001F37C1"/>
    <w:rsid w:val="0020704F"/>
    <w:rsid w:val="0021771D"/>
    <w:rsid w:val="00226400"/>
    <w:rsid w:val="00232AAC"/>
    <w:rsid w:val="00234261"/>
    <w:rsid w:val="00240CBD"/>
    <w:rsid w:val="00252959"/>
    <w:rsid w:val="00261694"/>
    <w:rsid w:val="00263D6B"/>
    <w:rsid w:val="00271E15"/>
    <w:rsid w:val="00273378"/>
    <w:rsid w:val="0028435E"/>
    <w:rsid w:val="00286D7A"/>
    <w:rsid w:val="0029208D"/>
    <w:rsid w:val="0029283A"/>
    <w:rsid w:val="002B4230"/>
    <w:rsid w:val="002B6D61"/>
    <w:rsid w:val="002D1B9A"/>
    <w:rsid w:val="002D68A7"/>
    <w:rsid w:val="002E0696"/>
    <w:rsid w:val="002F7F0C"/>
    <w:rsid w:val="00306D3D"/>
    <w:rsid w:val="00311921"/>
    <w:rsid w:val="00317C79"/>
    <w:rsid w:val="00321513"/>
    <w:rsid w:val="00332080"/>
    <w:rsid w:val="0033483F"/>
    <w:rsid w:val="003440DA"/>
    <w:rsid w:val="003567E2"/>
    <w:rsid w:val="003654A3"/>
    <w:rsid w:val="00367CC6"/>
    <w:rsid w:val="00371CA2"/>
    <w:rsid w:val="00373AAB"/>
    <w:rsid w:val="00374F5C"/>
    <w:rsid w:val="003753FA"/>
    <w:rsid w:val="00381867"/>
    <w:rsid w:val="00383897"/>
    <w:rsid w:val="003927F3"/>
    <w:rsid w:val="00396F65"/>
    <w:rsid w:val="003B01F5"/>
    <w:rsid w:val="003B5CE1"/>
    <w:rsid w:val="003B799C"/>
    <w:rsid w:val="003E3423"/>
    <w:rsid w:val="003E66CD"/>
    <w:rsid w:val="003F0C88"/>
    <w:rsid w:val="003F142A"/>
    <w:rsid w:val="003F1905"/>
    <w:rsid w:val="00420547"/>
    <w:rsid w:val="00436299"/>
    <w:rsid w:val="00442885"/>
    <w:rsid w:val="00444B03"/>
    <w:rsid w:val="00446756"/>
    <w:rsid w:val="00456320"/>
    <w:rsid w:val="004567BA"/>
    <w:rsid w:val="00474303"/>
    <w:rsid w:val="004858A8"/>
    <w:rsid w:val="00485BB5"/>
    <w:rsid w:val="00486A64"/>
    <w:rsid w:val="004915AC"/>
    <w:rsid w:val="004920E9"/>
    <w:rsid w:val="00495686"/>
    <w:rsid w:val="004970A2"/>
    <w:rsid w:val="004A0C76"/>
    <w:rsid w:val="004A64A4"/>
    <w:rsid w:val="004B7593"/>
    <w:rsid w:val="004C424C"/>
    <w:rsid w:val="004C42E3"/>
    <w:rsid w:val="004D2E9F"/>
    <w:rsid w:val="004E42B8"/>
    <w:rsid w:val="004F06DA"/>
    <w:rsid w:val="00525A5A"/>
    <w:rsid w:val="0052614E"/>
    <w:rsid w:val="00527156"/>
    <w:rsid w:val="005350E5"/>
    <w:rsid w:val="0054150D"/>
    <w:rsid w:val="005504F6"/>
    <w:rsid w:val="00554FE5"/>
    <w:rsid w:val="005635C5"/>
    <w:rsid w:val="00563E6F"/>
    <w:rsid w:val="005647B4"/>
    <w:rsid w:val="00572A9C"/>
    <w:rsid w:val="00573024"/>
    <w:rsid w:val="0058074D"/>
    <w:rsid w:val="00584EEB"/>
    <w:rsid w:val="00595B45"/>
    <w:rsid w:val="005A1849"/>
    <w:rsid w:val="005B7197"/>
    <w:rsid w:val="005C20D3"/>
    <w:rsid w:val="005F67DA"/>
    <w:rsid w:val="0061078C"/>
    <w:rsid w:val="00613559"/>
    <w:rsid w:val="006162DE"/>
    <w:rsid w:val="00631497"/>
    <w:rsid w:val="00631947"/>
    <w:rsid w:val="00631CE9"/>
    <w:rsid w:val="006331FF"/>
    <w:rsid w:val="00643A27"/>
    <w:rsid w:val="0064581D"/>
    <w:rsid w:val="0066459C"/>
    <w:rsid w:val="006A3A2A"/>
    <w:rsid w:val="006D1ACE"/>
    <w:rsid w:val="006D7152"/>
    <w:rsid w:val="00701141"/>
    <w:rsid w:val="00721183"/>
    <w:rsid w:val="00727712"/>
    <w:rsid w:val="00727ED8"/>
    <w:rsid w:val="00740890"/>
    <w:rsid w:val="00771F67"/>
    <w:rsid w:val="00786A87"/>
    <w:rsid w:val="0079192E"/>
    <w:rsid w:val="007A59B1"/>
    <w:rsid w:val="007A7754"/>
    <w:rsid w:val="007B62E1"/>
    <w:rsid w:val="007C02CE"/>
    <w:rsid w:val="007C1ACE"/>
    <w:rsid w:val="007D677D"/>
    <w:rsid w:val="007D6B1D"/>
    <w:rsid w:val="007E1D29"/>
    <w:rsid w:val="007E61FF"/>
    <w:rsid w:val="007E67E1"/>
    <w:rsid w:val="007F7875"/>
    <w:rsid w:val="0080350B"/>
    <w:rsid w:val="008060D4"/>
    <w:rsid w:val="0081421D"/>
    <w:rsid w:val="00814ED3"/>
    <w:rsid w:val="00817133"/>
    <w:rsid w:val="00817945"/>
    <w:rsid w:val="00827C57"/>
    <w:rsid w:val="00856A86"/>
    <w:rsid w:val="0086039D"/>
    <w:rsid w:val="0088622F"/>
    <w:rsid w:val="008C4E19"/>
    <w:rsid w:val="008E18D1"/>
    <w:rsid w:val="008E6515"/>
    <w:rsid w:val="008F281F"/>
    <w:rsid w:val="00903B78"/>
    <w:rsid w:val="00905B84"/>
    <w:rsid w:val="009153A8"/>
    <w:rsid w:val="0092346B"/>
    <w:rsid w:val="00934BA0"/>
    <w:rsid w:val="00934E09"/>
    <w:rsid w:val="00935B22"/>
    <w:rsid w:val="009421C7"/>
    <w:rsid w:val="00942AB3"/>
    <w:rsid w:val="00967056"/>
    <w:rsid w:val="0097573C"/>
    <w:rsid w:val="009847EC"/>
    <w:rsid w:val="00984C60"/>
    <w:rsid w:val="009873EE"/>
    <w:rsid w:val="00996B4A"/>
    <w:rsid w:val="009972F3"/>
    <w:rsid w:val="009A0372"/>
    <w:rsid w:val="009A57E3"/>
    <w:rsid w:val="009B5540"/>
    <w:rsid w:val="009B65D2"/>
    <w:rsid w:val="009C2CF6"/>
    <w:rsid w:val="009C64DA"/>
    <w:rsid w:val="009D75E6"/>
    <w:rsid w:val="009E4185"/>
    <w:rsid w:val="009F1E22"/>
    <w:rsid w:val="00A027EE"/>
    <w:rsid w:val="00A048C1"/>
    <w:rsid w:val="00A123FA"/>
    <w:rsid w:val="00A3693A"/>
    <w:rsid w:val="00A515B9"/>
    <w:rsid w:val="00A6096A"/>
    <w:rsid w:val="00A63FC3"/>
    <w:rsid w:val="00A81A19"/>
    <w:rsid w:val="00A82789"/>
    <w:rsid w:val="00A87171"/>
    <w:rsid w:val="00A906E4"/>
    <w:rsid w:val="00A9390A"/>
    <w:rsid w:val="00AB1D0E"/>
    <w:rsid w:val="00AB4320"/>
    <w:rsid w:val="00AC4DB2"/>
    <w:rsid w:val="00AC544D"/>
    <w:rsid w:val="00AC6C14"/>
    <w:rsid w:val="00AD0F64"/>
    <w:rsid w:val="00AD36FD"/>
    <w:rsid w:val="00AE4843"/>
    <w:rsid w:val="00AF114D"/>
    <w:rsid w:val="00AF1640"/>
    <w:rsid w:val="00AF164D"/>
    <w:rsid w:val="00AF3F68"/>
    <w:rsid w:val="00AF4677"/>
    <w:rsid w:val="00B1216F"/>
    <w:rsid w:val="00B205FA"/>
    <w:rsid w:val="00B2513F"/>
    <w:rsid w:val="00B279D9"/>
    <w:rsid w:val="00B401D2"/>
    <w:rsid w:val="00B41B6E"/>
    <w:rsid w:val="00B469B8"/>
    <w:rsid w:val="00B46AC5"/>
    <w:rsid w:val="00B5264E"/>
    <w:rsid w:val="00B64D78"/>
    <w:rsid w:val="00B64EDC"/>
    <w:rsid w:val="00B775B2"/>
    <w:rsid w:val="00B8290A"/>
    <w:rsid w:val="00B829D2"/>
    <w:rsid w:val="00B91306"/>
    <w:rsid w:val="00BB3CBB"/>
    <w:rsid w:val="00BB6FFB"/>
    <w:rsid w:val="00BC6C89"/>
    <w:rsid w:val="00BD44B4"/>
    <w:rsid w:val="00BD76E0"/>
    <w:rsid w:val="00BD799D"/>
    <w:rsid w:val="00BE18A9"/>
    <w:rsid w:val="00BE2516"/>
    <w:rsid w:val="00BF2245"/>
    <w:rsid w:val="00C00970"/>
    <w:rsid w:val="00C00F4F"/>
    <w:rsid w:val="00C06C00"/>
    <w:rsid w:val="00C24276"/>
    <w:rsid w:val="00C30E99"/>
    <w:rsid w:val="00C4155E"/>
    <w:rsid w:val="00C43508"/>
    <w:rsid w:val="00C46B95"/>
    <w:rsid w:val="00C612FA"/>
    <w:rsid w:val="00C72373"/>
    <w:rsid w:val="00C84444"/>
    <w:rsid w:val="00CA5976"/>
    <w:rsid w:val="00CC2A36"/>
    <w:rsid w:val="00CD0DBC"/>
    <w:rsid w:val="00CD7A0E"/>
    <w:rsid w:val="00CE05E5"/>
    <w:rsid w:val="00CE4C1D"/>
    <w:rsid w:val="00CE70A2"/>
    <w:rsid w:val="00D03901"/>
    <w:rsid w:val="00D05E40"/>
    <w:rsid w:val="00D110B1"/>
    <w:rsid w:val="00D13006"/>
    <w:rsid w:val="00D211C1"/>
    <w:rsid w:val="00D30407"/>
    <w:rsid w:val="00D37213"/>
    <w:rsid w:val="00D375CC"/>
    <w:rsid w:val="00D476AF"/>
    <w:rsid w:val="00D53547"/>
    <w:rsid w:val="00D63ADB"/>
    <w:rsid w:val="00D81E64"/>
    <w:rsid w:val="00D94E77"/>
    <w:rsid w:val="00DB24B1"/>
    <w:rsid w:val="00DD3BD2"/>
    <w:rsid w:val="00DE7103"/>
    <w:rsid w:val="00DF24C5"/>
    <w:rsid w:val="00DF691E"/>
    <w:rsid w:val="00E015CF"/>
    <w:rsid w:val="00E20848"/>
    <w:rsid w:val="00E30B0C"/>
    <w:rsid w:val="00E30FE8"/>
    <w:rsid w:val="00E45F90"/>
    <w:rsid w:val="00E46775"/>
    <w:rsid w:val="00E62FA3"/>
    <w:rsid w:val="00EB58E1"/>
    <w:rsid w:val="00EC0A8F"/>
    <w:rsid w:val="00EC2AC0"/>
    <w:rsid w:val="00EC525C"/>
    <w:rsid w:val="00ED3573"/>
    <w:rsid w:val="00ED3CCB"/>
    <w:rsid w:val="00F005A0"/>
    <w:rsid w:val="00F01549"/>
    <w:rsid w:val="00F15E8F"/>
    <w:rsid w:val="00F214C4"/>
    <w:rsid w:val="00F25A89"/>
    <w:rsid w:val="00F26A8A"/>
    <w:rsid w:val="00F27D4F"/>
    <w:rsid w:val="00F31ABD"/>
    <w:rsid w:val="00F42250"/>
    <w:rsid w:val="00F554CB"/>
    <w:rsid w:val="00F82BEC"/>
    <w:rsid w:val="00F86337"/>
    <w:rsid w:val="00F94E71"/>
    <w:rsid w:val="00FA241C"/>
    <w:rsid w:val="00FA5D7A"/>
    <w:rsid w:val="00FC2258"/>
    <w:rsid w:val="00FD367B"/>
    <w:rsid w:val="00FD7408"/>
    <w:rsid w:val="00FE205B"/>
    <w:rsid w:val="00FE3445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AD1A36-47CD-4BF8-B6EE-13EB8487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D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5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5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CC"/>
  </w:style>
  <w:style w:type="paragraph" w:styleId="Footer">
    <w:name w:val="footer"/>
    <w:basedOn w:val="Normal"/>
    <w:link w:val="FooterChar"/>
    <w:uiPriority w:val="99"/>
    <w:unhideWhenUsed/>
    <w:rsid w:val="00D375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CC"/>
  </w:style>
  <w:style w:type="character" w:styleId="Hyperlink">
    <w:name w:val="Hyperlink"/>
    <w:basedOn w:val="DefaultParagraphFont"/>
    <w:uiPriority w:val="99"/>
    <w:unhideWhenUsed/>
    <w:rsid w:val="007D6B1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3B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8389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83897"/>
    <w:rPr>
      <w:rFonts w:eastAsia="Times New Roman" w:cs="Times New Roman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0F1233"/>
    <w:rPr>
      <w:i/>
      <w:iCs/>
    </w:rPr>
  </w:style>
  <w:style w:type="paragraph" w:styleId="NormalWeb">
    <w:name w:val="Normal (Web)"/>
    <w:basedOn w:val="Normal"/>
    <w:uiPriority w:val="99"/>
    <w:unhideWhenUsed/>
    <w:rsid w:val="000F12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table" w:styleId="TableGrid">
    <w:name w:val="Table Grid"/>
    <w:basedOn w:val="TableNormal"/>
    <w:uiPriority w:val="39"/>
    <w:rsid w:val="006331F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5B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5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5D7A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5D7A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5D7A"/>
    <w:pPr>
      <w:spacing w:after="100" w:line="259" w:lineRule="auto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A5D7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x.co.id/i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i.go.id/id/statistik/indikator/bi-7day-rr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nance.yahoo.com/quote/ADRO.JK/histor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4B711-DAD2-4D6B-8B08-A0175071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172</cp:revision>
  <dcterms:created xsi:type="dcterms:W3CDTF">2023-07-23T10:24:00Z</dcterms:created>
  <dcterms:modified xsi:type="dcterms:W3CDTF">2023-10-23T03:51:00Z</dcterms:modified>
</cp:coreProperties>
</file>