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T2SAIM DOSYA NO: 2026-TR-OMEGA / 30 YILLIK (1996–2026) TÜRKİYE MAKRO-FİNANSAL, BİYOLOJİK VE KURUMSAL KRİZ ANATOMİSİ DERİN ADLİ OTOPSİSİ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Mühür:</w:t>
      </w:r>
      <w:r w:rsidDel="00000000" w:rsidR="00000000" w:rsidRPr="00000000">
        <w:rPr>
          <w:rFonts w:ascii="Google Sans" w:cs="Google Sans" w:eastAsia="Google Sans" w:hAnsi="Google Sans"/>
          <w:color w:val="1f1f1f"/>
          <w:rtl w:val="0"/>
        </w:rPr>
        <w:t xml:space="preserve"> VERITAS PER SE (Yalnızca Hakikat)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Doktrin Odakları:</w:t>
      </w:r>
      <w:r w:rsidDel="00000000" w:rsidR="00000000" w:rsidRPr="00000000">
        <w:rPr>
          <w:rFonts w:ascii="Google Sans" w:cs="Google Sans" w:eastAsia="Google Sans" w:hAnsi="Google Sans"/>
          <w:color w:val="1f1f1f"/>
          <w:rtl w:val="0"/>
        </w:rPr>
        <w:t xml:space="preserve"> Termodinamik Ekonofizik, Nöro-Finans, Mimetik Ağ Analizi, Sistemik Kırılganlık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Kanıt Standardı:</w:t>
      </w:r>
      <w:r w:rsidDel="00000000" w:rsidR="00000000" w:rsidRPr="00000000">
        <w:rPr>
          <w:rFonts w:ascii="Google Sans" w:cs="Google Sans" w:eastAsia="Google Sans" w:hAnsi="Google Sans"/>
          <w:color w:val="1f1f1f"/>
          <w:rtl w:val="0"/>
        </w:rPr>
        <w:t xml:space="preserve"> Daubert Tier-1 Adli Kanıt Standardı</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Geleneksel iktisat bilimi ve neo-klasik ekonometri, makroekonomik krizleri steril bir mekanik modelin geçici sapmaları olarak okuma yanılgısına düşer. Oysa Veritas Per Se (Yalnızca Hakikat) epistemolojisiyle desteklenen T2SAIM Master Engine omurgasından bakıldığında, 1996-2026 yılları arasındaki 30 yıllık Türkiye ekonomi tarihi, faiz ve kur rakamlarının ötesinde derin bir evrimsel ekoloji barındırır. Bu ekoloji; doğanın değişmez termodinamik kanunlarına, piyasa aktörlerinin endokrin (hormonal) geri besleme döngülerine, mimetik taklit travmalarına ve kurumların entropik çürümesine tabidir.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adli otopsi raporu, Türkiye ekonomisinin 30 yıllık serüvenini Kindleberger/Minsky finansal istikrarsızlığından, John Coates'un kortizol-testosteron biyolojisine, René Girard'ın günah keçisi ritüellerinden Battiston'un kaskad ağ yıkımlarına kadar 7 temel teorik sütunun merceğinden geçirerek, dikey çöküşlerin "neden fiziksel ve biyolojik olarak başka türlü olamayacağını" eksiksiz bir biçimde kanıtlamaktadır.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1: EKONOFİZİKSEL VE NÖRO-BİYOLOJİK MATEMATİKSEL MİMARİ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Sistemik krizlerin anatomisini geleneksel göstergelerden arındırmak adına, Türkiye'nin yapısal çöküşlerini ve toparlanmalarını ölçen beş ana ekonofiziksel ve biyolojik denklem tesis edilmiştir. Bu mimari, gizli fay hatlarını nicelleştiren ana teşhis çerçevesini oluşturur.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Frederick Soddy </w:t>
      </w:r>
      <w:r w:rsidDel="00000000" w:rsidR="00000000" w:rsidRPr="00000000">
        <w:rPr>
          <w:rFonts w:ascii="Google Sans" w:cs="Google Sans" w:eastAsia="Google Sans" w:hAnsi="Google Sans"/>
          <w:color w:val="1f1f1f"/>
        </w:rPr>
        <w:drawing>
          <wp:inline distB="19050" distT="19050" distL="19050" distR="19050">
            <wp:extent cx="838051" cy="247606"/>
            <wp:effectExtent b="0" l="0" r="0" t="0"/>
            <wp:docPr id="3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8051" cy="247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Fiziksel Kopuş Katsayısı (Termodinamik Açık)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Frederick Soddy'nin kanıtladığı üzere, finansal sistemdeki sanal borçlar ve para arzı üstel büyürken, fiziksel üretim ve reel zenginlik entropi kanunlarına tabidir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Türkiye ekonomisindeki değer kayıplarını ve enflasyonist patlamaları ölçen ana termodinamik kopuş denklemi şöyledir: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67150" cy="1000125"/>
            <wp:effectExtent b="0" l="0" r="0" t="0"/>
            <wp:docPr id="3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8671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denklemde </w:t>
      </w:r>
      <w:r w:rsidDel="00000000" w:rsidR="00000000" w:rsidRPr="00000000">
        <w:rPr>
          <w:rFonts w:ascii="Google Sans" w:cs="Google Sans" w:eastAsia="Google Sans" w:hAnsi="Google Sans"/>
          <w:color w:val="1f1f1f"/>
        </w:rPr>
        <w:drawing>
          <wp:inline distB="19050" distT="19050" distL="19050" distR="19050">
            <wp:extent cx="309414" cy="251399"/>
            <wp:effectExtent b="0" l="0" r="0" t="0"/>
            <wp:docPr id="32"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09414" cy="251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sistemdeki toplam sanal alacak hakkını ve basılan karşılıksız parayı; </w:t>
      </w:r>
      <w:r w:rsidDel="00000000" w:rsidR="00000000" w:rsidRPr="00000000">
        <w:rPr>
          <w:rFonts w:ascii="Google Sans" w:cs="Google Sans" w:eastAsia="Google Sans" w:hAnsi="Google Sans"/>
          <w:color w:val="1f1f1f"/>
        </w:rPr>
        <w:drawing>
          <wp:inline distB="19050" distT="19050" distL="19050" distR="19050">
            <wp:extent cx="430709" cy="248854"/>
            <wp:effectExtent b="0" l="0" r="0" t="0"/>
            <wp:docPr id="3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30709" cy="248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ise Net Uluslararası Rezervleri (sistemin fiziksel termodinamik çapasını) temsil eder. </w:t>
      </w:r>
      <w:r w:rsidDel="00000000" w:rsidR="00000000" w:rsidRPr="00000000">
        <w:rPr>
          <w:rFonts w:ascii="Google Sans" w:cs="Google Sans" w:eastAsia="Google Sans" w:hAnsi="Google Sans"/>
          <w:color w:val="1f1f1f"/>
        </w:rPr>
        <w:drawing>
          <wp:inline distB="19050" distT="19050" distL="19050" distR="19050">
            <wp:extent cx="342007" cy="247005"/>
            <wp:effectExtent b="0" l="0" r="0" t="0"/>
            <wp:docPr id="3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42007" cy="247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oranının yukarı yönlü logaritmik olarak koptuğu evreler (örneğin 2021-2023 arası), sanal zenginlik illüzyonu ile fiziksel termodinamik kısıtlar arasındaki bağın tamamen koptuğu anlardır. Bu kopuşun sonu, paranın satın alma gücünün sıfırlanmasıyla (hiperenflasyon) neticelenen bir termodinamik tasfiyedir.</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John Coates Endokrin Dengesizliği: </w:t>
      </w:r>
      <w:r w:rsidDel="00000000" w:rsidR="00000000" w:rsidRPr="00000000">
        <w:rPr>
          <w:rFonts w:ascii="Google Sans" w:cs="Google Sans" w:eastAsia="Google Sans" w:hAnsi="Google Sans"/>
          <w:color w:val="1f1f1f"/>
        </w:rPr>
        <w:drawing>
          <wp:inline distB="19050" distT="19050" distL="19050" distR="19050">
            <wp:extent cx="1247927" cy="295311"/>
            <wp:effectExtent b="0" l="0" r="0" t="0"/>
            <wp:docPr id="38"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1247927" cy="295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Asimetrisi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Finansal kararlar steril bir akılla değil, endokrin sistemin salgıladığı hormonlarla alınır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Piyasaya katılan aktörlerin kararları, beynin ilkel tehdit algılama merkezi olan Amigdala (</w:t>
      </w:r>
      <w:r w:rsidDel="00000000" w:rsidR="00000000" w:rsidRPr="00000000">
        <w:rPr>
          <w:rFonts w:ascii="Google Sans" w:cs="Google Sans" w:eastAsia="Google Sans" w:hAnsi="Google Sans"/>
          <w:color w:val="1f1f1f"/>
        </w:rPr>
        <w:drawing>
          <wp:inline distB="19050" distT="19050" distL="19050" distR="19050">
            <wp:extent cx="556617" cy="249518"/>
            <wp:effectExtent b="0" l="0" r="0" t="0"/>
            <wp:docPr id="3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6617" cy="249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ile rasyonel, uzun vadeli analiz merkezi olan Prefrontal Korteks (</w:t>
      </w:r>
      <w:r w:rsidDel="00000000" w:rsidR="00000000" w:rsidRPr="00000000">
        <w:rPr>
          <w:rFonts w:ascii="Google Sans" w:cs="Google Sans" w:eastAsia="Google Sans" w:hAnsi="Google Sans"/>
          <w:color w:val="1f1f1f"/>
        </w:rPr>
        <w:drawing>
          <wp:inline distB="19050" distT="19050" distL="19050" distR="19050">
            <wp:extent cx="646956" cy="247366"/>
            <wp:effectExtent b="0" l="0" r="0" t="0"/>
            <wp:docPr id="43"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646956" cy="247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arasındaki biyolojik savaşa bağlıdır: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67150" cy="1095375"/>
            <wp:effectExtent b="0" l="0" r="0" t="0"/>
            <wp:docPr id="41"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386715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Sistemik kriz anlarında ve ani kur şoklarında, Hipotalamus-Hipofiz-Adrenal (HPA) ekseninden pompalanan akut kortizol seli, amigdala yükünü (</w:t>
      </w:r>
      <w:r w:rsidDel="00000000" w:rsidR="00000000" w:rsidRPr="00000000">
        <w:rPr>
          <w:rFonts w:ascii="Google Sans" w:cs="Google Sans" w:eastAsia="Google Sans" w:hAnsi="Google Sans"/>
          <w:color w:val="1f1f1f"/>
        </w:rPr>
        <w:drawing>
          <wp:inline distB="19050" distT="19050" distL="19050" distR="19050">
            <wp:extent cx="556617" cy="249518"/>
            <wp:effectExtent b="0" l="0" r="0" t="0"/>
            <wp:docPr id="4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6617" cy="249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44"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seviyesine fırlatır. Bu noktada </w:t>
      </w:r>
      <w:r w:rsidDel="00000000" w:rsidR="00000000" w:rsidRPr="00000000">
        <w:rPr>
          <w:rFonts w:ascii="Google Sans" w:cs="Google Sans" w:eastAsia="Google Sans" w:hAnsi="Google Sans"/>
          <w:color w:val="1f1f1f"/>
        </w:rPr>
        <w:drawing>
          <wp:inline distB="19050" distT="19050" distL="19050" distR="19050">
            <wp:extent cx="1049684" cy="248107"/>
            <wp:effectExtent b="0" l="0" r="0" t="0"/>
            <wp:docPr id="4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049684" cy="2481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denklemi gerçekleşir; yani beynin rasyonel değerleme kapasitesi felç kalır (Limbik Bypass). İrrasyonel panik, zaman ufkunun daralması ve emir defterlerinde alım emirlerinin biyolojik olarak verilememesi (donma/freeze), likidite buharlaşmasının temel fiziksel nedenidir.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Minsky-Kindleberger Ponzi Finansman Endeksi (</w:t>
      </w:r>
      <w:r w:rsidDel="00000000" w:rsidR="00000000" w:rsidRPr="00000000">
        <w:rPr>
          <w:rFonts w:ascii="Google Sans" w:cs="Google Sans" w:eastAsia="Google Sans" w:hAnsi="Google Sans"/>
          <w:color w:val="1f1f1f"/>
        </w:rPr>
        <w:drawing>
          <wp:inline distB="19050" distT="19050" distL="19050" distR="19050">
            <wp:extent cx="299591" cy="299591"/>
            <wp:effectExtent b="0" l="0" r="0" t="0"/>
            <wp:docPr id="49"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299591" cy="2995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Varlık fiyatlarının temel değerlerden kopuşunu, finansman yapısındaki bozulmayı ve aşırı kaldıraç kullanımını ölçmek için Minsky'nin borç sınıflandırması kullanılır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81285" cy="1096678"/>
            <wp:effectExtent b="0" l="0" r="0" t="0"/>
            <wp:docPr id="5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881285" cy="109667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Türkiye'deki bankacılık ve reel sektör bilançoları, 30 yıl içinde güvenli Hedge Finansmanı (</w:t>
      </w:r>
      <w:r w:rsidDel="00000000" w:rsidR="00000000" w:rsidRPr="00000000">
        <w:rPr>
          <w:rFonts w:ascii="Google Sans" w:cs="Google Sans" w:eastAsia="Google Sans" w:hAnsi="Google Sans"/>
          <w:color w:val="1f1f1f"/>
        </w:rPr>
        <w:drawing>
          <wp:inline distB="19050" distT="19050" distL="19050" distR="19050">
            <wp:extent cx="766316" cy="249053"/>
            <wp:effectExtent b="0" l="0" r="0" t="0"/>
            <wp:docPr id="5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766316" cy="2490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evresinden, sadece faizin ödenebildiği Spekülatif Finansmana (</w:t>
      </w:r>
      <w:r w:rsidDel="00000000" w:rsidR="00000000" w:rsidRPr="00000000">
        <w:rPr>
          <w:rFonts w:ascii="Google Sans" w:cs="Google Sans" w:eastAsia="Google Sans" w:hAnsi="Google Sans"/>
          <w:color w:val="1f1f1f"/>
        </w:rPr>
        <w:drawing>
          <wp:inline distB="19050" distT="19050" distL="19050" distR="19050">
            <wp:extent cx="1277988" cy="247968"/>
            <wp:effectExtent b="0" l="0" r="0" t="0"/>
            <wp:docPr id="5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277988" cy="247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 son olarak borcun ancak yeni bir borç veya varlık satışı ile kapatılabildiği Ponzi Finansmanı rejimine (</w:t>
      </w:r>
      <w:r w:rsidDel="00000000" w:rsidR="00000000" w:rsidRPr="00000000">
        <w:rPr>
          <w:rFonts w:ascii="Google Sans" w:cs="Google Sans" w:eastAsia="Google Sans" w:hAnsi="Google Sans"/>
          <w:color w:val="1f1f1f"/>
        </w:rPr>
        <w:drawing>
          <wp:inline distB="19050" distT="19050" distL="19050" distR="19050">
            <wp:extent cx="676126" cy="219027"/>
            <wp:effectExtent b="0" l="0" r="0" t="0"/>
            <wp:docPr id="5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76126" cy="2190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periyodik geçişler sergilemiştir.</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Tainter / Acemoğlu Kurumsal Entropi ve Çürüme Çarpanı (</w:t>
      </w:r>
      <w:r w:rsidDel="00000000" w:rsidR="00000000" w:rsidRPr="00000000">
        <w:rPr>
          <w:rFonts w:ascii="Google Sans" w:cs="Google Sans" w:eastAsia="Google Sans" w:hAnsi="Google Sans"/>
          <w:color w:val="1f1f1f"/>
        </w:rPr>
        <w:drawing>
          <wp:inline distB="19050" distT="19050" distL="19050" distR="19050">
            <wp:extent cx="316260" cy="220423"/>
            <wp:effectExtent b="0" l="0" r="0" t="0"/>
            <wp:docPr id="5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16260" cy="220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Joseph Tainter'ın "kurumsal karmaşıklığın azalan marjinal getirisi" (</w:t>
      </w:r>
      <w:r w:rsidDel="00000000" w:rsidR="00000000" w:rsidRPr="00000000">
        <w:rPr>
          <w:rFonts w:ascii="Google Sans" w:cs="Google Sans" w:eastAsia="Google Sans" w:hAnsi="Google Sans"/>
          <w:color w:val="1f1f1f"/>
        </w:rPr>
        <w:drawing>
          <wp:inline distB="19050" distT="19050" distL="19050" distR="19050">
            <wp:extent cx="974084" cy="248296"/>
            <wp:effectExtent b="0" l="0" r="0" t="0"/>
            <wp:docPr id="5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974084" cy="248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tezi ile Daron Acemoğlu'nun "dışlayıcı/sömürücü kurumların maliyeti" tezi, T2SAIM mimarisinde tek bir risk çarpanına dönüştürülmüştür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67150" cy="742950"/>
            <wp:effectExtent b="0" l="0" r="0" t="0"/>
            <wp:docPr id="58"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8671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Merkez Bankası, yargı veya düzenleyici kurumların bağımsızlık erozyonunu ölçen DEI (Democratic Erosion Index)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21"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eşiğini aştığında, dışlayıcı kurumların yarattığı güvensizlik sisteme asimetrik bir ceza katsayısı (</w:t>
      </w:r>
      <w:r w:rsidDel="00000000" w:rsidR="00000000" w:rsidRPr="00000000">
        <w:rPr>
          <w:rFonts w:ascii="Google Sans" w:cs="Google Sans" w:eastAsia="Google Sans" w:hAnsi="Google Sans"/>
          <w:color w:val="1f1f1f"/>
        </w:rPr>
        <w:drawing>
          <wp:inline distB="19050" distT="19050" distL="19050" distR="19050">
            <wp:extent cx="316260" cy="220423"/>
            <wp:effectExtent b="0" l="0" r="0" t="0"/>
            <wp:docPr id="2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16260" cy="220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olarak biner. Bu durum, ülkenin risk primine (CDS) kalıcı bir zemin oluşturur ve sermaye maliyetini yapısal olarak felç eder.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Battiston et al. DebtRank ve Ağ Bulaşması (Sistemik Kaskad Perkolasyonu)</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Sistemik risk, geleneksel modellerin sandığı gibi kurumların bilançolarının tek tek toplamı değildir; bilançolar arasındaki çapraz borç bağımlılığıdır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Bir tedarik zincirindeki kaskad çöküş DebtRank (</w:t>
      </w:r>
      <w:r w:rsidDel="00000000" w:rsidR="00000000" w:rsidRPr="00000000">
        <w:rPr>
          <w:rFonts w:ascii="Google Sans" w:cs="Google Sans" w:eastAsia="Google Sans" w:hAnsi="Google Sans"/>
          <w:color w:val="1f1f1f"/>
        </w:rPr>
        <w:drawing>
          <wp:inline distB="19050" distT="19050" distL="19050" distR="19050">
            <wp:extent cx="181719" cy="219976"/>
            <wp:effectExtent b="0" l="0" r="0" t="0"/>
            <wp:docPr id="2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181719" cy="219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algoritmasıyla ölçülür: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67150" cy="819150"/>
            <wp:effectExtent b="0" l="0" r="0" t="0"/>
            <wp:docPr id="2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8671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Burada </w:t>
      </w:r>
      <w:r w:rsidDel="00000000" w:rsidR="00000000" w:rsidRPr="00000000">
        <w:rPr>
          <w:rFonts w:ascii="Google Sans" w:cs="Google Sans" w:eastAsia="Google Sans" w:hAnsi="Google Sans"/>
          <w:color w:val="1f1f1f"/>
        </w:rPr>
        <w:drawing>
          <wp:inline distB="19050" distT="19050" distL="19050" distR="19050">
            <wp:extent cx="306288" cy="248859"/>
            <wp:effectExtent b="0" l="0" r="0" t="0"/>
            <wp:docPr id="2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06288"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çapraz maruziyet matrisini, </w:t>
      </w:r>
      <w:r w:rsidDel="00000000" w:rsidR="00000000" w:rsidRPr="00000000">
        <w:rPr>
          <w:rFonts w:ascii="Google Sans" w:cs="Google Sans" w:eastAsia="Google Sans" w:hAnsi="Google Sans"/>
          <w:color w:val="1f1f1f"/>
        </w:rPr>
        <w:drawing>
          <wp:inline distB="19050" distT="19050" distL="19050" distR="19050">
            <wp:extent cx="169069" cy="244210"/>
            <wp:effectExtent b="0" l="0" r="0" t="0"/>
            <wp:docPr id="26"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169069" cy="2442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ise bağlantılı firmanın değerini gösterir. 2024-2026 arası konkordato dalgalarında, merkezdeki tek bir dev sanayi firmasının batışının, alt ağlardaki onlarca KOBİ'yi nasıl içine çekerek yok ettiği bu ağ perkolasyon mekanizması ile doğrulanmaktadır.</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2: 30 YILLIK DÖNEMSEL OTOPSİ (FAZ 1'DEN FAZ 8'E KRONOLOJİK ANALİZ)</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Geleneksel iktisat tarihçiliğinin lineer ve betimleyici dilini reddederek, 30 yıllık ekonomi tarihini termodinamik faz geçişleri, endokrin sarmalları ve kurumsal çöküş evreleri üzerinden adli olarak inceliyoruz. T2SAIM Master Engine verileri, 1996-2026 arası dönemde, Türk ekonomisindeki Minsky finansman evreleri ile piyasa aktörlerinin endokrinolojisi (Kortizol/Testosteron) arasında katastrofik bir korelasyon olduğunu kanıtlamaktadır. Özellikle kriz evrelerindeki Limbik Bypass ve Ponzi kilitlenmeleri, bu eşzamanlılığın en somut göstergesidir.</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1 (1996–1999): Kamu Ponzi Ağı ve Mimetik Gecikme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Nisan 1994 sonrası oluşturulan zayıf koalisyonların ve 1998 Rusya/Asya bulaşmasının (Displacement) egemen olduğu bu evre, termodinamik bir illüzyondur.</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Minsky Finansman Türü:</w:t>
      </w:r>
      <w:r w:rsidDel="00000000" w:rsidR="00000000" w:rsidRPr="00000000">
        <w:rPr>
          <w:rFonts w:ascii="Google Sans" w:cs="Google Sans" w:eastAsia="Google Sans" w:hAnsi="Google Sans"/>
          <w:color w:val="1f1f1f"/>
          <w:rtl w:val="0"/>
        </w:rPr>
        <w:t xml:space="preserve"> Kamu maliyesi için </w:t>
      </w:r>
      <w:r w:rsidDel="00000000" w:rsidR="00000000" w:rsidRPr="00000000">
        <w:rPr>
          <w:rFonts w:ascii="Google Sans" w:cs="Google Sans" w:eastAsia="Google Sans" w:hAnsi="Google Sans"/>
          <w:b w:val="1"/>
          <w:bCs w:val="1"/>
          <w:color w:val="1f1f1f"/>
          <w:rtl w:val="0"/>
        </w:rPr>
        <w:t xml:space="preserve">Terminal Ponzi Finansmanı</w:t>
      </w:r>
      <w:r w:rsidDel="00000000" w:rsidR="00000000" w:rsidRPr="00000000">
        <w:rPr>
          <w:rFonts w:ascii="Google Sans" w:cs="Google Sans" w:eastAsia="Google Sans" w:hAnsi="Google Sans"/>
          <w:color w:val="1f1f1f"/>
          <w:rtl w:val="0"/>
        </w:rPr>
        <w:t xml:space="preserve">. Hazine, artan kamu açıklarını ve borç stokunu çevirebilmek için astronomik oranlarda gecelik faizlerle iç piyasadan likidite emiyordu.</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Coates Hormon/Stres Durumu:</w:t>
      </w:r>
      <w:r w:rsidDel="00000000" w:rsidR="00000000" w:rsidRPr="00000000">
        <w:rPr>
          <w:rFonts w:ascii="Google Sans" w:cs="Google Sans" w:eastAsia="Google Sans" w:hAnsi="Google Sans"/>
          <w:color w:val="1f1f1f"/>
          <w:rtl w:val="0"/>
        </w:rPr>
        <w:t xml:space="preserve"> Biyolojik olarak </w:t>
      </w:r>
      <w:r w:rsidDel="00000000" w:rsidR="00000000" w:rsidRPr="00000000">
        <w:rPr>
          <w:rFonts w:ascii="Google Sans" w:cs="Google Sans" w:eastAsia="Google Sans" w:hAnsi="Google Sans"/>
          <w:i w:val="1"/>
          <w:iCs w:val="1"/>
          <w:color w:val="1f1f1f"/>
          <w:rtl w:val="0"/>
        </w:rPr>
        <w:t xml:space="preserve">Kronik Yüksek Kortizol</w:t>
      </w:r>
      <w:r w:rsidDel="00000000" w:rsidR="00000000" w:rsidRPr="00000000">
        <w:rPr>
          <w:rFonts w:ascii="Google Sans" w:cs="Google Sans" w:eastAsia="Google Sans" w:hAnsi="Google Sans"/>
          <w:color w:val="1f1f1f"/>
          <w:rtl w:val="0"/>
        </w:rPr>
        <w:t xml:space="preserve"> evresi. 1998 küresel krizlerinin yarattığı dışsal şoklar, 1999 Marmara Depremi'nin devasa fiziksel yıkımıyla buluştuğunda, ülkenin kolektif Amigdala yükü (</w:t>
      </w:r>
      <w:r w:rsidDel="00000000" w:rsidR="00000000" w:rsidRPr="00000000">
        <w:rPr>
          <w:rFonts w:ascii="Google Sans" w:cs="Google Sans" w:eastAsia="Google Sans" w:hAnsi="Google Sans"/>
          <w:color w:val="1f1f1f"/>
        </w:rPr>
        <w:drawing>
          <wp:inline distB="19050" distT="19050" distL="19050" distR="19050">
            <wp:extent cx="556617" cy="249518"/>
            <wp:effectExtent b="0" l="0" r="0" t="0"/>
            <wp:docPr id="2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6617" cy="249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tavan yapmış, yatırım ufku hipokampal atrofi (</w:t>
      </w:r>
      <w:r w:rsidDel="00000000" w:rsidR="00000000" w:rsidRPr="00000000">
        <w:rPr>
          <w:rFonts w:ascii="Google Sans" w:cs="Google Sans" w:eastAsia="Google Sans" w:hAnsi="Google Sans"/>
          <w:color w:val="1f1f1f"/>
        </w:rPr>
        <w:drawing>
          <wp:inline distB="19050" distT="19050" distL="19050" distR="19050">
            <wp:extent cx="773162" cy="248176"/>
            <wp:effectExtent b="0" l="0" r="0" t="0"/>
            <wp:docPr id="2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773162" cy="248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sebebiyle tamamen kısa vadeye kilitlenmiştir.</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Soddy Termodinamik Bozulma Seviyesi:</w:t>
      </w:r>
      <w:r w:rsidDel="00000000" w:rsidR="00000000" w:rsidRPr="00000000">
        <w:rPr>
          <w:rFonts w:ascii="Google Sans" w:cs="Google Sans" w:eastAsia="Google Sans" w:hAnsi="Google Sans"/>
          <w:color w:val="1f1f1f"/>
          <w:rtl w:val="0"/>
        </w:rPr>
        <w:t xml:space="preserve"> Devlet bütçesi açıklarının Merkez Bankası kaynaklarıyla (karşılıksız para) finanse edilmesi, sanal borç büyümesini hızlandırırken, üretim kapasitesi yerinde saydı. </w:t>
      </w:r>
      <w:r w:rsidDel="00000000" w:rsidR="00000000" w:rsidRPr="00000000">
        <w:rPr>
          <w:rFonts w:ascii="Google Sans" w:cs="Google Sans" w:eastAsia="Google Sans" w:hAnsi="Google Sans"/>
          <w:color w:val="1f1f1f"/>
        </w:rPr>
        <w:drawing>
          <wp:inline distB="19050" distT="19050" distL="19050" distR="19050">
            <wp:extent cx="342007" cy="247005"/>
            <wp:effectExtent b="0" l="0" r="0" t="0"/>
            <wp:docPr id="2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42007" cy="247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ölümcül boyutlara ulaştı.</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Girard Mimetik Hedefi &amp; Günah Keçisi:</w:t>
      </w:r>
      <w:r w:rsidDel="00000000" w:rsidR="00000000" w:rsidRPr="00000000">
        <w:rPr>
          <w:rFonts w:ascii="Google Sans" w:cs="Google Sans" w:eastAsia="Google Sans" w:hAnsi="Google Sans"/>
          <w:color w:val="1f1f1f"/>
          <w:rtl w:val="0"/>
        </w:rPr>
        <w:t xml:space="preserve"> Artan enflasyona karşı hayatta kalmak isteyen bireyler, döviz ve gecelik repo mimesisine (sürü psikolojisiyle taklide) sarıldı.</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Acemoğlu/Tainter Durumu:</w:t>
      </w:r>
      <w:r w:rsidDel="00000000" w:rsidR="00000000" w:rsidRPr="00000000">
        <w:rPr>
          <w:rFonts w:ascii="Google Sans" w:cs="Google Sans" w:eastAsia="Google Sans" w:hAnsi="Google Sans"/>
          <w:color w:val="1f1f1f"/>
          <w:rtl w:val="0"/>
        </w:rPr>
        <w:t xml:space="preserve"> Sorunları çözmek yerine günü kurtarmak (satisficing heuristic) amacıyla kurumsal yapı sürekli karmaşıklaştırıldı. Tainter'in azalan marjinal getiri (</w:t>
      </w:r>
      <w:r w:rsidDel="00000000" w:rsidR="00000000" w:rsidRPr="00000000">
        <w:rPr>
          <w:rFonts w:ascii="Google Sans" w:cs="Google Sans" w:eastAsia="Google Sans" w:hAnsi="Google Sans"/>
          <w:color w:val="1f1f1f"/>
        </w:rPr>
        <w:drawing>
          <wp:inline distB="19050" distT="19050" distL="19050" distR="19050">
            <wp:extent cx="974084" cy="248296"/>
            <wp:effectExtent b="0" l="0" r="0" t="0"/>
            <wp:docPr id="3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974084" cy="248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eşiği aşıldı ve sistem </w:t>
      </w:r>
      <w:r w:rsidDel="00000000" w:rsidR="00000000" w:rsidRPr="00000000">
        <w:rPr>
          <w:rFonts w:ascii="Google Sans" w:cs="Google Sans" w:eastAsia="Google Sans" w:hAnsi="Google Sans"/>
          <w:i w:val="1"/>
          <w:iCs w:val="1"/>
          <w:color w:val="1f1f1f"/>
          <w:rtl w:val="0"/>
        </w:rPr>
        <w:t xml:space="preserve">Robust Yet Fragile</w:t>
      </w:r>
      <w:r w:rsidDel="00000000" w:rsidR="00000000" w:rsidRPr="00000000">
        <w:rPr>
          <w:rFonts w:ascii="Google Sans" w:cs="Google Sans" w:eastAsia="Google Sans" w:hAnsi="Google Sans"/>
          <w:color w:val="1f1f1f"/>
          <w:rtl w:val="0"/>
        </w:rPr>
        <w:t xml:space="preserve"> (Dayanıklı ama Kırılgan) uçurumuna geldi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2 (2000–2001): Ani Faz Geçişi (Cusp Katastrofu) ve Arınma Ritüeli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Uygulanan IMF destekli sabit kur çıpasının, termodinamik yasalara yenik düştüğü katastrof evresidir.</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Minsky Finansman Türü:</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Minsky Çöküşü (Minsky Moment)</w:t>
      </w:r>
      <w:r w:rsidDel="00000000" w:rsidR="00000000" w:rsidRPr="00000000">
        <w:rPr>
          <w:rFonts w:ascii="Google Sans" w:cs="Google Sans" w:eastAsia="Google Sans" w:hAnsi="Google Sans"/>
          <w:color w:val="1f1f1f"/>
          <w:rtl w:val="0"/>
        </w:rPr>
        <w:t xml:space="preserve">. Bankaların taşıdığı kamu kağıtları ile döviz açık pozisyonları arasında oluşan vade ve kur uyumsuzluğu patlamıştır. Kasım 2000 likidite şokunun ardından, 19 Şubat 2001 devalüasyonu ile gecelik faizler %7500'lere fırlayarak bankacılık açık pozisyonları tasfiye edilmiştir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Coates Hormon/Stres Durumu: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Limbik Bypass ve Tam Donma (Freeze)</w:t>
      </w:r>
      <w:r w:rsidDel="00000000" w:rsidR="00000000" w:rsidRPr="00000000">
        <w:rPr>
          <w:rFonts w:ascii="Google Sans" w:cs="Google Sans" w:eastAsia="Google Sans" w:hAnsi="Google Sans"/>
          <w:color w:val="1f1f1f"/>
          <w:rtl w:val="0"/>
        </w:rPr>
        <w:t xml:space="preserve">. Döviz piyasasındaki dikey fırlama, piyasa aktörlerinde devasa bir akut kortizol seli yaratmış; rasyonel prefrontal korteks (</w:t>
      </w:r>
      <w:r w:rsidDel="00000000" w:rsidR="00000000" w:rsidRPr="00000000">
        <w:rPr>
          <w:rFonts w:ascii="Google Sans" w:cs="Google Sans" w:eastAsia="Google Sans" w:hAnsi="Google Sans"/>
          <w:color w:val="1f1f1f"/>
        </w:rPr>
        <w:drawing>
          <wp:inline distB="19050" distT="19050" distL="19050" distR="19050">
            <wp:extent cx="646956" cy="247366"/>
            <wp:effectExtent b="0" l="0" r="0" t="0"/>
            <wp:docPr id="11"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646956" cy="247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tamamen çökmüştür. Likiditenin fiziksel olarak kuruması, alıcı tabanının biyolojik olarak yok olmasıdır. On binlerce bankacının işsiz kalması, kalıcı bir histerezis (travmatik hafıza) oluşturmuştur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Soddy Termodinamik Bozulma Seviyesi:</w:t>
      </w:r>
      <w:r w:rsidDel="00000000" w:rsidR="00000000" w:rsidRPr="00000000">
        <w:rPr>
          <w:rFonts w:ascii="Google Sans" w:cs="Google Sans" w:eastAsia="Google Sans" w:hAnsi="Google Sans"/>
          <w:color w:val="1f1f1f"/>
          <w:rtl w:val="0"/>
        </w:rPr>
        <w:t xml:space="preserve"> Rezervlerin (NIR), hızla çıkmak isteyen sanal servetleri karşılayamaması neticesinde sistem fiziksel sıfırlanma (reset) yaşamış, devalüasyonla yoksullaşma gerçekleşmiştir.</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Girard Mimetik Hedefi &amp; Günah Keçisi:</w:t>
      </w:r>
      <w:r w:rsidDel="00000000" w:rsidR="00000000" w:rsidRPr="00000000">
        <w:rPr>
          <w:rFonts w:ascii="Google Sans" w:cs="Google Sans" w:eastAsia="Google Sans" w:hAnsi="Google Sans"/>
          <w:color w:val="1f1f1f"/>
          <w:rtl w:val="0"/>
        </w:rPr>
        <w:t xml:space="preserve"> Sistemik günahların üstü, ritüelistik olarak seçilen figürlere yıkılmıştır. 19 Şubat "Anayasa Kitapçığı Fırlatılması" olayı ve Demirbank'a el konulması</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kolektif öfkeyi sağaltan birer arınma (Katarsis) kurbanı olarak kullanılmıştır.</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Acemoğlu/Tainter Durumu:</w:t>
      </w:r>
      <w:r w:rsidDel="00000000" w:rsidR="00000000" w:rsidRPr="00000000">
        <w:rPr>
          <w:rFonts w:ascii="Google Sans" w:cs="Google Sans" w:eastAsia="Google Sans" w:hAnsi="Google Sans"/>
          <w:color w:val="1f1f1f"/>
          <w:rtl w:val="0"/>
        </w:rPr>
        <w:t xml:space="preserve"> Çöküşün şiddeti, Kemal Derviş önderliğinde zorunlu bir "Kurumsal Kapsayıcılık" (</w:t>
      </w:r>
      <w:r w:rsidDel="00000000" w:rsidR="00000000" w:rsidRPr="00000000">
        <w:rPr>
          <w:rFonts w:ascii="Google Sans" w:cs="Google Sans" w:eastAsia="Google Sans" w:hAnsi="Google Sans"/>
          <w:i w:val="1"/>
          <w:iCs w:val="1"/>
          <w:color w:val="1f1f1f"/>
          <w:rtl w:val="0"/>
        </w:rPr>
        <w:t xml:space="preserve">Inclusive Institutions</w:t>
      </w:r>
      <w:r w:rsidDel="00000000" w:rsidR="00000000" w:rsidRPr="00000000">
        <w:rPr>
          <w:rFonts w:ascii="Google Sans" w:cs="Google Sans" w:eastAsia="Google Sans" w:hAnsi="Google Sans"/>
          <w:color w:val="1f1f1f"/>
          <w:rtl w:val="0"/>
        </w:rPr>
        <w:t xml:space="preserve">) inşasını (bağımsız TCMB, BDDK) dayatmış, </w:t>
      </w:r>
      <w:r w:rsidDel="00000000" w:rsidR="00000000" w:rsidRPr="00000000">
        <w:rPr>
          <w:rFonts w:ascii="Google Sans" w:cs="Google Sans" w:eastAsia="Google Sans" w:hAnsi="Google Sans"/>
          <w:color w:val="1f1f1f"/>
        </w:rPr>
        <w:drawing>
          <wp:inline distB="19050" distT="19050" distL="19050" distR="19050">
            <wp:extent cx="316260" cy="220423"/>
            <wp:effectExtent b="0" l="0" r="0" t="0"/>
            <wp:docPr id="1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16260" cy="220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çarpanı mecburen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13"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seviyesine çekilmiştir.</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3 (2002–2007): Biyolojik Coşku (Euphoria) ve Testosteron Zehirlenmesi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Kurumsal reformlar ve küresel likiditenin birleşimiyle tetiklenen fizyolojik bir balayı dönemidir.</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Minsky Finansman Türü:</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Hedge Finansmanından Spekülatife Geçiş</w:t>
      </w:r>
      <w:r w:rsidDel="00000000" w:rsidR="00000000" w:rsidRPr="00000000">
        <w:rPr>
          <w:rFonts w:ascii="Google Sans" w:cs="Google Sans" w:eastAsia="Google Sans" w:hAnsi="Google Sans"/>
          <w:color w:val="1f1f1f"/>
          <w:rtl w:val="0"/>
        </w:rPr>
        <w:t xml:space="preserve">. "Güçlü Ekonomiye Geçiş Programı"nın meyveleri, AB üyelik coşkusu ve küresel finans piyasalarındaki Greenspan bolluğu ile birleşmiştir.</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Coates Hormon/Stres Durumu: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Kazanan Etkisi (Winner Effect) ve Testosteron Sıçraması</w:t>
      </w:r>
      <w:r w:rsidDel="00000000" w:rsidR="00000000" w:rsidRPr="00000000">
        <w:rPr>
          <w:rFonts w:ascii="Google Sans" w:cs="Google Sans" w:eastAsia="Google Sans" w:hAnsi="Google Sans"/>
          <w:color w:val="1f1f1f"/>
          <w:rtl w:val="0"/>
        </w:rPr>
        <w:t xml:space="preserve">. Enflasyonun tek haneye düşmesi, büyümenin istikrar kazanması ve TL'den altı sıfır atılması; yatırımcılarda masif dopamin ve testosteron salgılanmasını sağlamıştır. Kayıptan kaçınma dürtüsü törpülenmiş, aşırı özgüvenle (Hubris) irrasyonel kaldıraç kullanımının önü açılmıştır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Soddy Termodinamik Bozulma Seviyesi:</w:t>
      </w:r>
      <w:r w:rsidDel="00000000" w:rsidR="00000000" w:rsidRPr="00000000">
        <w:rPr>
          <w:rFonts w:ascii="Google Sans" w:cs="Google Sans" w:eastAsia="Google Sans" w:hAnsi="Google Sans"/>
          <w:color w:val="1f1f1f"/>
          <w:rtl w:val="0"/>
        </w:rPr>
        <w:t xml:space="preserve"> Doğrudan yabancı yatırımlar (FDI) ve portföy akışları (sıcak para) sayesinde </w:t>
      </w:r>
      <w:r w:rsidDel="00000000" w:rsidR="00000000" w:rsidRPr="00000000">
        <w:rPr>
          <w:rFonts w:ascii="Google Sans" w:cs="Google Sans" w:eastAsia="Google Sans" w:hAnsi="Google Sans"/>
          <w:color w:val="1f1f1f"/>
        </w:rPr>
        <w:drawing>
          <wp:inline distB="19050" distT="19050" distL="19050" distR="19050">
            <wp:extent cx="838051" cy="247606"/>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8051" cy="247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oranı dengeli görünse de; içerideki üretim, yerini inşaat ve ithalata dayalı tüketime bırakarak uzun vadeli entropik bozulmanın tohumlarını atmıştır.</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Girard Mimetik Hedefi &amp; Günah Keçisi:</w:t>
      </w:r>
      <w:r w:rsidDel="00000000" w:rsidR="00000000" w:rsidRPr="00000000">
        <w:rPr>
          <w:rFonts w:ascii="Google Sans" w:cs="Google Sans" w:eastAsia="Google Sans" w:hAnsi="Google Sans"/>
          <w:color w:val="1f1f1f"/>
          <w:rtl w:val="0"/>
        </w:rPr>
        <w:t xml:space="preserve"> Yatırım aracı olarak borsaya ve lüks gayrimenkule yönelim taklit edilmiştir. Ciddi bir kriz olmadığı için günah keçisi mekanizmasına ihtiyaç duyulmamıştır.</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Acemoğlu/Tainter Durumu:</w:t>
      </w:r>
      <w:r w:rsidDel="00000000" w:rsidR="00000000" w:rsidRPr="00000000">
        <w:rPr>
          <w:rFonts w:ascii="Google Sans" w:cs="Google Sans" w:eastAsia="Google Sans" w:hAnsi="Google Sans"/>
          <w:color w:val="1f1f1f"/>
          <w:rtl w:val="0"/>
        </w:rPr>
        <w:t xml:space="preserve"> BDDK ve TCMB gibi kurumların bağımsızlığı korunduğu için </w:t>
      </w:r>
      <w:r w:rsidDel="00000000" w:rsidR="00000000" w:rsidRPr="00000000">
        <w:rPr>
          <w:rFonts w:ascii="Google Sans" w:cs="Google Sans" w:eastAsia="Google Sans" w:hAnsi="Google Sans"/>
          <w:color w:val="1f1f1f"/>
        </w:rPr>
        <w:drawing>
          <wp:inline distB="19050" distT="19050" distL="19050" distR="19050">
            <wp:extent cx="1034806" cy="246834"/>
            <wp:effectExtent b="0" l="0" r="0" t="0"/>
            <wp:docPr id="1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1034806" cy="246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bandında kalmış ve kurumsal risk maliyeti en düşük seviyelerde seyretmiştir.</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4 (2008–2013): Kredi Çılgınlığı (Mania) ve "Taper Tantrum" Kırılması</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Küresel krizin teğet geçmesi illüzyonuyla başlayan, aşırı kredi ve döviz borçlanması çılgınlığı.</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Minsky Finansman Türü:</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Spekülatif Finansman Zirvesi</w:t>
      </w:r>
      <w:r w:rsidDel="00000000" w:rsidR="00000000" w:rsidRPr="00000000">
        <w:rPr>
          <w:rFonts w:ascii="Google Sans" w:cs="Google Sans" w:eastAsia="Google Sans" w:hAnsi="Google Sans"/>
          <w:color w:val="1f1f1f"/>
          <w:rtl w:val="0"/>
        </w:rPr>
        <w:t xml:space="preserve">. 2008 Lehman Brothers şokunu (Displacement) takiben Fed'in uyguladığı Parasal Genişleme (QE) politikaları, Türkiye'ye devasa sermaye akışları sağladı. Şirketler agresif şekilde döviz cinsi borçlanırken, hanehalkı konut kredilerine yüklendi. 2011'de cari açığın GSYH'nin %9.6'sına ulaşması bu tüketim çılgınlığının (Mania) ispatıydı.</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Coates Hormon/Stres Durumu:</w:t>
      </w:r>
      <w:r w:rsidDel="00000000" w:rsidR="00000000" w:rsidRPr="00000000">
        <w:rPr>
          <w:rFonts w:ascii="Google Sans" w:cs="Google Sans" w:eastAsia="Google Sans" w:hAnsi="Google Sans"/>
          <w:color w:val="1f1f1f"/>
          <w:rtl w:val="0"/>
        </w:rPr>
        <w:t xml:space="preserve"> Testosteron doygunluğu (Market Apex). Piyasada sürekli kazanç beklentisi, rasyonel risk primlemesini yok etmiş, her düşüş bir "alım fırsatı" olarak (Buy the Dip heuristiği) görülmüştür.</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Soddy Termodinamik Bozulma Seviyesi:</w:t>
      </w:r>
      <w:r w:rsidDel="00000000" w:rsidR="00000000" w:rsidRPr="00000000">
        <w:rPr>
          <w:rFonts w:ascii="Google Sans" w:cs="Google Sans" w:eastAsia="Google Sans" w:hAnsi="Google Sans"/>
          <w:color w:val="1f1f1f"/>
          <w:rtl w:val="0"/>
        </w:rPr>
        <w:t xml:space="preserve"> Aralık 2013'te TCMB brüt rezervleri tüm zamanların zirvesi olan 115 milyar dolara ulaşsa da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özel sektörün kısa vadeli dış borçları, fiziksel rezervin gücünü sanal bir yanılsamaya çevirmiştir.</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Girard Mimetik Hedefi &amp; Günah Keçisi:</w:t>
      </w:r>
      <w:r w:rsidDel="00000000" w:rsidR="00000000" w:rsidRPr="00000000">
        <w:rPr>
          <w:rFonts w:ascii="Google Sans" w:cs="Google Sans" w:eastAsia="Google Sans" w:hAnsi="Google Sans"/>
          <w:color w:val="1f1f1f"/>
          <w:rtl w:val="0"/>
        </w:rPr>
        <w:t xml:space="preserve"> Herkesin komşusunun veya iş dünyasındaki rakiplerinin gayrimenkul ve inşaat zenginleşmesini taklit ettiği (Mimetic Rivalry) bir dönemdir. Mayıs 2013'te Fed'in "Taper Tantrum" (tahvil alımlarını azaltma) ilanıyla piyasa ekolojisi aniden yön değiştirmiştir.</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Acemoğlu/Tainter Durumu:</w:t>
      </w:r>
      <w:r w:rsidDel="00000000" w:rsidR="00000000" w:rsidRPr="00000000">
        <w:rPr>
          <w:rFonts w:ascii="Google Sans" w:cs="Google Sans" w:eastAsia="Google Sans" w:hAnsi="Google Sans"/>
          <w:color w:val="1f1f1f"/>
          <w:rtl w:val="0"/>
        </w:rPr>
        <w:t xml:space="preserve"> Hızlı borçlanmanın getirdiği sosyo-politik rehavet, liyakat kurumlarının içten içe politize edilmesine (entropi artışına) zemin hazırlamıştır.</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5 (2014–2017): Sıkıntı (Distress), KGF Ponzi'si ve Kurumsal Erozyon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Fay hatlarının çatırdadığı ve sistemin devasa bir zorlama ile yüzdürüldüğü evre.</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Minsky Finansman Türü:</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Ponzi Finansmanına Kayış</w:t>
      </w:r>
      <w:r w:rsidDel="00000000" w:rsidR="00000000" w:rsidRPr="00000000">
        <w:rPr>
          <w:rFonts w:ascii="Google Sans" w:cs="Google Sans" w:eastAsia="Google Sans" w:hAnsi="Google Sans"/>
          <w:color w:val="1f1f1f"/>
          <w:rtl w:val="0"/>
        </w:rPr>
        <w:t xml:space="preserve">. Ocak 2014'te TCMB'nin (Erdem Başçı dönemi) kurdaki fırlamayı durdurmak için politika faizini gece yarısı %10'a yükseltmesi</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ilk büyük şoktu. 15 Temmuz 2016 şokunun ardından, 2017'de piyasaya sürülen 250 milyar TL hacmindeki Kredi Garanti Fonu (KGF)</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tamamen Hazine destekli bir likidite pompalamasıydı. Bu, Kindleberger'in Distress (sıkıntı) aşamasında, zombi şirketleri yaşatmak için kurulan bir kredi panzehiri idi.</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Coates Hormon/Stres Durumu:</w:t>
      </w:r>
      <w:r w:rsidDel="00000000" w:rsidR="00000000" w:rsidRPr="00000000">
        <w:rPr>
          <w:rFonts w:ascii="Google Sans" w:cs="Google Sans" w:eastAsia="Google Sans" w:hAnsi="Google Sans"/>
          <w:color w:val="1f1f1f"/>
          <w:rtl w:val="0"/>
        </w:rPr>
        <w:t xml:space="preserve"> Kronik stres ve HPA ekseni tetiklenmesiyle piyasaya karamsarlık çökmüş, KGF ile zoraki dopamin sağlanmıştır.</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Soddy Termodinamik Bozulma Seviyesi:</w:t>
      </w:r>
      <w:r w:rsidDel="00000000" w:rsidR="00000000" w:rsidRPr="00000000">
        <w:rPr>
          <w:rFonts w:ascii="Google Sans" w:cs="Google Sans" w:eastAsia="Google Sans" w:hAnsi="Google Sans"/>
          <w:color w:val="1f1f1f"/>
          <w:rtl w:val="0"/>
        </w:rPr>
        <w:t xml:space="preserve"> Verilen devasa krediler üretime değil, ithalata ve dövize gittiği için fiziksel termodinamik rezervler erimeye başlamıştır.</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Girard Mimetik Hedefi &amp; Günah Keçisi:</w:t>
      </w:r>
      <w:r w:rsidDel="00000000" w:rsidR="00000000" w:rsidRPr="00000000">
        <w:rPr>
          <w:rFonts w:ascii="Google Sans" w:cs="Google Sans" w:eastAsia="Google Sans" w:hAnsi="Google Sans"/>
          <w:color w:val="1f1f1f"/>
          <w:rtl w:val="0"/>
        </w:rPr>
        <w:t xml:space="preserve"> Siyasal söylem, kur ve faiz dalgalanmalarını dışsallaştırmak için "Faiz Lobisi" mimetik düşmanını yaratmıştır.</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Acemoğlu/Tainter Durumu:</w:t>
      </w:r>
      <w:r w:rsidDel="00000000" w:rsidR="00000000" w:rsidRPr="00000000">
        <w:rPr>
          <w:rFonts w:ascii="Google Sans" w:cs="Google Sans" w:eastAsia="Google Sans" w:hAnsi="Google Sans"/>
          <w:color w:val="1f1f1f"/>
          <w:rtl w:val="0"/>
        </w:rPr>
        <w:t xml:space="preserve"> Kurumsal yapıların bağımsızlığı (Yargı, TCMB, sivil bürokrasi) hızla erozyona uğradı. Kapsayıcı kurumlardan dışlayıcı kurumlara sert geçişle birlikte </w:t>
      </w:r>
      <w:r w:rsidDel="00000000" w:rsidR="00000000" w:rsidRPr="00000000">
        <w:rPr>
          <w:rFonts w:ascii="Google Sans" w:cs="Google Sans" w:eastAsia="Google Sans" w:hAnsi="Google Sans"/>
          <w:color w:val="1f1f1f"/>
        </w:rPr>
        <w:drawing>
          <wp:inline distB="19050" distT="19050" distL="19050" distR="19050">
            <wp:extent cx="1034806" cy="246834"/>
            <wp:effectExtent b="0" l="0" r="0" t="0"/>
            <wp:docPr id="16"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1034806" cy="246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eşiği aşıldı ve Asimetrik Çürüme Çarpanı (</w:t>
      </w:r>
      <w:r w:rsidDel="00000000" w:rsidR="00000000" w:rsidRPr="00000000">
        <w:rPr>
          <w:rFonts w:ascii="Google Sans" w:cs="Google Sans" w:eastAsia="Google Sans" w:hAnsi="Google Sans"/>
          <w:color w:val="1f1f1f"/>
        </w:rPr>
        <w:drawing>
          <wp:inline distB="19050" distT="19050" distL="19050" distR="19050">
            <wp:extent cx="967978" cy="246740"/>
            <wp:effectExtent b="0" l="0" r="0" t="0"/>
            <wp:docPr id="17"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967978" cy="2467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Türkiye'nin yapısal riskine (CDS primlerine) monte edildi.</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6 (2018–2020): Kur Şoku, Aktif Rasyosu ve Kurumsal Termodinamik Kırılma</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Minsky Finansman Türü:</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Derin Ponzi ve İrrasyonel Kredi Zorlaması</w:t>
      </w:r>
      <w:r w:rsidDel="00000000" w:rsidR="00000000" w:rsidRPr="00000000">
        <w:rPr>
          <w:rFonts w:ascii="Google Sans" w:cs="Google Sans" w:eastAsia="Google Sans" w:hAnsi="Google Sans"/>
          <w:color w:val="1f1f1f"/>
          <w:rtl w:val="0"/>
        </w:rPr>
        <w:t xml:space="preserve">. Ağustos 2018 Rahip Brunson krizinde döviz kurları dikey fırlarken, Londra piyasalarında swap faizleri %1000 seviyelerine çıktı; bu likiditenin (finansal kanın) tamamen buharlaşmasıydı. 2020 Pandemi döneminde BDDK tarafından getirilen "Aktif Rasyosu" (mevduat bankaları için %100'den başlayıp sonra %90'a düşürülen) uygulaması</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bankaları topladıkları mevduatın üzerinde kredi vermeye ve devlet tahvili almaya zorlayan mekanik bir tuzaktı. Bu, Tainter'in azalan marjinal getiri (</w:t>
      </w:r>
      <w:r w:rsidDel="00000000" w:rsidR="00000000" w:rsidRPr="00000000">
        <w:rPr>
          <w:rFonts w:ascii="Google Sans" w:cs="Google Sans" w:eastAsia="Google Sans" w:hAnsi="Google Sans"/>
          <w:color w:val="1f1f1f"/>
        </w:rPr>
        <w:drawing>
          <wp:inline distB="19050" distT="19050" distL="19050" distR="19050">
            <wp:extent cx="974084" cy="248296"/>
            <wp:effectExtent b="0" l="0" r="0" t="0"/>
            <wp:docPr id="1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974084" cy="248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teorisinin birebir örneğidir; kurum, sistemi korumak isterken karmaşıklığı artırarak çöküşü hızlandırmıştır.</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Coates Hormon/Stres Durumu:</w:t>
      </w:r>
      <w:r w:rsidDel="00000000" w:rsidR="00000000" w:rsidRPr="00000000">
        <w:rPr>
          <w:rFonts w:ascii="Google Sans" w:cs="Google Sans" w:eastAsia="Google Sans" w:hAnsi="Google Sans"/>
          <w:color w:val="1f1f1f"/>
          <w:rtl w:val="0"/>
        </w:rPr>
        <w:t xml:space="preserve"> Güven eksikliği nedeniyle yatırımcılar yerleşik defansif sezgisellere (Altın ve Döviz alımı) kilitlenmiştir.</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Soddy Termodinamik Bozulma Seviyesi:</w:t>
      </w:r>
      <w:r w:rsidDel="00000000" w:rsidR="00000000" w:rsidRPr="00000000">
        <w:rPr>
          <w:rFonts w:ascii="Google Sans" w:cs="Google Sans" w:eastAsia="Google Sans" w:hAnsi="Google Sans"/>
          <w:color w:val="1f1f1f"/>
          <w:rtl w:val="0"/>
        </w:rPr>
        <w:t xml:space="preserve"> Kuru belirli bir seviyede tutmak için rezervlerin arka kapıdan satılmasıyla, TCMB net uluslararası rezervleri (swap hariç) hızla eksilere, 40 milyar doların altındaki derin negatif bölgelere inmiştir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Sanal paranın (</w:t>
      </w:r>
      <w:r w:rsidDel="00000000" w:rsidR="00000000" w:rsidRPr="00000000">
        <w:rPr>
          <w:rFonts w:ascii="Google Sans" w:cs="Google Sans" w:eastAsia="Google Sans" w:hAnsi="Google Sans"/>
          <w:color w:val="1f1f1f"/>
        </w:rPr>
        <w:drawing>
          <wp:inline distB="19050" distT="19050" distL="19050" distR="19050">
            <wp:extent cx="309414" cy="251399"/>
            <wp:effectExtent b="0" l="0" r="0" t="0"/>
            <wp:docPr id="1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09414" cy="251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karşılıksız büyümesi hız kazanmıştır.</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Girard Mimetik Hedefi &amp; Günah Keçisi:</w:t>
      </w:r>
      <w:r w:rsidDel="00000000" w:rsidR="00000000" w:rsidRPr="00000000">
        <w:rPr>
          <w:rFonts w:ascii="Google Sans" w:cs="Google Sans" w:eastAsia="Google Sans" w:hAnsi="Google Sans"/>
          <w:color w:val="1f1f1f"/>
          <w:rtl w:val="0"/>
        </w:rPr>
        <w:t xml:space="preserve"> Makroekonomik tıkanıklık, kitle iletişim araçlarıyla "Dış Güçler" ve "Fırsatçı Marketler"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üzerinden dışsallaştırılmıştır.</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Acemoğlu/Tainter Durumu:</w:t>
      </w:r>
      <w:r w:rsidDel="00000000" w:rsidR="00000000" w:rsidRPr="00000000">
        <w:rPr>
          <w:rFonts w:ascii="Google Sans" w:cs="Google Sans" w:eastAsia="Google Sans" w:hAnsi="Google Sans"/>
          <w:color w:val="1f1f1f"/>
          <w:rtl w:val="0"/>
        </w:rPr>
        <w:t xml:space="preserve"> Kurumların rasyonel denetim kapasiteleri siyasal direktiflere boyun eğdiği için kurumsal entropi maksimum seviyeye çıkmıştır.</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7 (2021–2023): Heterodoks Deney, KKM "Stoa Devre Kesicisi" ve Enflasyon Zirvesi</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Uygulanan negatif reel faiz politikasının termodinamik yasalara çarpıp, ülkeyi hiperenflasyonun eşiğine sürüklediği kritik uçurum evresidir.</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Minsky Finansman Türü:</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Terminal Ponzi ve Sistemik Kilitlenme (</w:t>
      </w:r>
      <w:r w:rsidDel="00000000" w:rsidR="00000000" w:rsidRPr="00000000">
        <w:rPr>
          <w:rFonts w:ascii="Google Sans" w:cs="Google Sans" w:eastAsia="Google Sans" w:hAnsi="Google Sans"/>
          <w:b w:val="1"/>
          <w:bCs w:val="1"/>
          <w:color w:val="1f1f1f"/>
        </w:rPr>
        <w:drawing>
          <wp:inline distB="19050" distT="19050" distL="19050" distR="19050">
            <wp:extent cx="1913934" cy="247574"/>
            <wp:effectExtent b="0" l="0" r="0" t="0"/>
            <wp:docPr id="20"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1913934" cy="24757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"Faiz sebep, enflasyon neticedir" teziyle politika faizinin enflasyonun çok altına çekilmesi, enflasyonu %85 seviyesine fırlatmış; sanal servet illüzyonunu patlatmıştır.</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Coates Hormon/Stres Durumu:</w:t>
      </w:r>
      <w:r w:rsidDel="00000000" w:rsidR="00000000" w:rsidRPr="00000000">
        <w:rPr>
          <w:rFonts w:ascii="Google Sans" w:cs="Google Sans" w:eastAsia="Google Sans" w:hAnsi="Google Sans"/>
          <w:color w:val="1f1f1f"/>
          <w:rtl w:val="0"/>
        </w:rPr>
        <w:t xml:space="preserve"> Toplumdaki devasa </w:t>
      </w:r>
      <w:r w:rsidDel="00000000" w:rsidR="00000000" w:rsidRPr="00000000">
        <w:rPr>
          <w:rFonts w:ascii="Google Sans" w:cs="Google Sans" w:eastAsia="Google Sans" w:hAnsi="Google Sans"/>
          <w:color w:val="1f1f1f"/>
        </w:rPr>
        <w:drawing>
          <wp:inline distB="19050" distT="19050" distL="19050" distR="19050">
            <wp:extent cx="556617" cy="249518"/>
            <wp:effectExtent b="0" l="0" r="0" 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6617" cy="249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(Amigdala tehdidi) seviyesi; hayatta kalma güdüsüyle gayrimenkule, ikinci el araçlara ve dövize panik hücumlarına yol açmıştır. Andrew Lo'nun AMH kuralı uyarınca, ajanlar (vatandaşlar) enflasyona karşı koruma kalkanları (heuristics) geliştirmiş ve sürüleşme zirveye ulaşmıştır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Soddy Termodinamik Bozulma ve KKM:</w:t>
      </w:r>
      <w:r w:rsidDel="00000000" w:rsidR="00000000" w:rsidRPr="00000000">
        <w:rPr>
          <w:rFonts w:ascii="Google Sans" w:cs="Google Sans" w:eastAsia="Google Sans" w:hAnsi="Google Sans"/>
          <w:color w:val="1f1f1f"/>
          <w:rtl w:val="0"/>
        </w:rPr>
        <w:t xml:space="preserve"> 21 Aralık 2021'de kur şokunu durdurmak için ilan edilen Kur Korumalı Mevduat (KKM), mimetik arzuyu devlet eliyle soğutmaya çalışan bir "Stoa Devre Kesicisi" idi. Ancak KKM'nin hacmi zamanla 140-143 milyar dolar bandına ulaştı</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Bu uygulamanın TCMB ve Hazine'ye yüklediği devasa kur farkı maliyetleri, toplamda ~60 milyar dolar (güncel kurlarla &gt;2.6 Trilyon TL)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tutarına ulaşarak, karşılıksız (termodinamik karşılığı olmayan) para basımının en vahim örneği olmuştur. Yalnızca 2023 yılında TCMB'nin KKM maliyeti 818 milyar TL olarak kayda geçmiştir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Net Hata Noksan (Kara Delik):</w:t>
      </w:r>
      <w:r w:rsidDel="00000000" w:rsidR="00000000" w:rsidRPr="00000000">
        <w:rPr>
          <w:rFonts w:ascii="Google Sans" w:cs="Google Sans" w:eastAsia="Google Sans" w:hAnsi="Google Sans"/>
          <w:color w:val="1f1f1f"/>
          <w:rtl w:val="0"/>
        </w:rPr>
        <w:t xml:space="preserve"> Bu devasa açıkları kapatmak ve sistemi yüzdürmek için 2022'de Türkiye'ye kaynağı belirsiz şekilde Cumhuriyet tarihinin rekoru olan 24.2 milyar dolar (daha sonra 26.2 milyar dolar olarak revize edildi) Net Hata ve Noksan girişi olmuştur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Bu kara delik finansmanı, çöküşü sadece birkaç yıl ötelemiştir. 2022'de Türkiye 5 Yıllık CDS primi tarihi rekor kırarak 908 baz puana ulaşmıştır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FAZ 8 (2024–2026): Ortodoks Sıkılaşma, Stagflasyon ve "Stratejik Borç Duvarı"</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Rasyonel politikalara dönüşün kaçınılmaz bir sonucu olarak faturanın ödendiği (Tasfiye) evredir.</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Minsky Finansman Türü:</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Borç-Deflasyonu ve Tasfiye (Debt-Deflation)</w:t>
      </w:r>
      <w:r w:rsidDel="00000000" w:rsidR="00000000" w:rsidRPr="00000000">
        <w:rPr>
          <w:rFonts w:ascii="Google Sans" w:cs="Google Sans" w:eastAsia="Google Sans" w:hAnsi="Google Sans"/>
          <w:color w:val="1f1f1f"/>
          <w:rtl w:val="0"/>
        </w:rPr>
        <w:t xml:space="preserve">. Politika faizinin 2023 seçimleri sonrası %50'ye çıkarılması, yıllardır ucuz ve bol krediye (Ponzi finansmanına) alışmış zombi şirketler için bir "Likidite Buharlaşması" süreci yaratmıştır.</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Coates Hormon/Stres Durumu:</w:t>
      </w:r>
      <w:r w:rsidDel="00000000" w:rsidR="00000000" w:rsidRPr="00000000">
        <w:rPr>
          <w:rFonts w:ascii="Google Sans" w:cs="Google Sans" w:eastAsia="Google Sans" w:hAnsi="Google Sans"/>
          <w:color w:val="1f1f1f"/>
          <w:rtl w:val="0"/>
        </w:rPr>
        <w:t xml:space="preserve"> Reel sektörde yüksek faizler ve daralan iç talep nedeniyle kronik kortizol felci yaşanmaktadır. "Dayanma gücü" tükenmiştir.</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Soddy Termodinamik Düzeltme:</w:t>
      </w:r>
      <w:r w:rsidDel="00000000" w:rsidR="00000000" w:rsidRPr="00000000">
        <w:rPr>
          <w:rFonts w:ascii="Google Sans" w:cs="Google Sans" w:eastAsia="Google Sans" w:hAnsi="Google Sans"/>
          <w:color w:val="1f1f1f"/>
          <w:rtl w:val="0"/>
        </w:rPr>
        <w:t xml:space="preserve"> Ortodoks politikalar sonucu TCMB swap hariç net rezervleri (Eylül/Ekim 2025 itibarıyla) 61.9 milyar dolar seviyelerine çıkarak fiziksel bir toparlanma emaresi göstermiştir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CDS primleri de 2026 itibarıyla 225-259 baz puan bandına gerilemiştir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Türkiye'nin 2024'teki brüt dış borç stoku ise 564.9 milyar dolar olarak tescillenmiştir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Ancak finansal iyileşmenin reel sektördeki maliyeti korkunçtur.</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Girard Mimetik Hedefi &amp; Günah Keçisi:</w:t>
      </w:r>
      <w:r w:rsidDel="00000000" w:rsidR="00000000" w:rsidRPr="00000000">
        <w:rPr>
          <w:rFonts w:ascii="Google Sans" w:cs="Google Sans" w:eastAsia="Google Sans" w:hAnsi="Google Sans"/>
          <w:color w:val="1f1f1f"/>
          <w:rtl w:val="0"/>
        </w:rPr>
        <w:t xml:space="preserve"> İşsizliğin artması ve şirket iflaslarıyla birlikte göçmen/mülteci karşıtlığı yeni bir sosyolojik mimetik hedef (Scapegoat) potansiyeli taşımaktadır.</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Acemoğlu/Tainter Durumu:</w:t>
      </w:r>
      <w:r w:rsidDel="00000000" w:rsidR="00000000" w:rsidRPr="00000000">
        <w:rPr>
          <w:rFonts w:ascii="Google Sans" w:cs="Google Sans" w:eastAsia="Google Sans" w:hAnsi="Google Sans"/>
          <w:color w:val="1f1f1f"/>
          <w:rtl w:val="0"/>
        </w:rPr>
        <w:t xml:space="preserve"> Çöküş (</w:t>
      </w:r>
      <w:r w:rsidDel="00000000" w:rsidR="00000000" w:rsidRPr="00000000">
        <w:rPr>
          <w:rFonts w:ascii="Google Sans" w:cs="Google Sans" w:eastAsia="Google Sans" w:hAnsi="Google Sans"/>
          <w:color w:val="1f1f1f"/>
        </w:rPr>
        <w:drawing>
          <wp:inline distB="19050" distT="19050" distL="19050" distR="19050">
            <wp:extent cx="181719" cy="219976"/>
            <wp:effectExtent b="0" l="0" r="0" t="0"/>
            <wp:docPr id="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181719" cy="219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iflas dalgası) tüm çıplaklığıyla ortadadır.</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3: MİMETİK ARZU VE GÜNAH KEÇİSİ MEKANİZMASININ TARİHSEL ADLİ DÖKÜMÜ</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Geleneksel finans modellerinin açıklayamadığı "neden yatırımcılar değerinden sapan bir varlığa aynı anda hücum eder?" sorusunun yanıtı, René Girard'ın </w:t>
      </w:r>
      <w:r w:rsidDel="00000000" w:rsidR="00000000" w:rsidRPr="00000000">
        <w:rPr>
          <w:rFonts w:ascii="Google Sans" w:cs="Google Sans" w:eastAsia="Google Sans" w:hAnsi="Google Sans"/>
          <w:b w:val="1"/>
          <w:bCs w:val="1"/>
          <w:color w:val="1f1f1f"/>
          <w:rtl w:val="0"/>
        </w:rPr>
        <w:t xml:space="preserve">Mimetik Teorisinde</w:t>
      </w:r>
      <w:r w:rsidDel="00000000" w:rsidR="00000000" w:rsidRPr="00000000">
        <w:rPr>
          <w:rFonts w:ascii="Google Sans" w:cs="Google Sans" w:eastAsia="Google Sans" w:hAnsi="Google Sans"/>
          <w:color w:val="1f1f1f"/>
          <w:rtl w:val="0"/>
        </w:rPr>
        <w:t xml:space="preserve"> yatar. Piyasada aktörler rasyonel bir değerlemeyle değil, taklit (Mimesis) üzerinden hareket eder; bu durum kriz anlarında kolektif suçu örtbas eden bir "Günah Keçisi" (Scapegoat) inşasını zorunlu kılar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Dolarizasyon ve KKM'nin Mimetik Histerisi</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1996'dan bugüne Türk insanının dövize talebi, saf bir yatırım güdüsü değil, </w:t>
      </w:r>
      <w:r w:rsidDel="00000000" w:rsidR="00000000" w:rsidRPr="00000000">
        <w:rPr>
          <w:rFonts w:ascii="Google Sans" w:cs="Google Sans" w:eastAsia="Google Sans" w:hAnsi="Google Sans"/>
          <w:b w:val="1"/>
          <w:bCs w:val="1"/>
          <w:color w:val="1f1f1f"/>
          <w:rtl w:val="0"/>
        </w:rPr>
        <w:t xml:space="preserve">Mimetik Rekabet (</w:t>
      </w:r>
      <w:r w:rsidDel="00000000" w:rsidR="00000000" w:rsidRPr="00000000">
        <w:rPr>
          <w:rFonts w:ascii="Google Sans" w:cs="Google Sans" w:eastAsia="Google Sans" w:hAnsi="Google Sans"/>
          <w:b w:val="1"/>
          <w:bCs w:val="1"/>
          <w:color w:val="1f1f1f"/>
        </w:rPr>
        <w:drawing>
          <wp:inline distB="19050" distT="19050" distL="19050" distR="19050">
            <wp:extent cx="1492596" cy="247182"/>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1492596" cy="24718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sonucudur. Yatırımcı dövizi, rasyonel değerine inandığı için değil, "Model" olarak gördüğü komşusunun veya büyük fonların aldığı ve statü sağladığı için arzular (FOMO). Enflasyonist şoklarda herkes aynı anda dövize saldırarak fiyatı parabolik olarak fırlatır, bu da varlığın cazibesini daha da artırır ve fiyat keşfi (Price Discovery) felç olur.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 yılı sonunda devreye alınan Kur Korumalı Mevduat (KKM), devletin döviz talebini kesmek için uyguladığı rasyonel bir ürün olmaktan çok, </w:t>
      </w:r>
      <w:r w:rsidDel="00000000" w:rsidR="00000000" w:rsidRPr="00000000">
        <w:rPr>
          <w:rFonts w:ascii="Google Sans" w:cs="Google Sans" w:eastAsia="Google Sans" w:hAnsi="Google Sans"/>
          <w:b w:val="1"/>
          <w:bCs w:val="1"/>
          <w:color w:val="1f1f1f"/>
          <w:rtl w:val="0"/>
        </w:rPr>
        <w:t xml:space="preserve">yeni bir mimetik nesnenin sisteme zerk edilmesidir.</w:t>
      </w:r>
      <w:r w:rsidDel="00000000" w:rsidR="00000000" w:rsidRPr="00000000">
        <w:rPr>
          <w:rFonts w:ascii="Google Sans" w:cs="Google Sans" w:eastAsia="Google Sans" w:hAnsi="Google Sans"/>
          <w:color w:val="1f1f1f"/>
          <w:rtl w:val="0"/>
        </w:rPr>
        <w:t xml:space="preserve"> Dövizin getirdiği spekülatif hazzı (ve güvenlik hissini), devlet garantisi altındaki TL'ye taşıyarak toplumun taklitçi arzusu başarıyla manipüle edilmiştir. Ne var ki, bu mimetik transferin fiziksel bir üretim karşılığı olmadığı için fatura (yaklaşık 60 milyar dolar) doğrudan Hazine ve TCMB'nin enflasyonist bilançosuna yazılmıştır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30 Yıllık Günah Keçisi Envanteri</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Balonların patladığı kriz anlarında, biyolojik amigdala yükü fırlayan kitlelerin ve politik elitlerin kendi açgözlülükleriyle (sistemik açıklar, hatalı para basımı) yüzleşmeleri olanaksızdır. Sistem kendini arındırmak (Katarsis) için günah keçileri üretir: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Dönem / Kriz</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Mimetik Hedef / Günah Keçisi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Dışsallaştırılan Gerçek Sistemik Hata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Katarsis / Ritüelistik Tasfiye Sonucu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2001 Krizi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Sezer ("Anayasa Fırlatması") ve Demirbank</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Kamu Ponzi ağı, Hazine'nin aşırı iç borçlanması, açık pozisyonlar.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Demirbank'ın tasfiyesi ve siyasi elitin değişimiyle sahte arınma.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2014-2018 Krizleri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"Faiz Lobisi" ve "Dış Güçler"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KGF ve spekülatif kredi genişlemesiyle bozulan cari denge; </w:t>
            </w:r>
            <w:r w:rsidDel="00000000" w:rsidR="00000000" w:rsidRPr="00000000">
              <w:rPr>
                <w:rFonts w:ascii="Google Sans" w:cs="Google Sans" w:eastAsia="Google Sans" w:hAnsi="Google Sans"/>
                <w:color w:val="1f1f1f"/>
              </w:rPr>
              <w:drawing>
                <wp:inline distB="19050" distT="19050" distL="19050" distR="19050">
                  <wp:extent cx="676126" cy="219027"/>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76126" cy="2190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Ekonomik anomalilerin dış mihraklara bağlanarak içeride siyasal safların sıkılaştırılması.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2021-2023 Heterodoks Şok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"Fırsatçı Marketler" ve "Tedarikçiler"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Eksi reel faizle </w:t>
            </w:r>
            <w:r w:rsidDel="00000000" w:rsidR="00000000" w:rsidRPr="00000000">
              <w:rPr>
                <w:rFonts w:ascii="Google Sans" w:cs="Google Sans" w:eastAsia="Google Sans" w:hAnsi="Google Sans"/>
                <w:color w:val="1f1f1f"/>
              </w:rPr>
              <w:drawing>
                <wp:inline distB="19050" distT="19050" distL="19050" distR="19050">
                  <wp:extent cx="309414" cy="251399"/>
                  <wp:effectExtent b="0" l="0" r="0" t="0"/>
                  <wp:docPr id="5"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09414" cy="251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arzının patlatılması, KKM yükü ve %85 enflasyon.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Zabıta baskınları ve perakende sektörünün şeytanlaştırılması üzerinden sorumluluktan kaçış.</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4: DEBTRANK SİSTEMİK RİSK VE 2026 "STRATEJİK BORÇ DUVARI"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2024-2026 döneminde ortodoks para politikalarına (yüksek faize) dönüş, ekonomiyi termodinamik yasalara uymaya zorlamış ancak yıllarca ucuz krediye (Ponzi'ye) bağımlı hale gelen sektörleri doğrudan </w:t>
      </w:r>
      <w:r w:rsidDel="00000000" w:rsidR="00000000" w:rsidRPr="00000000">
        <w:rPr>
          <w:rFonts w:ascii="Google Sans" w:cs="Google Sans" w:eastAsia="Google Sans" w:hAnsi="Google Sans"/>
          <w:b w:val="1"/>
          <w:bCs w:val="1"/>
          <w:color w:val="1f1f1f"/>
          <w:rtl w:val="0"/>
        </w:rPr>
        <w:t xml:space="preserve">Battiston DebtRank (</w:t>
      </w:r>
      <w:r w:rsidDel="00000000" w:rsidR="00000000" w:rsidRPr="00000000">
        <w:rPr>
          <w:rFonts w:ascii="Google Sans" w:cs="Google Sans" w:eastAsia="Google Sans" w:hAnsi="Google Sans"/>
          <w:b w:val="1"/>
          <w:bCs w:val="1"/>
          <w:color w:val="1f1f1f"/>
        </w:rPr>
        <w:drawing>
          <wp:inline distB="19050" distT="19050" distL="19050" distR="19050">
            <wp:extent cx="181719" cy="219976"/>
            <wp:effectExtent b="0" l="0" r="0" t="0"/>
            <wp:docPr id="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181719" cy="21997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kaskad (zincirleme) çöküş uçurumuna itmiştir. Bu evre, iflas dalgalarının tekil değil, ağ (network) üzerinden bulaştığı "Stratejik Borç Duvarı"dır.</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İflasların Matematiksel Patlaması ve Tasdik Uçurumu</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Adli verilere göre, şirketlerin iflası ötelemek için sığındığı konkordato mekanizması 2024'ten itibaren kontrolden çıkmıştır:</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2024:</w:t>
      </w:r>
      <w:r w:rsidDel="00000000" w:rsidR="00000000" w:rsidRPr="00000000">
        <w:rPr>
          <w:rFonts w:ascii="Google Sans" w:cs="Google Sans" w:eastAsia="Google Sans" w:hAnsi="Google Sans"/>
          <w:color w:val="1f1f1f"/>
          <w:rtl w:val="0"/>
        </w:rPr>
        <w:t xml:space="preserve"> 3.497 firma konkordato ilan etmiştir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2025:</w:t>
      </w:r>
      <w:r w:rsidDel="00000000" w:rsidR="00000000" w:rsidRPr="00000000">
        <w:rPr>
          <w:rFonts w:ascii="Google Sans" w:cs="Google Sans" w:eastAsia="Google Sans" w:hAnsi="Google Sans"/>
          <w:color w:val="1f1f1f"/>
          <w:rtl w:val="0"/>
        </w:rPr>
        <w:t xml:space="preserve"> Konkordato başvuruları bir önceki yıla göre %82 sıçrayarak 6.361 şirkete ulaşmıştır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Aynı yıl 120.423 esnaf kapısına kilit vurmuştur (günde 330 esnaf iflası)</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En dehşet verici veri; 2025'te konkordato tasdik oranının %2'ye gerilemesidir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Yani kurtulmak için başvuran her 100 şirketin 98'i iflas girdabına sürüklenmiştir.</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2026 (İlk 7 Ay):</w:t>
      </w:r>
      <w:r w:rsidDel="00000000" w:rsidR="00000000" w:rsidRPr="00000000">
        <w:rPr>
          <w:rFonts w:ascii="Google Sans" w:cs="Google Sans" w:eastAsia="Google Sans" w:hAnsi="Google Sans"/>
          <w:color w:val="1f1f1f"/>
          <w:rtl w:val="0"/>
        </w:rPr>
        <w:t xml:space="preserve"> Yılın sadece ilk 7 ayında alınan konkordato kararı sayısı 3.529'a fırlayarak, 2024'ün tamamını şimdiden geride bırakmıştır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Toplam kararların %32.4'ü (1.146 firma) doğrudan reddedilmiş ve iflas etmiştir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Sektörel Merkezilik ve Kaskad Ağ Bulaşması (Perkolasyon)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Ağ analizleri (DebtRank Modeli) göstermektedir ki; 2026 yılında zirveye çıkan 3.529 konkordato kararının merkezinde, "Batmak İçin Fazla Merkezi" (Too Central to Fail) olan devasa </w:t>
      </w:r>
      <w:r w:rsidDel="00000000" w:rsidR="00000000" w:rsidRPr="00000000">
        <w:rPr>
          <w:rFonts w:ascii="Google Sans" w:cs="Google Sans" w:eastAsia="Google Sans" w:hAnsi="Google Sans"/>
          <w:b w:val="1"/>
          <w:bCs w:val="1"/>
          <w:color w:val="1f1f1f"/>
          <w:rtl w:val="0"/>
        </w:rPr>
        <w:t xml:space="preserve">inşaat (564 firma)</w:t>
      </w:r>
      <w:r w:rsidDel="00000000" w:rsidR="00000000" w:rsidRPr="00000000">
        <w:rPr>
          <w:rFonts w:ascii="Google Sans" w:cs="Google Sans" w:eastAsia="Google Sans" w:hAnsi="Google Sans"/>
          <w:color w:val="1f1f1f"/>
          <w:rtl w:val="0"/>
        </w:rPr>
        <w:t xml:space="preserve"> ve </w:t>
      </w:r>
      <w:r w:rsidDel="00000000" w:rsidR="00000000" w:rsidRPr="00000000">
        <w:rPr>
          <w:rFonts w:ascii="Google Sans" w:cs="Google Sans" w:eastAsia="Google Sans" w:hAnsi="Google Sans"/>
          <w:b w:val="1"/>
          <w:bCs w:val="1"/>
          <w:color w:val="1f1f1f"/>
          <w:rtl w:val="0"/>
        </w:rPr>
        <w:t xml:space="preserve">tekstil (419 firma)</w:t>
      </w:r>
      <w:r w:rsidDel="00000000" w:rsidR="00000000" w:rsidRPr="00000000">
        <w:rPr>
          <w:rFonts w:ascii="Google Sans" w:cs="Google Sans" w:eastAsia="Google Sans" w:hAnsi="Google Sans"/>
          <w:color w:val="1f1f1f"/>
          <w:rtl w:val="0"/>
        </w:rPr>
        <w:t xml:space="preserve"> düğümleri yer almaktadır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Bu dev ana yüklenici düğümlerin kilitlenmesi; sistem içinde çapraz borç bağımlılığı (</w:t>
      </w:r>
      <w:r w:rsidDel="00000000" w:rsidR="00000000" w:rsidRPr="00000000">
        <w:rPr>
          <w:rFonts w:ascii="Google Sans" w:cs="Google Sans" w:eastAsia="Google Sans" w:hAnsi="Google Sans"/>
          <w:color w:val="1f1f1f"/>
        </w:rPr>
        <w:drawing>
          <wp:inline distB="19050" distT="19050" distL="19050" distR="19050">
            <wp:extent cx="306288" cy="248859"/>
            <wp:effectExtent b="0" l="0" r="0" t="0"/>
            <wp:docPr id="7"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06288" cy="2488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üzerinden asimetrik bir kaskad şoku yaratmıştır.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 firmaların ödemeleri durdurması, tahsilat yapılamaması üzerinden (kırmızı vektörler/toksik akış) etrafındaki </w:t>
      </w:r>
      <w:r w:rsidDel="00000000" w:rsidR="00000000" w:rsidRPr="00000000">
        <w:rPr>
          <w:rFonts w:ascii="Google Sans" w:cs="Google Sans" w:eastAsia="Google Sans" w:hAnsi="Google Sans"/>
          <w:b w:val="1"/>
          <w:bCs w:val="1"/>
          <w:color w:val="1f1f1f"/>
          <w:rtl w:val="0"/>
        </w:rPr>
        <w:t xml:space="preserve">metal ürün imalatı (166 firma), gıda (139 firma), mobilya (126 firma) ve nakliye/lojistik (94 firma)</w:t>
      </w:r>
      <w:r w:rsidDel="00000000" w:rsidR="00000000" w:rsidRPr="00000000">
        <w:rPr>
          <w:rFonts w:ascii="Google Sans" w:cs="Google Sans" w:eastAsia="Google Sans" w:hAnsi="Google Sans"/>
          <w:color w:val="1f1f1f"/>
          <w:rtl w:val="0"/>
        </w:rPr>
        <w:t xml:space="preserve"> gibi yüzlerce KOBİ'yi iflas uçurumuna sürüklemiştir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BDDK verileri bu yapısal çöküşü teyit etmektedir: 2026 Eylül itibarıyla Toplam Takipteki Alacaklar (NPL) yıllık bazda %81.4 artarak 887,8 Milyar TL'ye fırlamıştır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Tüketici NPL oranlarındaki %82.2 ve KOBİ NPL oranlarındaki %84.7'lik zıplama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bulaşma (contagion) katsayısının sistemin çeperlerine kadar ulaştığının fiziksel kanıtıdır.</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5: TÜRKİYE İÇİN 5 KATMANLI DEVRE KESİCİ VE YENİDEN İNŞA MANİFESTOSU</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Otuz yıllık hatalar zinciri, statik ekonometrik faiz/kur oynamalarıyla veya IMF'in şablon reçeteleriyle ("vergileri artır, yatırımları durdur")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düzeltilemez. T2SAIM Master Engine, krizlerin ekonofiziksel ve biyolojik anatomisini kıracak 5 Katmanlı Devre Kesici Protokolünü zaruri görmektedir:</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Termodinamik Çıpa ve </w:t>
      </w:r>
      <w:r w:rsidDel="00000000" w:rsidR="00000000" w:rsidRPr="00000000">
        <w:rPr>
          <w:rFonts w:ascii="Google Sans" w:cs="Google Sans" w:eastAsia="Google Sans" w:hAnsi="Google Sans"/>
          <w:b w:val="1"/>
          <w:bCs w:val="1"/>
          <w:color w:val="1f1f1f"/>
        </w:rPr>
        <w:drawing>
          <wp:inline distB="19050" distT="19050" distL="19050" distR="19050">
            <wp:extent cx="739230" cy="217978"/>
            <wp:effectExtent b="0" l="0" r="0" t="0"/>
            <wp:docPr id="8"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739230" cy="21797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Otomasyonu (Soddy Kalkanı):</w:t>
      </w:r>
      <w:r w:rsidDel="00000000" w:rsidR="00000000" w:rsidRPr="00000000">
        <w:rPr>
          <w:rFonts w:ascii="Google Sans" w:cs="Google Sans" w:eastAsia="Google Sans" w:hAnsi="Google Sans"/>
          <w:color w:val="1f1f1f"/>
          <w:rtl w:val="0"/>
        </w:rPr>
        <w:t xml:space="preserve"> Merkez Bankası'nın karşılıksız para basma (Sanal </w:t>
      </w:r>
      <w:r w:rsidDel="00000000" w:rsidR="00000000" w:rsidRPr="00000000">
        <w:rPr>
          <w:rFonts w:ascii="Google Sans" w:cs="Google Sans" w:eastAsia="Google Sans" w:hAnsi="Google Sans"/>
          <w:color w:val="1f1f1f"/>
        </w:rPr>
        <w:drawing>
          <wp:inline distB="19050" distT="19050" distL="19050" distR="19050">
            <wp:extent cx="309414" cy="251399"/>
            <wp:effectExtent b="0" l="0" r="0" t="0"/>
            <wp:docPr id="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309414" cy="251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genişletme) yetkisi, siyasal inisiyatiften alınarak; fiziksel üretim kapasitesine ve Net Uluslararası Rezervlere (</w:t>
      </w:r>
      <w:r w:rsidDel="00000000" w:rsidR="00000000" w:rsidRPr="00000000">
        <w:rPr>
          <w:rFonts w:ascii="Google Sans" w:cs="Google Sans" w:eastAsia="Google Sans" w:hAnsi="Google Sans"/>
          <w:color w:val="1f1f1f"/>
        </w:rPr>
        <w:drawing>
          <wp:inline distB="19050" distT="19050" distL="19050" distR="19050">
            <wp:extent cx="430709" cy="248854"/>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30709" cy="248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matematiksel bir bağla (Hard-Peg veya Algoritmik Sınır) bağlanmalıdır. 60 milyar dolarlık termodinamik yıkıma yol açan KKM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gibi türev illüzyonlar anayasal bir suç olarak tanımlanmalıdır.</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Kurumsal Kapsayıcılık Sigortası (Acemoğlu-Tainter Restorasyonu):</w:t>
      </w:r>
      <w:r w:rsidDel="00000000" w:rsidR="00000000" w:rsidRPr="00000000">
        <w:rPr>
          <w:rFonts w:ascii="Google Sans" w:cs="Google Sans" w:eastAsia="Google Sans" w:hAnsi="Google Sans"/>
          <w:color w:val="1f1f1f"/>
          <w:rtl w:val="0"/>
        </w:rPr>
        <w:t xml:space="preserve"> Tainter'in azalan marjinal getiri tuzağını (</w:t>
      </w:r>
      <w:r w:rsidDel="00000000" w:rsidR="00000000" w:rsidRPr="00000000">
        <w:rPr>
          <w:rFonts w:ascii="Google Sans" w:cs="Google Sans" w:eastAsia="Google Sans" w:hAnsi="Google Sans"/>
          <w:color w:val="1f1f1f"/>
        </w:rPr>
        <w:drawing>
          <wp:inline distB="19050" distT="19050" distL="19050" distR="19050">
            <wp:extent cx="974084" cy="248296"/>
            <wp:effectExtent b="0" l="0" r="0" t="0"/>
            <wp:docPr id="3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974084" cy="2482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kırmak için, BDDK ve TCMB'nin aşırı karmaşık ve bankaları köşeye sıkıştıran regülasyonları (örneğin Aktif Rasyosu</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radikal biçimde sadeleştirilmelidir. Yargı bağımsızlığını temsil eden Kurumsal Erozyon Endeksi (DEI), acilen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39"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eşiğinin altına indirilerek Asimetrik Çürüme Çarpanı (</w:t>
      </w:r>
      <w:r w:rsidDel="00000000" w:rsidR="00000000" w:rsidRPr="00000000">
        <w:rPr>
          <w:rFonts w:ascii="Google Sans" w:cs="Google Sans" w:eastAsia="Google Sans" w:hAnsi="Google Sans"/>
          <w:color w:val="1f1f1f"/>
        </w:rPr>
        <w:drawing>
          <wp:inline distB="19050" distT="19050" distL="19050" distR="19050">
            <wp:extent cx="316260" cy="220423"/>
            <wp:effectExtent b="0" l="0" r="0" t="0"/>
            <wp:docPr id="4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16260" cy="220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sıfırlanmalıdır. CDS primleri ancak bu yapısal güvenle kalıcı olarak 100 bp altına inebilir.</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Endokrin Geri Besleme Regülasyonu (Coates Devre Kesicisi):</w:t>
      </w:r>
      <w:r w:rsidDel="00000000" w:rsidR="00000000" w:rsidRPr="00000000">
        <w:rPr>
          <w:rFonts w:ascii="Google Sans" w:cs="Google Sans" w:eastAsia="Google Sans" w:hAnsi="Google Sans"/>
          <w:color w:val="1f1f1f"/>
          <w:rtl w:val="0"/>
        </w:rPr>
        <w:t xml:space="preserve"> Piyasa aktörlerinde Kazanan Etkisi (Aşırı Testosteron/Dopamin) baş gösterdiğinde; yani kredi büyümesi GSYH trendini (Boom evresi) %20 oranında aştığında, makroihtiyati devre kesiciler otonom olarak (insan müdahalesiz) devreye girmelidir. Kredi akışları yavaşlatılarak coşku (Euphoria) rasyonel sınırlara çekilmelidir. Amigdala yükü (</w:t>
      </w:r>
      <w:r w:rsidDel="00000000" w:rsidR="00000000" w:rsidRPr="00000000">
        <w:rPr>
          <w:rFonts w:ascii="Google Sans" w:cs="Google Sans" w:eastAsia="Google Sans" w:hAnsi="Google Sans"/>
          <w:color w:val="1f1f1f"/>
        </w:rPr>
        <w:drawing>
          <wp:inline distB="19050" distT="19050" distL="19050" distR="19050">
            <wp:extent cx="556617" cy="249518"/>
            <wp:effectExtent b="0" l="0" r="0" t="0"/>
            <wp:docPr id="4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6617" cy="249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fırladığı kriz anlarında ise tasfiyeyi durduracak acil "biyolojik sükunet" pencereleri açılmalıdır.</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Ağ Bulaşma İzolasyonu (Battiston DebtRank Tamponu):</w:t>
      </w:r>
      <w:r w:rsidDel="00000000" w:rsidR="00000000" w:rsidRPr="00000000">
        <w:rPr>
          <w:rFonts w:ascii="Google Sans" w:cs="Google Sans" w:eastAsia="Google Sans" w:hAnsi="Google Sans"/>
          <w:color w:val="1f1f1f"/>
          <w:rtl w:val="0"/>
        </w:rPr>
        <w:t xml:space="preserve"> 2025-2026'daki gibi kaskad konkordato dalgalarında (İnşaat ve Tekstil düğümleri kırıldığında), iflasın alt tedarikçilere (KOBİ'lere) bulaşmasını durdurmak için, Hazine destekli mikro-likidite köprüleri (KGF'nin hedefli, şeffaf ve Ponzi olmayan versiyonu) anında devreye sokularak toksik bağlantılar izole edilmelidir.</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Mimetik İletişim Yasağı (Girardian Stoa Algoritması):</w:t>
      </w:r>
      <w:r w:rsidDel="00000000" w:rsidR="00000000" w:rsidRPr="00000000">
        <w:rPr>
          <w:rFonts w:ascii="Google Sans" w:cs="Google Sans" w:eastAsia="Google Sans" w:hAnsi="Google Sans"/>
          <w:color w:val="1f1f1f"/>
          <w:rtl w:val="0"/>
        </w:rPr>
        <w:t xml:space="preserve"> Hükümetlerin ve Merkez Bankası yöneticilerinin krizleri açıklarken "Faiz Lobisi, Dış Güçler" gibi Günah Keçisi (Scapegoat) argümanları üretmesi yasal olarak kısıtlanmalıdır. Bu argümanlar rasyonel zihni (</w:t>
      </w:r>
      <w:r w:rsidDel="00000000" w:rsidR="00000000" w:rsidRPr="00000000">
        <w:rPr>
          <w:rFonts w:ascii="Google Sans" w:cs="Google Sans" w:eastAsia="Google Sans" w:hAnsi="Google Sans"/>
          <w:color w:val="1f1f1f"/>
        </w:rPr>
        <w:drawing>
          <wp:inline distB="19050" distT="19050" distL="19050" distR="19050">
            <wp:extent cx="646956" cy="247366"/>
            <wp:effectExtent b="0" l="0" r="0" t="0"/>
            <wp:docPr id="45"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646956" cy="247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körleştirip panik üretir. Yalnızca veriye dayalı, hatayı üstlenen, şeffaf bir iletişim stratejisi esastır.</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BÖLÜM 6: DAUBERT TIER-1 ADLİ DOĞRULUK VE KANIT TABLOSU</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Kullanılan biyolojik, ekonofiziksel teoriler ile Türkiye'nin makroekonomik bulguları arasındaki kesişim matrisi; bilimsel güvenilirliğin (Veritas Per Se) nişanesidir: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T2SAIM Kuramsal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Türkiye Piyasası Somut Kanıtı / Adli Bulgusu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Doğrulanmış Birincil Veri / Çapraz Kaynak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Daubert Tescil Statüsü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Minsky Ponzi Finansmanı (Faz 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BDDK'nın Aktif Rasyosu ve Hazine'nin 250 Milyar TL KGF genişlemesi ile irrasyonel kredi pompalaması.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BDDK Mevzuat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Regülatif müdahale tescilli.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Soddy Termodinamik Kopuş (</w:t>
            </w:r>
            <w:r w:rsidDel="00000000" w:rsidR="00000000" w:rsidRPr="00000000">
              <w:rPr>
                <w:rFonts w:ascii="Google Sans" w:cs="Google Sans" w:eastAsia="Google Sans" w:hAnsi="Google Sans"/>
                <w:b w:val="1"/>
                <w:bCs w:val="1"/>
                <w:color w:val="1f1f1f"/>
              </w:rPr>
              <w:drawing>
                <wp:inline distB="19050" distT="19050" distL="19050" distR="19050">
                  <wp:extent cx="739230" cy="217978"/>
                  <wp:effectExtent b="0" l="0" r="0" t="0"/>
                  <wp:docPr id="47"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739230" cy="21797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2021-2023 arası TCMB swap hariç net rezervlerin derin negatif bölgelere inmesi ve devasa parasal genişleme.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TCMB EVDS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Fiziksel sınır aşımı tescilli.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Coates Kortizol / Amigdala Kilitlenmesi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KKM'nin yarattığı alım felci; yabancı çıkışı; 2025 yılı şirket kurtarma/tasdik oranının %2'ye çökmesi.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BDDK, Hazine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Limbik donma ve risk körlüğü tescilli.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Battiston DebtRank Ağ Bulaşması (</w:t>
            </w:r>
            <w:r w:rsidDel="00000000" w:rsidR="00000000" w:rsidRPr="00000000">
              <w:rPr>
                <w:rFonts w:ascii="Google Sans" w:cs="Google Sans" w:eastAsia="Google Sans" w:hAnsi="Google Sans"/>
                <w:b w:val="1"/>
                <w:bCs w:val="1"/>
                <w:color w:val="1f1f1f"/>
              </w:rPr>
              <w:drawing>
                <wp:inline distB="19050" distT="19050" distL="19050" distR="19050">
                  <wp:extent cx="181719" cy="219976"/>
                  <wp:effectExtent b="0" l="0" r="0" t="0"/>
                  <wp:docPr id="5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181719" cy="21997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2025'te 6.361, 2026 ilk 7 ayda 3.529 konkordato. İnşaat (564) ve Tekstil (419) merkezli tedarik kaskadı; NPL oranında %81.4 artış.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Bloomberg, BDDK NPL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Sistemik perkolasyon ve B2B iflas tescilli.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Girard Mimetik Arzu &amp; Günah Keçisi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KKM üzerinden yürütülen $60 Milyar maliyetli mimetik arbitraj; 2022'de 26.2 Milyar $ Net Hata/Noksan anomalisi.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TCMB Raporları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Rasyonel dışı kolektif histeri tescilli.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Tainter-Acemoğlu Asimetrik Çarpan (</w:t>
            </w:r>
            <w:r w:rsidDel="00000000" w:rsidR="00000000" w:rsidRPr="00000000">
              <w:rPr>
                <w:rFonts w:ascii="Google Sans" w:cs="Google Sans" w:eastAsia="Google Sans" w:hAnsi="Google Sans"/>
                <w:b w:val="1"/>
                <w:bCs w:val="1"/>
                <w:color w:val="1f1f1f"/>
              </w:rPr>
              <w:drawing>
                <wp:inline distB="19050" distT="19050" distL="19050" distR="19050">
                  <wp:extent cx="316260" cy="220423"/>
                  <wp:effectExtent b="0" l="0" r="0" t="0"/>
                  <wp:docPr id="5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16260" cy="22042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5-Yıllık CDS priminin 2022 Temmuz'da 908 bp ile dünya rekoru kırması. Kurumsal güven kaybının maliyetlenmesi.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WGB CDS Verileri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Yapısal risk primi tescilli.</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is for informational purposes only. For medical advice or diagnosis, consult a professional.</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t2saim_soddy_tainter_acemoglu_synthesis.md</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t2saim_john_coates_financial_biology_synthesis.md</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t2saim_kindleberger_minsky_report.md</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t2saim_kindleberger_minsky_crisis_anatomy_synthesis.md</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t2saim_20country_debtrank_report.md</w:t>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t2saim_andrew_lo_adaptive_markets_synthesis.md</w:t>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ÜLKEMİZDE YAŞANAN EKONOMİK KRİZLER ÜZERİNE, </w:t>
      </w:r>
      <w:hyperlink r:id="rId37">
        <w:r w:rsidDel="00000000" w:rsidR="00000000" w:rsidRPr="00000000">
          <w:rPr>
            <w:rFonts w:ascii="Google Sans" w:cs="Google Sans" w:eastAsia="Google Sans" w:hAnsi="Google Sans"/>
            <w:color w:val="0000ee"/>
            <w:sz w:val="24"/>
            <w:szCs w:val="24"/>
            <w:u w:val="single"/>
            <w:rtl w:val="0"/>
          </w:rPr>
          <w:t xml:space="preserve">https://www.mevzuatdergisi.com/2010/09a/02.htm</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2001 krizinin saklı tarihi - Sabah, </w:t>
      </w:r>
      <w:hyperlink r:id="rId38">
        <w:r w:rsidDel="00000000" w:rsidR="00000000" w:rsidRPr="00000000">
          <w:rPr>
            <w:rFonts w:ascii="Google Sans" w:cs="Google Sans" w:eastAsia="Google Sans" w:hAnsi="Google Sans"/>
            <w:color w:val="0000ee"/>
            <w:sz w:val="24"/>
            <w:szCs w:val="24"/>
            <w:u w:val="single"/>
            <w:rtl w:val="0"/>
          </w:rPr>
          <w:t xml:space="preserve">https://www.sabah.com.tr/ekonomi/2011/02/22/2001_krizinin_gizli_tarihi</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Türkiye Brüt Döviz Rezervleri - TR | TRADINGECONOMICS.COM, </w:t>
      </w:r>
      <w:hyperlink r:id="rId39">
        <w:r w:rsidDel="00000000" w:rsidR="00000000" w:rsidRPr="00000000">
          <w:rPr>
            <w:rFonts w:ascii="Google Sans" w:cs="Google Sans" w:eastAsia="Google Sans" w:hAnsi="Google Sans"/>
            <w:color w:val="0000ee"/>
            <w:sz w:val="24"/>
            <w:szCs w:val="24"/>
            <w:u w:val="single"/>
            <w:rtl w:val="0"/>
          </w:rPr>
          <w:t xml:space="preserve">https://tr.tradingeconomics.com/turkey/foreign-exchange-reserves</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Erdem Başçı'nın 5 yıllık faiz serüveni | Forex haberleri - Bloomberg HT, </w:t>
      </w:r>
      <w:hyperlink r:id="rId40">
        <w:r w:rsidDel="00000000" w:rsidR="00000000" w:rsidRPr="00000000">
          <w:rPr>
            <w:rFonts w:ascii="Google Sans" w:cs="Google Sans" w:eastAsia="Google Sans" w:hAnsi="Google Sans"/>
            <w:color w:val="0000ee"/>
            <w:sz w:val="24"/>
            <w:szCs w:val="24"/>
            <w:u w:val="single"/>
            <w:rtl w:val="0"/>
          </w:rPr>
          <w:t xml:space="preserve">https://www.bloomberght.com/erdem-bascinin-5-yillik-faiz-seruveni-1873778</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YILI CUMHURBAŞKANLIĞI YILLIK PROGRAMI - EY, </w:t>
      </w:r>
      <w:hyperlink r:id="rId41">
        <w:r w:rsidDel="00000000" w:rsidR="00000000" w:rsidRPr="00000000">
          <w:rPr>
            <w:rFonts w:ascii="Google Sans" w:cs="Google Sans" w:eastAsia="Google Sans" w:hAnsi="Google Sans"/>
            <w:color w:val="0000ee"/>
            <w:sz w:val="24"/>
            <w:szCs w:val="24"/>
            <w:u w:val="single"/>
            <w:rtl w:val="0"/>
          </w:rPr>
          <w:t xml:space="preserve">https://www.ey.com/content/dam/ey-unified-site/ey-com/tr-tr/insights/financial-services/documents/ey-2021_yili_cumhurbaskanligi_yillik_programi.pdf</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BDDK: Aktif rasyosu mevduat bankaları için yüzde 90'a, katılım bankal, </w:t>
      </w:r>
      <w:hyperlink r:id="rId42">
        <w:r w:rsidDel="00000000" w:rsidR="00000000" w:rsidRPr="00000000">
          <w:rPr>
            <w:rFonts w:ascii="Google Sans" w:cs="Google Sans" w:eastAsia="Google Sans" w:hAnsi="Google Sans"/>
            <w:color w:val="0000ee"/>
            <w:sz w:val="24"/>
            <w:szCs w:val="24"/>
            <w:u w:val="single"/>
            <w:rtl w:val="0"/>
          </w:rPr>
          <w:t xml:space="preserve">https://www.kibrispostasi.com/c50-EKONOMI/n349514-bddk-aktif-rasyosu-mevduat-bankalari-icin-yuzde-90a-katilim-bankalari-icin-yuzde-70e-indirildi</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Bankacılık Düzenleme ve Denetleme Kurulu Kararı Karar Sayısı, </w:t>
      </w:r>
      <w:hyperlink r:id="rId43">
        <w:r w:rsidDel="00000000" w:rsidR="00000000" w:rsidRPr="00000000">
          <w:rPr>
            <w:rFonts w:ascii="Google Sans" w:cs="Google Sans" w:eastAsia="Google Sans" w:hAnsi="Google Sans"/>
            <w:color w:val="0000ee"/>
            <w:sz w:val="24"/>
            <w:szCs w:val="24"/>
            <w:u w:val="single"/>
            <w:rtl w:val="0"/>
          </w:rPr>
          <w:t xml:space="preserve">https://www.bddk.org.tr/Mevzuat/DokumanGetir/789</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BDDK'dan Kredilere Yönelik Aktif Rasyo Hesabı Düzenlemesi, </w:t>
      </w:r>
      <w:hyperlink r:id="rId44">
        <w:r w:rsidDel="00000000" w:rsidR="00000000" w:rsidRPr="00000000">
          <w:rPr>
            <w:rFonts w:ascii="Google Sans" w:cs="Google Sans" w:eastAsia="Google Sans" w:hAnsi="Google Sans"/>
            <w:color w:val="0000ee"/>
            <w:sz w:val="24"/>
            <w:szCs w:val="24"/>
            <w:u w:val="single"/>
            <w:rtl w:val="0"/>
          </w:rPr>
          <w:t xml:space="preserve">https://www.berkerberker.com/bddkdan-kredilere-yonelik-aktif-rasyo-hesabi-duzenlemesi/</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Bankacılık Düzenleme ve Denetleme Kurulu Kararı, </w:t>
      </w:r>
      <w:hyperlink r:id="rId45">
        <w:r w:rsidDel="00000000" w:rsidR="00000000" w:rsidRPr="00000000">
          <w:rPr>
            <w:rFonts w:ascii="Google Sans" w:cs="Google Sans" w:eastAsia="Google Sans" w:hAnsi="Google Sans"/>
            <w:color w:val="0000ee"/>
            <w:sz w:val="24"/>
            <w:szCs w:val="24"/>
            <w:u w:val="single"/>
            <w:rtl w:val="0"/>
          </w:rPr>
          <w:t xml:space="preserve">https://www.bddk.org.tr/Mevzuat/DokumanGetir/793</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Rezervler 3 haftada 33 milyar dolar azaldı - Ekonomi Gazetesi, </w:t>
      </w:r>
      <w:hyperlink r:id="rId46">
        <w:r w:rsidDel="00000000" w:rsidR="00000000" w:rsidRPr="00000000">
          <w:rPr>
            <w:rFonts w:ascii="Google Sans" w:cs="Google Sans" w:eastAsia="Google Sans" w:hAnsi="Google Sans"/>
            <w:color w:val="0000ee"/>
            <w:sz w:val="24"/>
            <w:szCs w:val="24"/>
            <w:u w:val="single"/>
            <w:rtl w:val="0"/>
          </w:rPr>
          <w:t xml:space="preserve">https://www.ekonomigazetesi.com/ekonomi/rezervler-3-haftada-33-milyar-dolar-azaldi-75442</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TCMB'nin swap hariç net rezervleri yeniden 40 milyar doların altında, </w:t>
      </w:r>
      <w:hyperlink r:id="rId47">
        <w:r w:rsidDel="00000000" w:rsidR="00000000" w:rsidRPr="00000000">
          <w:rPr>
            <w:rFonts w:ascii="Google Sans" w:cs="Google Sans" w:eastAsia="Google Sans" w:hAnsi="Google Sans"/>
            <w:color w:val="0000ee"/>
            <w:sz w:val="24"/>
            <w:szCs w:val="24"/>
            <w:u w:val="single"/>
            <w:rtl w:val="0"/>
          </w:rPr>
          <w:t xml:space="preserve">https://www.bloomberght.com/tcmb-nin-swap-haric-net-rezervleri-yeniden-40-milyar-dolarin-altinda-3783557</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t2saim_rene_girard_mimetic_theory_synthesis.md</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Kur korumalı mevduat sistemi sona erdi: Peki maliyeti ne oldu?, </w:t>
      </w:r>
      <w:hyperlink r:id="rId48">
        <w:r w:rsidDel="00000000" w:rsidR="00000000" w:rsidRPr="00000000">
          <w:rPr>
            <w:rFonts w:ascii="Google Sans" w:cs="Google Sans" w:eastAsia="Google Sans" w:hAnsi="Google Sans"/>
            <w:color w:val="0000ee"/>
            <w:sz w:val="24"/>
            <w:szCs w:val="24"/>
            <w:u w:val="single"/>
            <w:rtl w:val="0"/>
          </w:rPr>
          <w:t xml:space="preserve">https://medyascope.tv/2026/09/01/kur-korumali-mevduat-sistemi-sona-erdi-peki-maliyeti-ne-oldu/</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KKM'nin Türkiye'ye maliyeti 60 milyar dolar! - Ekonomim, </w:t>
      </w:r>
      <w:hyperlink r:id="rId49">
        <w:r w:rsidDel="00000000" w:rsidR="00000000" w:rsidRPr="00000000">
          <w:rPr>
            <w:rFonts w:ascii="Google Sans" w:cs="Google Sans" w:eastAsia="Google Sans" w:hAnsi="Google Sans"/>
            <w:color w:val="0000ee"/>
            <w:sz w:val="24"/>
            <w:szCs w:val="24"/>
            <w:u w:val="single"/>
            <w:rtl w:val="0"/>
          </w:rPr>
          <w:t xml:space="preserve">https://www.ekonomim.com/ekonomik-veriler/kkmnin-turkiyeye-maliyeti-60-milyar-dolar-haberi-835847</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Kur Korumalı Mevduatın Hazineye Maliyeti Belli Oldu! Mahfi Eğilmez, </w:t>
      </w:r>
      <w:hyperlink r:id="rId50">
        <w:r w:rsidDel="00000000" w:rsidR="00000000" w:rsidRPr="00000000">
          <w:rPr>
            <w:rFonts w:ascii="Google Sans" w:cs="Google Sans" w:eastAsia="Google Sans" w:hAnsi="Google Sans"/>
            <w:color w:val="0000ee"/>
            <w:sz w:val="24"/>
            <w:szCs w:val="24"/>
            <w:u w:val="single"/>
            <w:rtl w:val="0"/>
          </w:rPr>
          <w:t xml:space="preserve">https://www.kamudanhaber.net/kur-korumali-mevduatin-hazineye-maliyeti-belli-oldu-mahfi-egilmez-acikladi</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 hata noksan, 2022'de cumhuriyet tarihi rekorunu kırdı - T24, </w:t>
      </w:r>
      <w:hyperlink r:id="rId51">
        <w:r w:rsidDel="00000000" w:rsidR="00000000" w:rsidRPr="00000000">
          <w:rPr>
            <w:rFonts w:ascii="Google Sans" w:cs="Google Sans" w:eastAsia="Google Sans" w:hAnsi="Google Sans"/>
            <w:color w:val="0000ee"/>
            <w:sz w:val="24"/>
            <w:szCs w:val="24"/>
            <w:u w:val="single"/>
            <w:rtl w:val="0"/>
          </w:rPr>
          <w:t xml:space="preserve">https://t24.com.tr/ekonomi/net-hata-noksan-2022-de-cumhuriyet-tarihi-rekorunu-kirdi,1091937</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Cari açık 9 yılın zirvesinde, net hata noksan rekorda - Bloomberg HT, </w:t>
      </w:r>
      <w:hyperlink r:id="rId52">
        <w:r w:rsidDel="00000000" w:rsidR="00000000" w:rsidRPr="00000000">
          <w:rPr>
            <w:rFonts w:ascii="Google Sans" w:cs="Google Sans" w:eastAsia="Google Sans" w:hAnsi="Google Sans"/>
            <w:color w:val="0000ee"/>
            <w:sz w:val="24"/>
            <w:szCs w:val="24"/>
            <w:u w:val="single"/>
            <w:rtl w:val="0"/>
          </w:rPr>
          <w:t xml:space="preserve">https://www.bloomberght.com/cari-acikta-2022-tablosu-2325178</w:t>
        </w:r>
      </w:hyperlink>
      <w:r w:rsidDel="00000000" w:rsidR="00000000" w:rsidRPr="00000000">
        <w:rPr>
          <w:rtl w:val="0"/>
        </w:rPr>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Turkey 5 Years CDS - Historical Data - World Government Bonds, </w:t>
      </w:r>
      <w:hyperlink r:id="rId53">
        <w:r w:rsidDel="00000000" w:rsidR="00000000" w:rsidRPr="00000000">
          <w:rPr>
            <w:rFonts w:ascii="Google Sans" w:cs="Google Sans" w:eastAsia="Google Sans" w:hAnsi="Google Sans"/>
            <w:color w:val="0000ee"/>
            <w:sz w:val="24"/>
            <w:szCs w:val="24"/>
            <w:u w:val="single"/>
            <w:rtl w:val="0"/>
          </w:rPr>
          <w:t xml:space="preserve">http://www.worldgovernmentbonds.com/cds-historical-data/turkey/5-years/</w:t>
        </w:r>
      </w:hyperlink>
      <w:r w:rsidDel="00000000" w:rsidR="00000000" w:rsidRPr="00000000">
        <w:rPr>
          <w:rtl w:val="0"/>
        </w:rPr>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Sports Data, </w:t>
      </w:r>
      <w:hyperlink r:id="rId54">
        <w:r w:rsidDel="00000000" w:rsidR="00000000" w:rsidRPr="00000000">
          <w:rPr>
            <w:rFonts w:ascii="Google Sans" w:cs="Google Sans" w:eastAsia="Google Sans" w:hAnsi="Google Sans"/>
            <w:color w:val="0000ee"/>
            <w:sz w:val="24"/>
            <w:szCs w:val="24"/>
            <w:u w:val="single"/>
            <w:rtl w:val="0"/>
          </w:rPr>
          <w:t xml:space="preserve">https://support.google.com/knowledgepanel/answer/9787176</w:t>
        </w:r>
      </w:hyperlink>
      <w:r w:rsidDel="00000000" w:rsidR="00000000" w:rsidRPr="00000000">
        <w:rPr>
          <w:rtl w:val="0"/>
        </w:rPr>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Türkiye CDS Analizi - Bulls Yatırım, </w:t>
      </w:r>
      <w:hyperlink r:id="rId55">
        <w:r w:rsidDel="00000000" w:rsidR="00000000" w:rsidRPr="00000000">
          <w:rPr>
            <w:rFonts w:ascii="Google Sans" w:cs="Google Sans" w:eastAsia="Google Sans" w:hAnsi="Google Sans"/>
            <w:color w:val="0000ee"/>
            <w:sz w:val="24"/>
            <w:szCs w:val="24"/>
            <w:u w:val="single"/>
            <w:rtl w:val="0"/>
          </w:rPr>
          <w:t xml:space="preserve">https://bullsyatirim.com/turkiye-cds-analizi--2210</w:t>
        </w:r>
      </w:hyperlink>
      <w:r w:rsidDel="00000000" w:rsidR="00000000" w:rsidRPr="00000000">
        <w:rPr>
          <w:rtl w:val="0"/>
        </w:rPr>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TCMB Rezerv Görünümü: Swap Hariç Net Rezervi 61,9 Milyar ABD, </w:t>
      </w:r>
      <w:hyperlink r:id="rId56">
        <w:r w:rsidDel="00000000" w:rsidR="00000000" w:rsidRPr="00000000">
          <w:rPr>
            <w:rFonts w:ascii="Google Sans" w:cs="Google Sans" w:eastAsia="Google Sans" w:hAnsi="Google Sans"/>
            <w:color w:val="0000ee"/>
            <w:sz w:val="24"/>
            <w:szCs w:val="24"/>
            <w:u w:val="single"/>
            <w:rtl w:val="0"/>
          </w:rPr>
          <w:t xml:space="preserve">https://www.qnbinvest.com.tr/investodak/qnbarastirma/tcmb-rezerv-gorunumu-swap-haric-net-rezervi-619-milyar-abd-dolarina-yukseldi</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Türkiye'nin 5 yıllık kredi risk primi, 26 Şubat'tan itibaren en düşük, </w:t>
      </w:r>
      <w:hyperlink r:id="rId57">
        <w:r w:rsidDel="00000000" w:rsidR="00000000" w:rsidRPr="00000000">
          <w:rPr>
            <w:rFonts w:ascii="Google Sans" w:cs="Google Sans" w:eastAsia="Google Sans" w:hAnsi="Google Sans"/>
            <w:color w:val="0000ee"/>
            <w:sz w:val="24"/>
            <w:szCs w:val="24"/>
            <w:u w:val="single"/>
            <w:rtl w:val="0"/>
          </w:rPr>
          <w:t xml:space="preserve">https://www.aa.com.tr/tr/ekonomi/turkiyenin-5-yillik-kredi-risk-primi-26-subattan-itibaren-en-dusuk-seviyesine-geriledi/3967213</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Hazine açıkladı: Türkiye'nin dış borcu belli oldu! - Dünya Gazetesi, </w:t>
      </w:r>
      <w:hyperlink r:id="rId58">
        <w:r w:rsidDel="00000000" w:rsidR="00000000" w:rsidRPr="00000000">
          <w:rPr>
            <w:rFonts w:ascii="Google Sans" w:cs="Google Sans" w:eastAsia="Google Sans" w:hAnsi="Google Sans"/>
            <w:color w:val="0000ee"/>
            <w:sz w:val="24"/>
            <w:szCs w:val="24"/>
            <w:u w:val="single"/>
            <w:rtl w:val="0"/>
          </w:rPr>
          <w:t xml:space="preserve">https://www.dunya.com/ekonomi/hazine-acikladi-turkiyenin-dis-borcu-belli-oldu-haberi-809535</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Küresel iflas dalgası Türkiye'yi de vurdu! Konkordatolar patladı, </w:t>
      </w:r>
      <w:hyperlink r:id="rId59">
        <w:r w:rsidDel="00000000" w:rsidR="00000000" w:rsidRPr="00000000">
          <w:rPr>
            <w:rFonts w:ascii="Google Sans" w:cs="Google Sans" w:eastAsia="Google Sans" w:hAnsi="Google Sans"/>
            <w:color w:val="0000ee"/>
            <w:sz w:val="24"/>
            <w:szCs w:val="24"/>
            <w:u w:val="single"/>
            <w:rtl w:val="0"/>
          </w:rPr>
          <w:t xml:space="preserve">https://www.ekonomim.com/ekonomi/kuresel-iflas-dalgasi-turkiyeyi-de-vurdu-konkordatolar-patladi-haberi-828748</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Konkordato ilan sayısı yılın 5 ayında 2 bin 235'e yükseldi - Evrensel, </w:t>
      </w:r>
      <w:hyperlink r:id="rId60">
        <w:r w:rsidDel="00000000" w:rsidR="00000000" w:rsidRPr="00000000">
          <w:rPr>
            <w:rFonts w:ascii="Google Sans" w:cs="Google Sans" w:eastAsia="Google Sans" w:hAnsi="Google Sans"/>
            <w:color w:val="0000ee"/>
            <w:sz w:val="24"/>
            <w:szCs w:val="24"/>
            <w:u w:val="single"/>
            <w:rtl w:val="0"/>
          </w:rPr>
          <w:t xml:space="preserve">https://www.evrensel.net/haber/559346/konkordato-ilan-sayisi-yilin-5-ayinda-2-bin-235e-yukseldi</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''2025'te 6 bin 361 şirket konkordato başvurusunda bulundu'', </w:t>
      </w:r>
      <w:hyperlink r:id="rId61">
        <w:r w:rsidDel="00000000" w:rsidR="00000000" w:rsidRPr="00000000">
          <w:rPr>
            <w:rFonts w:ascii="Google Sans" w:cs="Google Sans" w:eastAsia="Google Sans" w:hAnsi="Google Sans"/>
            <w:color w:val="0000ee"/>
            <w:sz w:val="24"/>
            <w:szCs w:val="24"/>
            <w:u w:val="single"/>
            <w:rtl w:val="0"/>
          </w:rPr>
          <w:t xml:space="preserve">https://www.birgun.net/haber/2025-te-6-bin-361-sirket-konkordato-basvurusunda-bulundu-682271</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Borçlar ve konkordato sayıları zirvede: 2025'te her gün ortalama 330, </w:t>
      </w:r>
      <w:hyperlink r:id="rId62">
        <w:r w:rsidDel="00000000" w:rsidR="00000000" w:rsidRPr="00000000">
          <w:rPr>
            <w:rFonts w:ascii="Google Sans" w:cs="Google Sans" w:eastAsia="Google Sans" w:hAnsi="Google Sans"/>
            <w:color w:val="0000ee"/>
            <w:sz w:val="24"/>
            <w:szCs w:val="24"/>
            <w:u w:val="single"/>
            <w:rtl w:val="0"/>
          </w:rPr>
          <w:t xml:space="preserve">https://t24.com.tr/ekonomi/borclar-ve-konkordato-sayilari-zirvede-2025-te-her-gun-ortalama-330-esnaf-kapisina-kilit-vurdu,1294685</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Gürer: Yedi ayda 3 bin 529 konkordato kararı alındı - Sözcü Gazetesi, </w:t>
      </w:r>
      <w:hyperlink r:id="rId63">
        <w:r w:rsidDel="00000000" w:rsidR="00000000" w:rsidRPr="00000000">
          <w:rPr>
            <w:rFonts w:ascii="Google Sans" w:cs="Google Sans" w:eastAsia="Google Sans" w:hAnsi="Google Sans"/>
            <w:color w:val="0000ee"/>
            <w:sz w:val="24"/>
            <w:szCs w:val="24"/>
            <w:u w:val="single"/>
            <w:rtl w:val="0"/>
          </w:rPr>
          <w:t xml:space="preserve">https://www.sozcu.com.tr/gurer-yedi-ayda-3-bin-529-konkordato-karari-alindi-p347326</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İflas ve konkordato sayılarında rekor artış: En çok etkilenen sektörler, </w:t>
      </w:r>
      <w:hyperlink r:id="rId64">
        <w:r w:rsidDel="00000000" w:rsidR="00000000" w:rsidRPr="00000000">
          <w:rPr>
            <w:rFonts w:ascii="Google Sans" w:cs="Google Sans" w:eastAsia="Google Sans" w:hAnsi="Google Sans"/>
            <w:color w:val="0000ee"/>
            <w:sz w:val="24"/>
            <w:szCs w:val="24"/>
            <w:u w:val="single"/>
            <w:rtl w:val="0"/>
          </w:rPr>
          <w:t xml:space="preserve">https://www.yenicaggazetesi.com/iflas-ve-konkordato-sayilarinda-rekor-artis-en-cok-etkilenen-sektorler-belli-oldu-1062504h.htm</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BDDK Takipteki Alacaklar (NPL): Güncel Kredi Riski Verileri, </w:t>
      </w:r>
      <w:hyperlink r:id="rId65">
        <w:r w:rsidDel="00000000" w:rsidR="00000000" w:rsidRPr="00000000">
          <w:rPr>
            <w:rFonts w:ascii="Google Sans" w:cs="Google Sans" w:eastAsia="Google Sans" w:hAnsi="Google Sans"/>
            <w:color w:val="0000ee"/>
            <w:sz w:val="24"/>
            <w:szCs w:val="24"/>
            <w:u w:val="single"/>
            <w:rtl w:val="0"/>
          </w:rPr>
          <w:t xml:space="preserve">https://marketvisuals.net/bddk_npl_weekly.html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loomberght.com/erdem-bascinin-5-yillik-faiz-seruveni-1873778" TargetMode="External"/><Relationship Id="rId42" Type="http://schemas.openxmlformats.org/officeDocument/2006/relationships/hyperlink" Target="https://www.kibrispostasi.com/c50-EKONOMI/n349514-bddk-aktif-rasyosu-mevduat-bankalari-icin-yuzde-90a-katilim-bankalari-icin-yuzde-70e-indirildi" TargetMode="External"/><Relationship Id="rId41" Type="http://schemas.openxmlformats.org/officeDocument/2006/relationships/hyperlink" Target="https://www.ey.com/content/dam/ey-unified-site/ey-com/tr-tr/insights/financial-services/documents/ey-2021_yili_cumhurbaskanligi_yillik_programi.pdf" TargetMode="External"/><Relationship Id="rId44" Type="http://schemas.openxmlformats.org/officeDocument/2006/relationships/hyperlink" Target="https://www.berkerberker.com/bddkdan-kredilere-yonelik-aktif-rasyo-hesabi-duzenlemesi/" TargetMode="External"/><Relationship Id="rId43" Type="http://schemas.openxmlformats.org/officeDocument/2006/relationships/hyperlink" Target="https://www.bddk.org.tr/Mevzuat/DokumanGetir/789" TargetMode="External"/><Relationship Id="rId46" Type="http://schemas.openxmlformats.org/officeDocument/2006/relationships/hyperlink" Target="https://www.ekonomigazetesi.com/ekonomi/rezervler-3-haftada-33-milyar-dolar-azaldi-75442" TargetMode="External"/><Relationship Id="rId45" Type="http://schemas.openxmlformats.org/officeDocument/2006/relationships/hyperlink" Target="https://www.bddk.org.tr/Mevzuat/DokumanGetir/7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medyascope.tv/2026/09/01/kur-korumali-mevduat-sistemi-sona-erdi-peki-maliyeti-ne-oldu/" TargetMode="External"/><Relationship Id="rId47" Type="http://schemas.openxmlformats.org/officeDocument/2006/relationships/hyperlink" Target="https://www.bloomberght.com/tcmb-nin-swap-haric-net-rezervleri-yeniden-40-milyar-dolarin-altinda-3783557" TargetMode="External"/><Relationship Id="rId49" Type="http://schemas.openxmlformats.org/officeDocument/2006/relationships/hyperlink" Target="https://www.ekonomim.com/ekonomik-veriler/kkmnin-turkiyeye-maliyeti-60-milyar-dolar-haberi-835847"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7.png"/><Relationship Id="rId8" Type="http://schemas.openxmlformats.org/officeDocument/2006/relationships/image" Target="media/image29.png"/><Relationship Id="rId31" Type="http://schemas.openxmlformats.org/officeDocument/2006/relationships/image" Target="media/image16.png"/><Relationship Id="rId30" Type="http://schemas.openxmlformats.org/officeDocument/2006/relationships/image" Target="media/image15.png"/><Relationship Id="rId33" Type="http://schemas.openxmlformats.org/officeDocument/2006/relationships/image" Target="media/image7.png"/><Relationship Id="rId32" Type="http://schemas.openxmlformats.org/officeDocument/2006/relationships/image" Target="media/image8.png"/><Relationship Id="rId35" Type="http://schemas.openxmlformats.org/officeDocument/2006/relationships/image" Target="media/image3.png"/><Relationship Id="rId34" Type="http://schemas.openxmlformats.org/officeDocument/2006/relationships/image" Target="media/image11.png"/><Relationship Id="rId37" Type="http://schemas.openxmlformats.org/officeDocument/2006/relationships/hyperlink" Target="https://www.mevzuatdergisi.com/2010/09a/02.htm" TargetMode="External"/><Relationship Id="rId36" Type="http://schemas.openxmlformats.org/officeDocument/2006/relationships/image" Target="media/image6.png"/><Relationship Id="rId39" Type="http://schemas.openxmlformats.org/officeDocument/2006/relationships/hyperlink" Target="https://tr.tradingeconomics.com/turkey/foreign-exchange-reserves" TargetMode="External"/><Relationship Id="rId38" Type="http://schemas.openxmlformats.org/officeDocument/2006/relationships/hyperlink" Target="https://www.sabah.com.tr/ekonomi/2011/02/22/2001_krizinin_gizli_tarihi" TargetMode="External"/><Relationship Id="rId62" Type="http://schemas.openxmlformats.org/officeDocument/2006/relationships/hyperlink" Target="https://t24.com.tr/ekonomi/borclar-ve-konkordato-sayilari-zirvede-2025-te-her-gun-ortalama-330-esnaf-kapisina-kilit-vurdu,1294685" TargetMode="External"/><Relationship Id="rId61" Type="http://schemas.openxmlformats.org/officeDocument/2006/relationships/hyperlink" Target="https://www.birgun.net/haber/2025-te-6-bin-361-sirket-konkordato-basvurusunda-bulundu-682271" TargetMode="External"/><Relationship Id="rId20" Type="http://schemas.openxmlformats.org/officeDocument/2006/relationships/image" Target="media/image21.png"/><Relationship Id="rId64" Type="http://schemas.openxmlformats.org/officeDocument/2006/relationships/hyperlink" Target="https://www.yenicaggazetesi.com/iflas-ve-konkordato-sayilarinda-rekor-artis-en-cok-etkilenen-sektorler-belli-oldu-1062504h.htm" TargetMode="External"/><Relationship Id="rId63" Type="http://schemas.openxmlformats.org/officeDocument/2006/relationships/hyperlink" Target="https://www.sozcu.com.tr/gurer-yedi-ayda-3-bin-529-konkordato-karari-alindi-p347326" TargetMode="External"/><Relationship Id="rId22" Type="http://schemas.openxmlformats.org/officeDocument/2006/relationships/image" Target="media/image4.png"/><Relationship Id="rId21" Type="http://schemas.openxmlformats.org/officeDocument/2006/relationships/image" Target="media/image5.png"/><Relationship Id="rId65" Type="http://schemas.openxmlformats.org/officeDocument/2006/relationships/hyperlink" Target="https://marketvisuals.net/bddk_npl_weekly.html" TargetMode="External"/><Relationship Id="rId24" Type="http://schemas.openxmlformats.org/officeDocument/2006/relationships/image" Target="media/image25.png"/><Relationship Id="rId23" Type="http://schemas.openxmlformats.org/officeDocument/2006/relationships/image" Target="media/image2.png"/><Relationship Id="rId60" Type="http://schemas.openxmlformats.org/officeDocument/2006/relationships/hyperlink" Target="https://www.evrensel.net/haber/559346/konkordato-ilan-sayisi-yilin-5-ayinda-2-bin-235e-yukseldi" TargetMode="External"/><Relationship Id="rId26" Type="http://schemas.openxmlformats.org/officeDocument/2006/relationships/image" Target="media/image10.png"/><Relationship Id="rId25" Type="http://schemas.openxmlformats.org/officeDocument/2006/relationships/image" Target="media/image30.png"/><Relationship Id="rId28" Type="http://schemas.openxmlformats.org/officeDocument/2006/relationships/image" Target="media/image24.png"/><Relationship Id="rId27" Type="http://schemas.openxmlformats.org/officeDocument/2006/relationships/image" Target="media/image13.png"/><Relationship Id="rId29" Type="http://schemas.openxmlformats.org/officeDocument/2006/relationships/image" Target="media/image18.png"/><Relationship Id="rId51" Type="http://schemas.openxmlformats.org/officeDocument/2006/relationships/hyperlink" Target="https://t24.com.tr/ekonomi/net-hata-noksan-2022-de-cumhuriyet-tarihi-rekorunu-kirdi,1091937" TargetMode="External"/><Relationship Id="rId50" Type="http://schemas.openxmlformats.org/officeDocument/2006/relationships/hyperlink" Target="https://www.kamudanhaber.net/kur-korumali-mevduatin-hazineye-maliyeti-belli-oldu-mahfi-egilmez-acikladi" TargetMode="External"/><Relationship Id="rId53" Type="http://schemas.openxmlformats.org/officeDocument/2006/relationships/hyperlink" Target="http://www.worldgovernmentbonds.com/cds-historical-data/turkey/5-years/" TargetMode="External"/><Relationship Id="rId52" Type="http://schemas.openxmlformats.org/officeDocument/2006/relationships/hyperlink" Target="https://www.bloomberght.com/cari-acikta-2022-tablosu-2325178" TargetMode="External"/><Relationship Id="rId11" Type="http://schemas.openxmlformats.org/officeDocument/2006/relationships/image" Target="media/image19.png"/><Relationship Id="rId55" Type="http://schemas.openxmlformats.org/officeDocument/2006/relationships/hyperlink" Target="https://bullsyatirim.com/turkiye-cds-analizi--2210" TargetMode="External"/><Relationship Id="rId10" Type="http://schemas.openxmlformats.org/officeDocument/2006/relationships/image" Target="media/image14.png"/><Relationship Id="rId54" Type="http://schemas.openxmlformats.org/officeDocument/2006/relationships/hyperlink" Target="https://support.google.com/knowledgepanel/answer/9787176" TargetMode="External"/><Relationship Id="rId13" Type="http://schemas.openxmlformats.org/officeDocument/2006/relationships/image" Target="media/image28.png"/><Relationship Id="rId57" Type="http://schemas.openxmlformats.org/officeDocument/2006/relationships/hyperlink" Target="https://www.aa.com.tr/tr/ekonomi/turkiyenin-5-yillik-kredi-risk-primi-26-subattan-itibaren-en-dusuk-seviyesine-geriledi/3967213" TargetMode="External"/><Relationship Id="rId12" Type="http://schemas.openxmlformats.org/officeDocument/2006/relationships/image" Target="media/image12.png"/><Relationship Id="rId56" Type="http://schemas.openxmlformats.org/officeDocument/2006/relationships/hyperlink" Target="https://www.qnbinvest.com.tr/investodak/qnbarastirma/tcmb-rezerv-gorunumu-swap-haric-net-rezervi-619-milyar-abd-dolarina-yukseldi" TargetMode="External"/><Relationship Id="rId15" Type="http://schemas.openxmlformats.org/officeDocument/2006/relationships/image" Target="media/image31.png"/><Relationship Id="rId59" Type="http://schemas.openxmlformats.org/officeDocument/2006/relationships/hyperlink" Target="https://www.ekonomim.com/ekonomi/kuresel-iflas-dalgasi-turkiyeyi-de-vurdu-konkordatolar-patladi-haberi-828748" TargetMode="External"/><Relationship Id="rId14" Type="http://schemas.openxmlformats.org/officeDocument/2006/relationships/image" Target="media/image23.png"/><Relationship Id="rId58" Type="http://schemas.openxmlformats.org/officeDocument/2006/relationships/hyperlink" Target="https://www.dunya.com/ekonomi/hazine-acikladi-turkiyenin-dis-borcu-belli-oldu-haberi-809535" TargetMode="External"/><Relationship Id="rId17" Type="http://schemas.openxmlformats.org/officeDocument/2006/relationships/image" Target="media/image27.png"/><Relationship Id="rId16" Type="http://schemas.openxmlformats.org/officeDocument/2006/relationships/image" Target="media/image26.png"/><Relationship Id="rId19" Type="http://schemas.openxmlformats.org/officeDocument/2006/relationships/image" Target="media/image2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