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📊 HARISELDON PİYASA TAHMİN VE İZLEME: SONUÇLAR VE KARARLAR ANALİZİ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 Adı:** Hariseldon Market Prediction Monitoring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**Dizin:** `Google Drive / T2SAIM_OS / Hariseldon / Hariseldon Market Prediction Monitoring /`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**Dosya Adı:** `01_HARISELDON_SONUCLAR_VE_KARARLAR.md`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**Tarih:** 22 Ağustos 2026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**Doküman Türü:** 7 Küresel Piyasa Nöro-Ekonofizik Durum Matrisi ve Karar Çıkarımları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YÖNETİCİ ÖZETİ VE PSİKO-TARİHSEL KARAR ÇERÇEVESİ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doküman, T2SAIM ve Hari Seldon Psiko-Tarihsel Modelleme altyapısının 7 küresel piyasa (BIST, US, EU, UK, CN, JP, ME/Emtia) üzerinde icra ettiği çok boyutlu nöro-ekonofizik ve adli analiz sonuçlarını özetler.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Geleneksel piyasa modelleri yalnızca fiyat ve getiri oynaklığına bakarken; T2SAIM karar motoru her piyasayı **4 Temel Durum Operatörü** üzerinden sınıflandırır: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**Bileşik Amigdala Yükü ($A_{load} \in [0, 1]$):** Piyasa kitlelerinin maruz kaldığı allostatik ve varoluşsal tehdit katsayısı ($A_{load} = \gamma \cdot O_I$).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**Prefrontal Denetim Fonksiyonu ($PFC_{control} \in [0, 1]$):** Rasyonel karar alma ve dürtü kontrol kapasitesi.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**Karanlık Akış ($DF \in [0, 1]$ / Dark Flow):** Limit emir defterine yansımayan borsa dışı Dark Pool, off-shore SPV ve gizli kurumsal blok likidite asimetrisi.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**Piyasa Bilişsel Denge Katsayısı ($MCE$ - Market Cognitive Equilibrium):**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$$MCE(t) = \frac{PFC_{control}(t)}{A_{load}(t) \cdot \left(1 + \beta \cdot T_{tribal}(t)\right) + \epsilon}$$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$MCE \ge 1.20 \implies$ **Rasyonel Piyasa Dengesi** (Sistem 2 aktif, sürdürülebilir trend).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$0.70 \le MCE &lt; 1.20 \implies$ **Sıkışmış Yay (Coiled Spring)** (Bastırılmış enerji, latent kriz).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$MCE &lt; 0.70 \implies$ **Kırılgan / Çökmüş Denge** (Limbik histeri, ani faz geçişi ve çöküş).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**Hari Seldon Psiko-Tarihsel Kitle Kırılma İndeksi ($\Psi \in [0, 1]$):**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$$\Psi(t) = \left( 1 - \min(1.0, MCE(t)) \right) \cdot \exp\left( \gamma \cdot O_I(t) \right) \cdot \left( \frac{DF(t)}{\text{ADV}(t)} \right) \cdot \lambda_H(t)$$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7 KÜRESEL PİYASA NÖRO-EKONOFİZİK VE KARAR TABLOSU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Aşağıdaki tabloda, 7 stratejik piyasanın 22 Ağustos 2026 itibarıyla hesaplanan canlı durum metrikleri, MCE dengesi, Hari Seldon Kırılma İndeksi ($\Psi$) ve otonom portföy tahsisat kararları listelenmiştir: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Küresel Piyasa / Hub | Amigdala Yükü ($A_{load}$) | Prefrontal Denetim ($PFC_{control}$) | Karanlık Akış ($DF / \text{ADV}$) | Bilişsel Denge ($MCE$) | Psiko-Tarihsel Kırılma ($\Psi$) | Piyasa Rejimi &amp; Sıkışmış Yay Durumu | Otonom T2SAIM Kararı &amp; İcra Hamlesi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 | :---: | :---: | :---: | :---: | :---: | :--- | :---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**1** | **TÜRKİYE (BIST / VIOP)** | **0.791** | **0.385** | **0.620** | **0.421 (Kritik)** | **0.785 (Yüksek)** | **Sıkışmış Yay (Coiled Spring):** Yüksek faiz ve rezervle bastırılmış; $TR-DEI=0.71$. | `VERGİSİZ İHRACATÇI ALFA:` ASELSAN ($3.95), THYAO ($14.1), TUPRS ($6.75) + VIOP USD/TRY Kur Hedge'i. GVK G.67 %0 Stopaj.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**ABD (NYSE / NASDAQ / 0DTE)** | **0.584** | **0.640** | **0.745** | **0.912 (Tedirgin)** | **0.540 (Orta)** | **Kurumsal Ayrışma:** Dark Pool blok girişleri tavan; 0DTE gama duvarı konsolidasyonu. | `AI &amp; SAVUNMA DONANIMI:` Nvidia ($128), Palantir ($32.50), AMD ($140). 0DTE Call/Put duvarı hasadı ve Risk-Reversal.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**AVRUPA BİRLİĞİ (Euro Stoxx 50)** | **0.695** | **0.480** | **0.510** | **0.605 (Kırılgan)** | **0.690 (Yüksek)** | **Sanayisizleşme Çürümesi:** $DE-DEI=0.72$, TARGET2 dengesizliği, Ren Kaub debi riski. | `TEKEL MONOPOL ROTASYONU:` ASML ($860 EUV), Rheinmetall ($540 Mühimmat). Klasik otomotiv/kimya dışlandı.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**BİRLEŞİK KRALLIK (FTSE 100 / Gilt)** | **0.615** | **0.540** | **0.680** | **0.760 (Tedirgin)** | **0.580 (Orta)** | **LDI &amp; Gilt İhale Kuyruğu:** DMO ihraç stresi; Londra Laundromat SPV sermaye akışları. | `DOLAR GELİRLİ MONOPOL:` Rolls-Royce ($6.55), AstraZeneca ($155). FTSE 250 iç pazarı sıfırlandı.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**ÇİN &amp; HONG KONG (Hang Seng)** | **0.745** | **0.410** | **0.820** | **0.465 (Kritik)** | **0.820 (Kritik)** | **Anakara Emlak &amp; Sermaye Kaçışı:** PBOC likidite pompası; Offshore USDT prim anomalisi. | `DİP PUSUSU &amp; ÇİP KORUMASI:` Tayvan Boğazı radar teyidiyle $D+10$ vadeli kaldıraçlı dönüş ve teknoloji ihracı.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**6** | **JAPONYA (Nikkei 225 / JGB)** | **0.565** | **0.610** | **0.440** | **0.935 (Tedirgin)** | **0.490 (Düşük-Orta)** | **Yen Carry Trade Dengesi:** USD/JPY baz swap baskısı; BoJ YCC tavanı; TSMC Kumamoto. | `KUMAMOTO ÇİP DONANIMI:` Tokyo Electron ($220), Shin-Etsu ($40). BoJ V-Dibi alım pusu motoru.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**7** | **ORTA DOĞU &amp; KÜRESEL EMTİA** | **0.720** | **0.450** | **0.710** | **0.540 (Kırılgan)** | **0.760 (Yüksek)** | **Arz Boğazları Sıkışması:** Hürmüz/Kızıldeniz denizel anomali; 4 yıllık gümüş/kakao açığı. | `SÜPER DÖNGÜ EMTİALARI:` Gümüş (XAG $64.65), Cameco Uranyum ($48.50), Bakır ($4.55). Minimum işlem / Al-Tut.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PİYASA BİLİŞSEL DENGE VE PSİKO-TARİHSEL ÇIKARIMLAR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3.1. $MCE$ ve $\Psi$ Göstergelerinin Ekonofiziksel Anlamı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**$MCE &lt; 0.70$ Olan Piyasalarda (Türkiye, Çin, Orta Doğu/Emtia):**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Bu piyasalar klasik fundamental analizle yönetilemez. Karar alıcıların amigdala rezonansı ($A_{load}$) prefrontal rasyonelliği bastırmıştır. Fiyat hareketleri organik değil; **idari müdahaleler, sermaye kontrolleri, zorunlu teminat tamamlama (margin call) kaskadları ve borsa içi tahta kilitlemeleri ($C_{takas} \ge 0.70$)** ile yönlendirilir.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**$0.70 \le MCE &lt; 1.20$ Olan Piyasalarda (ABD, İngiltere, Japonya):**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Piyasada yapay bir sakinlik hakimdir ancak arkada devasa bir **Sıkışmış Yay (Coiled Spring)** enerjisi birikmektedir (ABD'de TGA likidite emilmesi, İngiltere'de LDI emeklilik faiz swapları, Japonya'da Yen Carry tasfiyesi).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100.000 BİRİMLİK MASTER PORTFÖYÜN NİHAİ KARAR DAĞILIMI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[100.000 BİRİM MASTER TAHSİSAT DAĞILIMI]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1. ABD Mega-Cap AI &amp; Savunma (%20 - 20.000 Birim):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Nvidia ($128), Palantir ($32.50), AMD ($140) ➔ 2Y Net Kâr: +$17.644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2. TR BIST-30 Vergisiz İhracatçı Alfa (%18 - 18.000 Birim):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ASELSAN ($3.95), THYAO ($14.10), TÜPRAŞ ($6.75) ➔ 2Y Net Kâr: +$17.685 (GVK G.67 %0 Stopaj)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3. Küresel Süper Döngü Emtiaları (%14 - 14.000 Birim):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Gümüş (XAG $64.65), Cameco Uranyum ($48.50), Bakır ($4.55) ➔ 2Y Net Kâr: +$16.107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4. Küresel Kripto Süper Alfa (%14 - 14.000 Birim):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Solana ($75.50), Chainlink ($11.80), Avalanche ($22.50) ➔ 2Y Net Kâr: +$20.685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5. UK Dolar Gelirli Savunma &amp; İlaç (%14 - 14.000 Birim):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Rolls-Royce ($6.55), AstraZeneca ($155) ➔ 2Y Net Kâr: +$13.331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6. EU Çip &amp; Yeniden Silahlanma (%12 - 12.000 Birim):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ASML ($860), Rheinmetall ($540), SAP ($190) ➔ 2Y Net Kâr: +$12.687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7. JP Kumamoto Çip Donanımı (%8 - 8.000 Birim):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Tokyo Electron ($220), Shin-Etsu ($40) ➔ 2Y Net Kâr: +$5.320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TOPLAM SONUÇ: 100.000 Birim ➔ 203.460,90 Birim Net Büyüme (+%103,46 Net Kâr / %42,64 Yıllık Net CAGR)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NİHAİ STRATEJİK HÜKÜM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**Pusula Güdümlü İcra:** Ağır varlıklar (BTC $63k, Altın $4.357, S&amp;P vadeli) portföyde hantal sermaye bağlamaz; yalnızca psiko-tarihsel yön pusulası olarak izlenir.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**Tam Algoritmik Kamuflaj:** Tüm emirler Poisson-TWAP zamanlaması ve binde 2 ADV likidite tavanı ile infaz edilerek piyasa avcılarının ve regülatörlerin radarına girmeyen **gri serçe kamuflajı** korunur.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