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HOMEWORK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EPH Experiments: Stiffness, Damping, and Equifinality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2E86AB"/>
          <w:sz w:val="22"/>
          <w:szCs w:val="22"/>
        </w:rPr>
        <w:t xml:space="preserve">Computational Sensorimotor Control — Week 4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Due: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One week after assignment.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Deliverable: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Completed HW04_EPH_Experiments.ipynb with all plots and a short write-up (Part 4).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Total: 120 points</w:t>
      </w:r>
    </w:p>
    <w:p>
      <w:pPr>
        <w:spacing w:before="120" w:after="0"/>
      </w:pP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In Lab 4, you discovered that constant-rate λ shifts produce smooth reaching from the same plant that failed under direct activation (HW03). This homework explores three properties of λ control that were demonstrated but not systematically investigated in the lab: stiffness modulation via the C-command, the role of the velocity sensitivity parameter μ in providing damping, and the limits of equifinality under increasingly large perturbations.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1: Stiffness Control via C-Command (30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1.1 — Vary Co-Contraction Level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a 0° reach (8 cm rightward from Q_REF) at five co-contraction levels: C = 0.05, 0.10, 0.25, 0.35, and 0.50 radians. The C-command is a single scalar that the CNS sends; each muscle’s threshold shifts proportionally to its total moment arm: Δλ_j = (|r_sh_j| + |r_el_j|) × C. Use the same ramp timing (t_start = 50 ms, duration = 350 ms) for all. For each level: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hand displacement and velocity vs. time (all 5 on one figure).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settling time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the first time after the ramp ends (400 ms) when hand speed drops below 1 cm/s and stays below.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peak overshoot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maximum displacement minus final displacement (cm).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settling time and peak overshoot vs. C-command (rad).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1.2 — Endpoint Stiffness Test (10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After each reach has settled (at t = 1.0 s), apply a brief test perturbation (1 N·m at the shoulder for 20 ms) and measure the resulting hand displacement. This gives a proxy for endpoint stiffness: stiffer arms deflect less.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perturbation-induced hand deflection (cm) vs. C-command (rad).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1.1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co-contraction affect settling time and overshoot?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it affect endpoint stiffness?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HW03 Part 4, you found that increasing co-contraction in the direct activation model stabilized the arm but at enormous metabolic cost. How does the C-command achieve stiffness modulation differently?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1b: Speed Control via λ Ramp Shape (20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1b.1 — Linear Ramps at Different Durations (8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λ model controls movement speed through the rate of the threshold shift. Perform a straight-ahead reach of 20 cm from Q_REF at five ramp durations: 600, 700, 800, 900, and 1000 ms. Use C = 0.25 rad. Ramp onset at t = 50 ms. For each duration, measure: (1) peak hand speed (cm/s), (2) movement duration (time from speed &gt; 1 cm/s to speed &lt; 1 cm/s), and (3) velocity profile symmetry (time of peak speed / movement duration — 0.5 = symmetric). Plot all velocity profiles on one figure.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1b.2 — Sigmoidal λ Ramps (7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linear ramp produces asymmetric velocity profiles (fast acceleration, slow deceleration tail). Implement a sigmoidal λ ramp using the minimum-jerk temporal profile: λ(t) = λ_start + Δλ · (10τ³ − 15τ⁴ + 6τ⁵), where τ = (t − t_start) / duration. Repeat the same 5 reaches and compare the symmetry ratios. Plot linear vs. sigmoidal symmetry and peak speed on the same figure.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1b.1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the symmetry ratio differ between linear and sigmoidal ramps? Which produces velocity profiles closer to the symmetric bell shape observed by Morasso (1981)?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The sigmoidal ramp uses the minimum-jerk temporal profile to shape the λ trajectory. What does this imply about the “simplicity” of EPH? If the brain needs to shape λ ramps with a minimum-jerk profile to produce kinematically correct movements, has the λ model really avoided trajectory planning — or has it hidden the planner inside the control signal?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Compare peak speeds between linear and sigmoidal ramps at the same duration. Are they the same? If different, explain why in terms of the rate of λ change at movement midpoint.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2: The Damping Parameter μ (30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2.1 — Vary μ from 0 to 0.12 (20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velocity sensitivity parameter μ in the activation law A = [l − λ + μ·dl/dt]⁺ controls how much muscle lengthening velocity contributes to activation. The default value is μ = 0.06 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the same 0° reach at μ values of 0, 0.02, 0.04, 0.06, 0.08, 0.10, and 0.12 s. Use C = 0.25 rad throughout.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You will need to modify the simulate_lambda function or write a custom simulation loop that uses a different μ value.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(The smc library uses MU_LAMBDA = 0.06 by default.)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For each μ value: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hand displacement and velocity vs. time (all on one figure).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settling time and peak overshoot.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whether the arm oscillates (velocity changes sign more than once after the ramp ends).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2.2 — Find the Critical μ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Using binary search or a fine sweep, find the approximate μ value below which the arm oscillates (velocity changes sign ≥3 times after the ramp). Report this critical μ to two decimal places.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2.1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What happens at μ = 0? Connect this to the HW03 Model B result — what is the λ model without μ?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Is there a μ value above which the arm becomes overdamped (slow, no overshoot)?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Gribble et al. (1998) state that intrinsic damping arises from the force-velocity relationship. The μ·dl/dt term provides a </w:t>
      </w: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second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source of damping. In 2–3 sentences, explain how these two damping mechanisms interact.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3: Equifinality Under Stress (20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3.1 — Perturbation Magnitude Sweep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the same 0° reach and apply a shoulder torque perturbation at 250 ms (duration: 50 ms) at magnitudes of 0.5, 1, 2, 5, 10, 15, and 20 N·m. Use C = 0.25 rad, μ = 0.06 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For each perturbation magnitude: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the peak path deviation from the unperturbed trajectory (cm).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the final endpoint error: distance between perturbed and unperturbed endpoints (cm).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both quantities vs. perturbation magnitude on the same figure (use two y-axes or normalize).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3.1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At what perturbation magnitude does equifinality begin to break down (endpoint error &gt; 1 cm)?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What physical mechanism causes the breakdown? (Hint: check the joint angles during and after the perturbation.)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Lackner and DiZio (1994) found endpoint errors during fast reaching under Coriolis perturbations. Based on your results, would you expect the λ model to handle Coriolis forces well? Why or why not?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4: Write-Up (20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Write a short Methods &amp; Results section (300–500 words) as if for a journal paper. Include: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Methods: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Briefly describe the model (cite Gribble et al. 1998 and Feldman 1966), the three experiments, and the parameter ranges tested.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Results: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Summarize your key findings from Parts 1–3. Reference your figures by number. State the critical μ value and the perturbation magnitude at which equifinality breaks down.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Connection to HW03: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2–3 sentences, explain how the λ model resolves the Model B instability from HW03 and what trade-offs remain.</w:t>
      </w:r>
    </w:p>
    <w:sectPr>
      <w:headerReference w:type="default" r:id="rId6"/>
      <w:footerReference w:type="default" r:id="rId7"/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555555"/>
        <w:sz w:val="18"/>
        <w:szCs w:val="18"/>
      </w:rPr>
      <w:t xml:space="preserve">Page </w:t>
    </w:r>
    <w:r>
      <w:rPr>
        <w:rFonts w:ascii="Cambria" w:cs="Cambria" w:eastAsia="Cambria" w:hAnsi="Cambria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6" w:space="4"/>
      </w:pBdr>
      <w:spacing w:after="0"/>
    </w:pPr>
    <w:r>
      <w:rPr>
        <w:rFonts w:ascii="Georgia" w:cs="Georgia" w:eastAsia="Georgia" w:hAnsi="Georgia"/>
        <w:color w:val="2E86AB"/>
        <w:sz w:val="18"/>
        <w:szCs w:val="18"/>
      </w:rPr>
      <w:t xml:space="preserve">Computational Sensorimotor Control</w:t>
    </w:r>
    <w:r>
      <w:rPr>
        <w:rFonts w:ascii="Georgia" w:cs="Georgia" w:eastAsia="Georgia" w:hAnsi="Georgia"/>
        <w:color w:val="1B2A4A"/>
        <w:sz w:val="18"/>
        <w:szCs w:val="18"/>
      </w:rPr>
      <w:t xml:space="preserve">  |  HW04: EPH Experiments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200"/>
      <w:outlineLvl w:val="0"/>
    </w:pPr>
    <w:rPr>
      <w:rFonts w:ascii="Georgia" w:cs="Georgia" w:eastAsia="Georgia" w:hAnsi="Georgia"/>
      <w:b/>
      <w:bCs/>
      <w:color w:val="1B2A4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Georgia" w:cs="Georgia" w:eastAsia="Georgia" w:hAnsi="Georgia"/>
      <w:b/>
      <w:bCs/>
      <w:color w:val="2E86A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2026-03-13T15:01:50.314Z</dcterms:created>
  <dcterms:modified xsi:type="dcterms:W3CDTF">2026-03-13T15:01:50.315Z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