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HOMEWORK 02</w:t>
      </w:r>
    </w:p>
    <w:p>
      <w:pPr>
        <w:spacing w:after="140" w:line="276" w:lineRule="auto"/>
      </w:pPr>
      <w:r>
        <w:rPr>
          <w:i/>
          <w:iCs/>
        </w:rPr>
        <w:t xml:space="preserve">The Muscle Speed Limit and Directional Accuracy</w:t>
      </w:r>
    </w:p>
    <w:p>
      <w:pPr>
        <w:spacing w:after="140" w:line="276" w:lineRule="auto"/>
      </w:pPr>
      <w:r>
        <w:t xml:space="preserve">Module 1: The Biological Plant  |  Week 2  |  Fall 2026</w:t>
      </w:r>
    </w:p>
    <w:p>
      <w:pPr>
        <w:spacing w:after="140" w:line="276" w:lineRule="auto"/>
      </w:pPr>
      <w:r>
        <w:rPr>
          <w:b/>
          <w:bCs/>
        </w:rPr>
        <w:t xml:space="preserve">Due: One week from assignment  |  Total: 100 points</w:t>
      </w:r>
    </w:p>
    <w:p>
      <w:pPr>
        <w:pStyle w:val="Heading1"/>
      </w:pPr>
      <w:r>
        <w:t xml:space="preserve">Overview</w:t>
      </w:r>
    </w:p>
    <w:p>
      <w:pPr>
        <w:spacing w:after="140" w:line="276" w:lineRule="auto"/>
      </w:pPr>
      <w:r>
        <w:t xml:space="preserve">A participant makes fast 10 cm reaches from a central start posture (θ₁ = 55°, θ₂ = 75°) to each of 8 equally spaced targets. Every reach covers 10 cm in 200 ms, so the hand speed is the same in every direction. In HW01 you found that different directions demand different joint excursions. This assignment asks what the muscles add to that picture.</w:t>
      </w:r>
    </w:p>
    <w:p>
      <w:pPr>
        <w:spacing w:after="140" w:line="276" w:lineRule="auto"/>
      </w:pPr>
      <w:r>
        <w:t xml:space="preserve">You will do it in two movements. First you will test the obvious hypothesis:</w:t>
      </w:r>
    </w:p>
    <w:p>
      <w:pPr>
        <w:spacing w:after="140" w:line="276" w:lineRule="auto"/>
      </w:pPr>
      <w:r>
        <w:rPr>
          <w:i/>
          <w:iCs/>
        </w:rPr>
        <w:t xml:space="preserve">Same hand speed → different joint speeds (Jacobian) → a fixed calcium delay lets fast joints coast further → direction-dependent endpoint accuracy.</w:t>
      </w:r>
    </w:p>
    <w:p>
      <w:pPr>
        <w:spacing w:after="140" w:line="276" w:lineRule="auto"/>
      </w:pPr>
      <w:r>
        <w:t xml:space="preserve">You will find that it fails, and the reason is an identity rather than an accident: the Jacobian cancels against its own inverse, so a fixed delay costs a fixed distance in every direction. Then you will find where the direction-dependence actually lives at this stage of the course — not in the geometry, but in the muscles themselves.</w:t>
      </w:r>
    </w:p>
    <w:p>
      <w:pPr>
        <w:spacing w:after="140" w:line="276" w:lineRule="auto"/>
      </w:pPr>
      <w:r>
        <w:rPr>
          <w:b/>
          <w:bCs/>
        </w:rPr>
        <w:t xml:space="preserve">Everything is provided: </w:t>
      </w:r>
      <w:r>
        <w:t xml:space="preserve">the Arm class (Lab 01), the complete Muscle class (Lab 02), and every plotting function. You never paste code from a previous notebook, and you never write matplotlib. Every task states exactly how many lines to write and names the lecture section it draws on.</w:t>
      </w:r>
    </w:p>
    <w:p>
      <w:pPr>
        <w:pStyle w:val="Heading1"/>
      </w:pPr>
      <w:r>
        <w:t xml:space="preserve">Prerequisites</w:t>
      </w:r>
    </w:p>
    <w:p>
      <w:pPr>
        <w:spacing w:after="140" w:line="276" w:lineRule="auto"/>
      </w:pPr>
      <w:r>
        <w:t xml:space="preserve">None to assemble. The notebook supplies the Arm and Muscle classes complete and tested, so a bug in your lab code cannot propagate into your results here. You need the ideas from Lab 01 (FK, IK, the Jacobian) and Lab 02 (the muscle pipeline), not the code.</w:t>
      </w:r>
    </w:p>
    <w:p>
      <w:pPr>
        <w:pStyle w:val="Heading1"/>
      </w:pPr>
      <w:r>
        <w:t xml:space="preserve">Part 1: Characterize the Muscle Speed Limit (20 pts)</w:t>
      </w:r>
    </w:p>
    <w:p>
      <w:pPr>
        <w:pStyle w:val="Heading2"/>
      </w:pPr>
      <w:r>
        <w:t xml:space="preserve">Task 1.1 — Step Response: How Fast Can Force Rise? (5 pts)</w:t>
      </w:r>
    </w:p>
    <w:p>
      <w:pPr>
        <w:spacing w:after="140" w:line="276" w:lineRule="auto"/>
      </w:pPr>
      <w:r>
        <w:t xml:space="preserve">Drive the pectoralis with a step activation (a = 0 → 0.8 at t = 50 ms), isometric at resting length, and measure the time to reach 50%, 90% and 99% of steady-state force. A provided check repeats the measurement on a different muscle at a different activation; note carefully what changes and what does not.</w:t>
      </w:r>
    </w:p>
    <w:p>
      <w:pPr>
        <w:pStyle w:val="Heading2"/>
      </w:pPr>
      <w:r>
        <w:t xml:space="preserve">Task 1.2 — Braking: How Fast Can Force Disappear? (5 pts)</w:t>
      </w:r>
    </w:p>
    <w:p>
      <w:pPr>
        <w:spacing w:after="140" w:line="276" w:lineRule="auto"/>
      </w:pPr>
      <w:r>
        <w:t xml:space="preserve">Drive a 100 ms activation pulse, then command a = 0 and measure the time from the shutoff command to 10% of peak force. This is the braking delay used for the rest of the assignment.</w:t>
      </w:r>
    </w:p>
    <w:p>
      <w:pPr>
        <w:pStyle w:val="Heading2"/>
      </w:pPr>
      <w:r>
        <w:t xml:space="preserve">Task 1.3 — What Does the Delay Cost in One Dimension? (5 pts)</w:t>
      </w:r>
    </w:p>
    <w:p>
      <w:pPr>
        <w:spacing w:after="140" w:line="276" w:lineRule="auto"/>
      </w:pPr>
      <w:r>
        <w:t xml:space="preserve">Compute how far the hand travels during the braking delay at the peak speed of a 10 cm / 200 ms reach, and compare that with the ~1 cm accuracy humans actually achieve.</w:t>
      </w:r>
    </w:p>
    <w:p>
      <w:pPr>
        <w:spacing w:after="140" w:line="276" w:lineRule="auto"/>
      </w:pPr>
      <w:r>
        <w:rPr>
          <w:b/>
          <w:bCs/>
        </w:rPr>
        <w:t xml:space="preserve">Note on speed: </w:t>
      </w:r>
      <w:r>
        <w:t xml:space="preserve">a 10 cm reach in 200 ms has a mean hand speed of 0.5 m/s, but a bell-shaped profile peaks at about twice the mean. Use the peak, 1.0 m/s.</w:t>
      </w:r>
    </w:p>
    <w:p>
      <w:pPr>
        <w:pStyle w:val="Heading2"/>
      </w:pPr>
      <w:r>
        <w:t xml:space="preserve">Question 1.1 (5 pts)</w:t>
      </w:r>
    </w:p>
    <w:p>
      <w:pPr>
        <w:spacing w:after="140" w:line="276" w:lineRule="auto"/>
      </w:pPr>
      <w:r>
        <w:t xml:space="preserve">(a) Why does force keep rising after the braking command? (b) The 90% rise time is 58 ms for every muscle and every activation — which parameter sets it, and which turn out to be irrelevant? What does that say about the phrase "the muscle speed limit"? (c) Given your overshoot number, what must the brain do instead of braking reactively?</w:t>
      </w:r>
    </w:p>
    <w:p>
      <w:pPr>
        <w:pStyle w:val="Heading1"/>
      </w:pPr>
      <w:r>
        <w:t xml:space="preserve">Part 2: Set Up the Reaching Experiment (10 pts)</w:t>
      </w:r>
    </w:p>
    <w:p>
      <w:pPr>
        <w:pStyle w:val="Heading2"/>
      </w:pPr>
      <w:r>
        <w:t xml:space="preserve">Task 2.1 — Place the 8 Targets (10 pts)</w:t>
      </w:r>
    </w:p>
    <w:p>
      <w:pPr>
        <w:spacing w:after="140" w:line="276" w:lineRule="auto"/>
      </w:pPr>
      <w:r>
        <w:t xml:space="preserve">Place 8 targets 10 cm from the start hand position, every 45°, and solve IK for each. Provided checks verify reachability, the 10 cm radius, the IK/FK round trip, and the anatomical limits.</w:t>
      </w:r>
    </w:p>
    <w:p>
      <w:pPr>
        <w:pStyle w:val="Heading1"/>
      </w:pPr>
      <w:r>
        <w:t xml:space="preserve">Part 3: Direction-Dependent Joint Demands (15 pts)</w:t>
      </w:r>
    </w:p>
    <w:p>
      <w:pPr>
        <w:pStyle w:val="Heading2"/>
      </w:pPr>
      <w:r>
        <w:t xml:space="preserve">Task 3.1 — Peak Joint Velocity per Direction (10 pts)</w:t>
      </w:r>
    </w:p>
    <w:p>
      <w:pPr>
        <w:spacing w:after="140" w:line="276" w:lineRule="auto"/>
      </w:pPr>
      <w:r>
        <w:t xml:space="preserve">At peak speed the hand moves at 1.0 m/s along the reach direction. Solve J·q̇ = ẋ for the joint velocity that produces it, in each of the 8 directions. Plot peak joint speed on a polar diagram.</w:t>
      </w:r>
    </w:p>
    <w:p>
      <w:pPr>
        <w:pStyle w:val="Heading2"/>
      </w:pPr>
      <w:r>
        <w:t xml:space="preserve">Question 3.1 (5 pts)</w:t>
      </w:r>
    </w:p>
    <w:p>
      <w:pPr>
        <w:spacing w:after="140" w:line="276" w:lineRule="auto"/>
      </w:pPr>
      <w:r>
        <w:t xml:space="preserve">Which direction demands the fastest joints, and by what factor over the slowest? Is it the same direction HW01 called "hard"? Explain the connection.</w:t>
      </w:r>
    </w:p>
    <w:p>
      <w:pPr>
        <w:pStyle w:val="Heading1"/>
      </w:pPr>
      <w:r>
        <w:t xml:space="preserve">Part 4: Does the Delay Make Accuracy Direction-Dependent? (20 pts)</w:t>
      </w:r>
    </w:p>
    <w:p>
      <w:pPr>
        <w:pStyle w:val="Heading2"/>
      </w:pPr>
      <w:r>
        <w:t xml:space="preserve">Task 4.1 — The Linear Prediction, via the Jacobian (10 pts)</w:t>
      </w:r>
    </w:p>
    <w:p>
      <w:pPr>
        <w:spacing w:after="140" w:line="276" w:lineRule="auto"/>
      </w:pPr>
      <w:r>
        <w:t xml:space="preserve">The joints coast at q̇_peak for the braking delay. Predict the resulting hand overshoot to first order as J(q_target) · q̇_peak · Δt. Commit to a prediction before running it: the joint overshoots differ by nearly 5× across directions.</w:t>
      </w:r>
    </w:p>
    <w:p>
      <w:pPr>
        <w:pStyle w:val="Heading2"/>
      </w:pPr>
      <w:r>
        <w:t xml:space="preserve">Task 4.2 — The Exact Calculation (10 pts)</w:t>
      </w:r>
    </w:p>
    <w:p>
      <w:pPr>
        <w:spacing w:after="140" w:line="276" w:lineRule="auto"/>
      </w:pPr>
      <w:r>
        <w:t xml:space="preserve">Repeat without the linear approximation: displace the joints and push the overshot configuration through the full nonlinear forward kinematics. Check every configuration against the joint limits. Compare both predictions on one polar plot (Figure 1).</w:t>
      </w:r>
    </w:p>
    <w:p>
      <w:pPr>
        <w:pStyle w:val="Heading2"/>
      </w:pPr>
      <w:r>
        <w:t xml:space="preserve">Question 4.1 (in the write-up points)</w:t>
      </w:r>
    </w:p>
    <w:p>
      <w:pPr>
        <w:spacing w:after="140" w:line="276" w:lineRule="auto"/>
      </w:pPr>
      <w:r>
        <w:t xml:space="preserve">(a) What do the linear hand overshoots do, and what is their ratio? (b) Show algebraically why, by writing q̇_peak in terms of J⁻¹ and substituting. Which quantity survives? (c) The exact FK result is not perfectly uniform — what causes the residual, and why is it worst at 90° and 270°? (d) So: does the calcium delay, acting through the Jacobian, produce direction-dependent endpoint accuracy? Answer plainly.</w:t>
      </w:r>
    </w:p>
    <w:p>
      <w:pPr>
        <w:pStyle w:val="Heading1"/>
      </w:pPr>
      <w:r>
        <w:t xml:space="preserve">Part 5: Where the Direction-Dependence Actually Lives (20 pts)</w:t>
      </w:r>
    </w:p>
    <w:p>
      <w:pPr>
        <w:spacing w:after="140" w:line="276" w:lineRule="auto"/>
      </w:pPr>
      <w:r>
        <w:t xml:space="preserve">Any error built from J⁻¹ times a hand quantity is undone when J maps it back. Muscle properties are not coordinate transforms, and they do not cancel.</w:t>
      </w:r>
    </w:p>
    <w:p>
      <w:pPr>
        <w:pStyle w:val="Heading2"/>
      </w:pPr>
      <w:r>
        <w:t xml:space="preserve">Task 5.1 — Muscle Velocities and the Force–Velocity Multiplier (10 pts)</w:t>
      </w:r>
    </w:p>
    <w:p>
      <w:pPr>
        <w:spacing w:after="140" w:line="276" w:lineRule="auto"/>
      </w:pPr>
      <w:r>
        <w:t xml:space="preserve">For each direction, at peak reach velocity, compute every muscle’s dl/dt = −r_sh·θ̇₁ − r_el·θ̇₂ and its force–velocity multiplier. Provided checks verify the agonist/antagonist mirroring and the sign of the velocity effect. A heatmap is provided.</w:t>
      </w:r>
    </w:p>
    <w:p>
      <w:pPr>
        <w:pStyle w:val="Heading2"/>
      </w:pPr>
      <w:r>
        <w:t xml:space="preserve">Task 5.2 — Passive Force at the Target Posture (10 pts)</w:t>
      </w:r>
    </w:p>
    <w:p>
      <w:pPr>
        <w:spacing w:after="140" w:line="276" w:lineRule="auto"/>
      </w:pPr>
      <w:r>
        <w:t xml:space="preserve">Because the reference posture is the start posture, arriving at a target stretches some muscles and slackens others by a direction-dependent amount. Compute each muscle’s passive force k(l − r) at each target and its shoulder-torque contribution.</w:t>
      </w:r>
    </w:p>
    <w:p>
      <w:pPr>
        <w:pStyle w:val="Heading2"/>
      </w:pPr>
      <w:r>
        <w:t xml:space="preserve">Question 5.1 (in the write-up points)</w:t>
      </w:r>
    </w:p>
    <w:p>
      <w:pPr>
        <w:spacing w:after="140" w:line="276" w:lineRule="auto"/>
      </w:pPr>
      <w:r>
        <w:t xml:space="preserve">(a) Report the pectoralis multiplier at 0° and 135° and the ratio; explain it in terms of dl/dt. (b) What is the relationship between the pectoralis and deltoid columns, and which line of the model forces it? (c) Why does this effect not cancel the way Part 4’s did? Point to the specific step in the Part 4 algebra that has no counterpart here. (d) Compare the size of dl/dt against the width of the force–velocity curve. Which régime does the muscle operate in during a fast reach, and what does that mean for the "free deceleration" claim in §6.1?</w:t>
      </w:r>
    </w:p>
    <w:p>
      <w:pPr>
        <w:pStyle w:val="Heading1"/>
      </w:pPr>
      <w:r>
        <w:t xml:space="preserve">Part 6: Methods &amp; Findings Write-Up (15 pts)</w:t>
      </w:r>
    </w:p>
    <w:p>
      <w:pPr>
        <w:spacing w:after="140" w:line="276" w:lineRule="auto"/>
      </w:pPr>
      <w:r>
        <w:t xml:space="preserve">Write a Methods and Findings section (300–500 words), third person, past tense, including Figure 1.</w:t>
      </w:r>
    </w:p>
    <w:p>
      <w:pPr>
        <w:spacing w:after="140" w:line="276" w:lineRule="auto"/>
      </w:pPr>
      <w:r>
        <w:rPr>
          <w:b/>
          <w:bCs/>
        </w:rPr>
        <w:t xml:space="preserve">Methods (~150 words): </w:t>
      </w:r>
      <w:r>
        <w:t xml:space="preserve">the arm model, the six-muscle set, the 8 directions, the movement parameters (10 cm, 200 ms, peak 1.0 m/s), how you measured the braking delay, and how you computed both the linear and the exact overshoot. State that all overshot configurations were checked against the anatomical limits.</w:t>
      </w:r>
    </w:p>
    <w:p>
      <w:pPr>
        <w:spacing w:after="140" w:line="276" w:lineRule="auto"/>
      </w:pPr>
      <w:r>
        <w:rPr>
          <w:b/>
          <w:bCs/>
        </w:rPr>
        <w:t xml:space="preserve">Findings (~150–300 words): </w:t>
      </w:r>
      <w:r>
        <w:t xml:space="preserve">report Part 4 honestly — the hypothesis failed, the Jacobian cancels, a fixed delay costs a fixed distance — and give the one-line algebra. Report the residual FK-curvature spread and say why it is not the proposed mechanism. Then report Part 5: the force–velocity multiplier swinging by more than an order of magnitude for a single muscle across directions, and the passive torques varying ~9×.</w:t>
      </w:r>
    </w:p>
    <w:p>
      <w:pPr>
        <w:spacing w:after="140" w:line="276" w:lineRule="auto"/>
      </w:pPr>
      <w:r>
        <w:rPr>
          <w:b/>
          <w:bCs/>
        </w:rPr>
        <w:t xml:space="preserve">One caution to address explicitly: </w:t>
      </w:r>
      <w:r>
        <w:t xml:space="preserve">you have no limb dynamics yet. Say in one sentence what you cannot conclude about endpoint accuracy without them.</w:t>
      </w:r>
    </w:p>
    <w:p>
      <w:pPr>
        <w:pStyle w:val="Heading1"/>
      </w:pPr>
      <w:r>
        <w:t xml:space="preserve">Grading Summary</w:t>
      </w:r>
    </w:p>
    <w:tbl>
      <w:tblPr>
        <w:tblW w:w="8400" w:type="dxa"/>
        <w:tblBorders>
          <w:top w:val="single" w:sz="4" w:color="999999"/>
          <w:left w:val="single" w:sz="4" w:color="999999"/>
          <w:bottom w:val="single" w:sz="4" w:color="999999"/>
          <w:right w:val="single" w:sz="4" w:color="999999"/>
          <w:insideH w:val="single" w:sz="4" w:color="CCCCCC"/>
          <w:insideV w:val="single" w:sz="4" w:color="CCCCCC"/>
        </w:tblBorders>
      </w:tblPr>
      <w:tblGrid>
        <w:gridCol w:w="6300"/>
        <w:gridCol w:w="2100"/>
      </w:tblGrid>
      <w:tr>
        <w:tc>
          <w:tcPr>
            <w:tcW w:w="6300" w:type="dxa"/>
            <w:shd w:val="clear" w:color="auto" w:fill="EFEFEF"/>
          </w:tcPr>
          <w:p>
            <w:pPr>
              <w:spacing w:after="40"/>
            </w:pPr>
            <w:r>
              <w:rPr>
                <w:b/>
                <w:bCs/>
              </w:rPr>
              <w:t xml:space="preserve">Component</w:t>
            </w:r>
          </w:p>
        </w:tc>
        <w:tc>
          <w:tcPr>
            <w:tcW w:w="2100" w:type="dxa"/>
            <w:shd w:val="clear" w:color="auto" w:fill="EFEFEF"/>
          </w:tcPr>
          <w:p>
            <w:pPr>
              <w:spacing w:after="40"/>
            </w:pPr>
            <w:r>
              <w:rPr>
                <w:b/>
                <w:bCs/>
              </w:rPr>
              <w:t xml:space="preserve">Points</w:t>
            </w:r>
          </w:p>
        </w:tc>
      </w:tr>
      <w:tr>
        <w:tc>
          <w:tcPr>
            <w:tcW w:w="6300" w:type="dxa"/>
          </w:tcPr>
          <w:p>
            <w:pPr>
              <w:spacing w:after="40"/>
            </w:pPr>
            <w:r>
              <w:t xml:space="preserve">Part 1: Characterize the Muscle Speed Limit</w:t>
            </w:r>
          </w:p>
        </w:tc>
        <w:tc>
          <w:tcPr>
            <w:tcW w:w="2100" w:type="dxa"/>
          </w:tcPr>
          <w:p>
            <w:pPr>
              <w:spacing w:after="40"/>
            </w:pPr>
            <w:r>
              <w:t xml:space="preserve">20 pts</w:t>
            </w:r>
          </w:p>
        </w:tc>
      </w:tr>
      <w:tr>
        <w:tc>
          <w:tcPr>
            <w:tcW w:w="6300" w:type="dxa"/>
          </w:tcPr>
          <w:p>
            <w:pPr>
              <w:spacing w:after="40"/>
            </w:pPr>
            <w:r>
              <w:t xml:space="preserve">Part 2: Set Up the Reaching Experiment</w:t>
            </w:r>
          </w:p>
        </w:tc>
        <w:tc>
          <w:tcPr>
            <w:tcW w:w="2100" w:type="dxa"/>
          </w:tcPr>
          <w:p>
            <w:pPr>
              <w:spacing w:after="40"/>
            </w:pPr>
            <w:r>
              <w:t xml:space="preserve">10 pts</w:t>
            </w:r>
          </w:p>
        </w:tc>
      </w:tr>
      <w:tr>
        <w:tc>
          <w:tcPr>
            <w:tcW w:w="6300" w:type="dxa"/>
          </w:tcPr>
          <w:p>
            <w:pPr>
              <w:spacing w:after="40"/>
            </w:pPr>
            <w:r>
              <w:t xml:space="preserve">Part 3: Direction-Dependent Joint Demands</w:t>
            </w:r>
          </w:p>
        </w:tc>
        <w:tc>
          <w:tcPr>
            <w:tcW w:w="2100" w:type="dxa"/>
          </w:tcPr>
          <w:p>
            <w:pPr>
              <w:spacing w:after="40"/>
            </w:pPr>
            <w:r>
              <w:t xml:space="preserve">15 pts</w:t>
            </w:r>
          </w:p>
        </w:tc>
      </w:tr>
      <w:tr>
        <w:tc>
          <w:tcPr>
            <w:tcW w:w="6300" w:type="dxa"/>
          </w:tcPr>
          <w:p>
            <w:pPr>
              <w:spacing w:after="40"/>
            </w:pPr>
            <w:r>
              <w:t xml:space="preserve">Part 4: Does the Delay Make Accuracy Direction-Dependent?</w:t>
            </w:r>
          </w:p>
        </w:tc>
        <w:tc>
          <w:tcPr>
            <w:tcW w:w="2100" w:type="dxa"/>
          </w:tcPr>
          <w:p>
            <w:pPr>
              <w:spacing w:after="40"/>
            </w:pPr>
            <w:r>
              <w:t xml:space="preserve">20 pts</w:t>
            </w:r>
          </w:p>
        </w:tc>
      </w:tr>
      <w:tr>
        <w:tc>
          <w:tcPr>
            <w:tcW w:w="6300" w:type="dxa"/>
          </w:tcPr>
          <w:p>
            <w:pPr>
              <w:spacing w:after="40"/>
            </w:pPr>
            <w:r>
              <w:t xml:space="preserve">Part 5: Where the Direction-Dependence Actually Lives</w:t>
            </w:r>
          </w:p>
        </w:tc>
        <w:tc>
          <w:tcPr>
            <w:tcW w:w="2100" w:type="dxa"/>
          </w:tcPr>
          <w:p>
            <w:pPr>
              <w:spacing w:after="40"/>
            </w:pPr>
            <w:r>
              <w:t xml:space="preserve">20 pts</w:t>
            </w:r>
          </w:p>
        </w:tc>
      </w:tr>
      <w:tr>
        <w:tc>
          <w:tcPr>
            <w:tcW w:w="6300" w:type="dxa"/>
          </w:tcPr>
          <w:p>
            <w:pPr>
              <w:spacing w:after="40"/>
            </w:pPr>
            <w:r>
              <w:t xml:space="preserve">Part 6: Methods &amp; Findings Write-Up</w:t>
            </w:r>
          </w:p>
        </w:tc>
        <w:tc>
          <w:tcPr>
            <w:tcW w:w="2100" w:type="dxa"/>
          </w:tcPr>
          <w:p>
            <w:pPr>
              <w:spacing w:after="40"/>
            </w:pPr>
            <w:r>
              <w:t xml:space="preserve">15 pts</w:t>
            </w:r>
          </w:p>
        </w:tc>
      </w:tr>
      <w:tr>
        <w:tc>
          <w:tcPr>
            <w:tcW w:w="6300" w:type="dxa"/>
          </w:tcPr>
          <w:p>
            <w:pPr>
              <w:spacing w:after="40"/>
            </w:pPr>
            <w:r>
              <w:t xml:space="preserve">Total</w:t>
            </w:r>
          </w:p>
        </w:tc>
        <w:tc>
          <w:tcPr>
            <w:tcW w:w="2100" w:type="dxa"/>
          </w:tcPr>
          <w:p>
            <w:pPr>
              <w:spacing w:after="40"/>
            </w:pPr>
            <w:r>
              <w:t xml:space="preserve">100 pts</w:t>
            </w:r>
          </w:p>
        </w:tc>
      </w:tr>
    </w:tbl>
    <w:p>
      <w:pPr>
        <w:spacing w:after="140" w:line="276" w:lineRule="auto"/>
      </w:pPr>
      <w:r>
        <w:t xml:space="preserve"/>
      </w:r>
    </w:p>
    <w:p>
      <w:pPr>
        <w:pStyle w:val="Heading1"/>
      </w:pPr>
      <w:r>
        <w:t xml:space="preserve">Submission</w:t>
      </w:r>
    </w:p>
    <w:p>
      <w:pPr>
        <w:spacing w:after="140" w:line="276" w:lineRule="auto"/>
      </w:pPr>
      <w:r>
        <w:t xml:space="preserve">Submit your completed HW02_MuscleSpeedLimit.ipynb via the course portal. Ensure every cell runs without errors and all figures are visible.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66666"/>
        <w:sz w:val="18"/>
        <w:szCs w:val="18"/>
      </w:rPr>
      <w:t xml:space="preserve">Page </w:t>
    </w:r>
    <w:r>
      <w:rPr>
        <w:rFonts w:ascii="Cambria" w:cs="Cambria" w:eastAsia="Cambria" w:hAnsi="Cambr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2" w:space="4"/>
      </w:pBdr>
      <w:tabs>
        <w:tab w:val="right" w:pos="9026"/>
      </w:tabs>
      <w:spacing w:after="0"/>
    </w:pPr>
    <w:r>
      <w:rPr>
        <w:rFonts w:ascii="Georgia" w:cs="Georgia" w:eastAsia="Georgia" w:hAnsi="Georgia"/>
        <w:color w:val="2E86AB"/>
        <w:sz w:val="18"/>
        <w:szCs w:val="18"/>
      </w:rPr>
      <w:t xml:space="preserve">Computational Sensorimotor Control</w:t>
    </w:r>
    <w:r>
      <w:rPr>
        <w:rFonts w:ascii="Georgia" w:cs="Georgia" w:eastAsia="Georgia" w:hAnsi="Georgia"/>
        <w:color w:val="666666"/>
        <w:sz w:val="18"/>
        <w:szCs w:val="18"/>
      </w:rPr>
      <w:t xml:space="preserve">	Homework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2026-03-10T00:27:18.562Z</dcterms:created>
  <dcterms:modified xsi:type="dcterms:W3CDTF">2026-03-10T00:27:18.563Z</dcterms:modified>
</cp:coreProperties>
</file>

<file path=docProps/custom.xml><?xml version="1.0" encoding="utf-8"?>
<Properties xmlns="http://schemas.openxmlformats.org/officeDocument/2006/custom-properties" xmlns:vt="http://schemas.openxmlformats.org/officeDocument/2006/docPropsVTypes"/>
</file>