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color w:val="2E86AB"/>
          <w:sz w:val="19"/>
          <w:szCs w:val="19"/>
        </w:rPr>
        <w:t xml:space="preserve">COMPUTATIONAL SENSORIMOTOR CONTROL</w:t>
      </w:r>
    </w:p>
    <w:p>
      <w:pPr>
        <w:spacing w:after="60"/>
      </w:pPr>
      <w:r>
        <w:rPr>
          <w:rFonts w:ascii="Georgia" w:cs="Georgia" w:eastAsia="Georgia" w:hAnsi="Georgia"/>
          <w:b/>
          <w:bCs/>
          <w:color w:val="1B2A4A"/>
          <w:sz w:val="36"/>
          <w:szCs w:val="36"/>
        </w:rPr>
        <w:t xml:space="preserve">WEEK 8 LECTURE NOTES</w:t>
      </w:r>
    </w:p>
    <w:p>
      <w:pPr>
        <w:spacing w:after="40"/>
      </w:pPr>
      <w:r>
        <w:rPr>
          <w:rFonts w:ascii="Georgia" w:cs="Georgia" w:eastAsia="Georgia" w:hAnsi="Georgia"/>
          <w:color w:val="2E86AB"/>
          <w:sz w:val="26"/>
          <w:szCs w:val="26"/>
        </w:rPr>
        <w:t xml:space="preserve">Vision, Delay, and the Feedback Loop</w:t>
      </w:r>
    </w:p>
    <w:p>
      <w:pPr>
        <w:spacing w:after="200"/>
      </w:pPr>
      <w:r>
        <w:rPr>
          <w:rFonts w:ascii="Cambria" w:cs="Cambria" w:eastAsia="Cambria" w:hAnsi="Cambria"/>
          <w:color w:val="666666"/>
          <w:sz w:val="21"/>
          <w:szCs w:val="21"/>
        </w:rPr>
        <w:t xml:space="preserve">Module 3: Feedback &amp; Sensory Processing  |  Fall 2026</w:t>
      </w:r>
    </w:p>
    <w:p>
      <w:pPr>
        <w:keepNext/>
        <w:spacing w:after="160" w:before="340"/>
      </w:pPr>
      <w:r>
        <w:rPr>
          <w:rFonts w:ascii="Georgia" w:cs="Georgia" w:eastAsia="Georgia" w:hAnsi="Georgia"/>
          <w:b/>
          <w:bCs/>
          <w:color w:val="1B2A4A"/>
          <w:sz w:val="32"/>
          <w:szCs w:val="32"/>
        </w:rPr>
        <w:t xml:space="preserve">Learning Objectives for This Week</w:t>
      </w:r>
    </w:p>
    <w:p>
      <w:pPr>
        <w:keepNext/>
        <w:spacing w:after="140" w:before="0" w:line="276"/>
        <w:jc w:val="left"/>
      </w:pPr>
      <w:r>
        <w:rPr>
          <w:rFonts w:ascii="Cambria" w:cs="Cambria" w:eastAsia="Cambria" w:hAnsi="Cambria"/>
          <w:color w:val="333333"/>
          <w:sz w:val="22"/>
          <w:szCs w:val="22"/>
        </w:rPr>
        <w:t xml:space="preserve">By the end of this week, you should be able to:</w:t>
      </w:r>
    </w:p>
    <w:p>
      <w:pPr>
        <w:pStyle w:val="ListParagraph"/>
        <w:numPr>
          <w:ilvl w:val="0"/>
          <w:numId w:val="2"/>
        </w:numPr>
        <w:spacing w:after="80" w:line="276"/>
      </w:pPr>
      <w:r>
        <w:rPr>
          <w:rFonts w:ascii="Cambria" w:cs="Cambria" w:eastAsia="Cambria" w:hAnsi="Cambria"/>
          <w:color w:val="333333"/>
          <w:sz w:val="22"/>
          <w:szCs w:val="22"/>
        </w:rPr>
        <w:t xml:space="preserve">Describe Keele and Posner's lights-on, lights-off experiment, reproduce it in the model, and explain why their estimate of visual processing time depends on whether vision could be predicted.</w:t>
      </w:r>
    </w:p>
    <w:p>
      <w:pPr>
        <w:pStyle w:val="ListParagraph"/>
        <w:numPr>
          <w:ilvl w:val="0"/>
          <w:numId w:val="2"/>
        </w:numPr>
        <w:spacing w:after="80" w:line="276"/>
      </w:pPr>
      <w:r>
        <w:rPr>
          <w:rFonts w:ascii="Cambria" w:cs="Cambria" w:eastAsia="Cambria" w:hAnsi="Cambria"/>
          <w:color w:val="333333"/>
          <w:sz w:val="22"/>
          <w:szCs w:val="22"/>
        </w:rPr>
        <w:t xml:space="preserve">Model a sensory channel as a delay plus noise held for a sampling interval, and explain why σ√T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not σ alone, describes the channel.</w:t>
      </w:r>
    </w:p>
    <w:p>
      <w:pPr>
        <w:pStyle w:val="ListParagraph"/>
        <w:numPr>
          <w:ilvl w:val="0"/>
          <w:numId w:val="2"/>
        </w:numPr>
        <w:spacing w:after="80" w:line="276"/>
      </w:pPr>
      <w:r>
        <w:rPr>
          <w:rFonts w:ascii="Cambria" w:cs="Cambria" w:eastAsia="Cambria" w:hAnsi="Cambria"/>
          <w:color w:val="333333"/>
          <w:sz w:val="22"/>
          <w:szCs w:val="22"/>
        </w:rPr>
        <w:t xml:space="preserve">Explain why a controller must compare a delayed measurement with its plan at the time the measurement refers to.</w:t>
      </w:r>
    </w:p>
    <w:p>
      <w:pPr>
        <w:pStyle w:val="ListParagraph"/>
        <w:numPr>
          <w:ilvl w:val="0"/>
          <w:numId w:val="2"/>
        </w:numPr>
        <w:spacing w:after="80" w:line="276"/>
      </w:pPr>
      <w:r>
        <w:rPr>
          <w:rFonts w:ascii="Cambria" w:cs="Cambria" w:eastAsia="Cambria" w:hAnsi="Cambria"/>
          <w:color w:val="333333"/>
          <w:sz w:val="22"/>
          <w:szCs w:val="22"/>
        </w:rPr>
        <w:t xml:space="preserve">Derive the growth rate of position-only feedback through a delay and the largest gain a delayed loop can sustain, and compare that gain with the measured stiffness of the arm.</w:t>
      </w:r>
    </w:p>
    <w:p>
      <w:pPr>
        <w:pStyle w:val="ListParagraph"/>
        <w:numPr>
          <w:ilvl w:val="0"/>
          <w:numId w:val="2"/>
        </w:numPr>
        <w:spacing w:after="80" w:line="276"/>
      </w:pPr>
      <w:r>
        <w:rPr>
          <w:rFonts w:ascii="Cambria" w:cs="Cambria" w:eastAsia="Cambria" w:hAnsi="Cambria"/>
          <w:color w:val="333333"/>
          <w:sz w:val="22"/>
          <w:szCs w:val="22"/>
        </w:rPr>
        <w:t xml:space="preserve">Explain why damping needs velocity, compute the noise in a velocity differenced from visual samples, and predict what that noise does to a controller.</w:t>
      </w:r>
    </w:p>
    <w:p>
      <w:pPr>
        <w:pStyle w:val="ListParagraph"/>
        <w:numPr>
          <w:ilvl w:val="0"/>
          <w:numId w:val="2"/>
        </w:numPr>
        <w:spacing w:after="80" w:line="276"/>
      </w:pPr>
      <w:r>
        <w:rPr>
          <w:rFonts w:ascii="Cambria" w:cs="Cambria" w:eastAsia="Cambria" w:hAnsi="Cambria"/>
          <w:color w:val="333333"/>
          <w:sz w:val="22"/>
          <w:szCs w:val="22"/>
        </w:rPr>
        <w:t xml:space="preserve">Compare central and peripheral vision under two assumptions about velocity, and explain why the comparison reverses.</w:t>
      </w:r>
    </w:p>
    <w:p>
      <w:pPr>
        <w:pStyle w:val="ListParagraph"/>
        <w:numPr>
          <w:ilvl w:val="0"/>
          <w:numId w:val="2"/>
        </w:numPr>
        <w:spacing w:after="80" w:line="276"/>
      </w:pPr>
      <w:r>
        <w:rPr>
          <w:rFonts w:ascii="Cambria" w:cs="Cambria" w:eastAsia="Cambria" w:hAnsi="Cambria"/>
          <w:color w:val="333333"/>
          <w:sz w:val="22"/>
          <w:szCs w:val="22"/>
        </w:rPr>
        <w:t xml:space="preserve">Place continuous visual feedback on Week 7's speed–accuracy frontier, and relate this week's and last week's controllers to Elliott et al.'s impulse control and limb-target control.</w:t>
      </w:r>
    </w:p>
    <w:p>
      <w:pPr>
        <w:keepNext/>
        <w:spacing w:after="160" w:before="340"/>
      </w:pPr>
      <w:r>
        <w:rPr>
          <w:rFonts w:ascii="Georgia" w:cs="Georgia" w:eastAsia="Georgia" w:hAnsi="Georgia"/>
          <w:b/>
          <w:bCs/>
          <w:color w:val="1B2A4A"/>
          <w:sz w:val="32"/>
          <w:szCs w:val="32"/>
        </w:rPr>
        <w:t xml:space="preserve">Required Reading</w:t>
      </w:r>
    </w:p>
    <w:p>
      <w:pPr>
        <w:spacing w:after="100" w:line="276"/>
        <w:ind w:left="504" w:hanging="259"/>
      </w:pPr>
      <w:r>
        <w:rPr>
          <w:rFonts w:ascii="Cambria" w:cs="Cambria" w:eastAsia="Cambria" w:hAnsi="Cambria"/>
          <w:color w:val="666666"/>
          <w:sz w:val="22"/>
          <w:szCs w:val="22"/>
        </w:rPr>
        <w:t xml:space="preserve">·  Keele, S. W., &amp; Posner, M. I. (1968). Processing of visual feedback in rapid movements. Journal of Experimental Psychology, 77, 155–158. — Tuesday's discussion paper; the Introduction rebuilds its experiment in the model.</w:t>
      </w:r>
    </w:p>
    <w:p>
      <w:pPr>
        <w:spacing w:after="100" w:line="276"/>
        <w:ind w:left="504" w:hanging="259"/>
      </w:pPr>
      <w:r>
        <w:rPr>
          <w:rFonts w:ascii="Cambria" w:cs="Cambria" w:eastAsia="Cambria" w:hAnsi="Cambria"/>
          <w:color w:val="666666"/>
          <w:sz w:val="22"/>
          <w:szCs w:val="22"/>
        </w:rPr>
        <w:t xml:space="preserve">·  Elliott, D., Lyons, J., Hayes, S. J., Burkitt, J. J., Roberts, J. W., Grierson, L. E. M., Hansen, S., &amp; Bennett, S. J. (2017). The multiple process model of goal-directed reaching revisited. Neuroscience &amp; Biobehavioral Reviews, 72, 95–110. — The framework of §7; the cost of overshoots, §2.</w:t>
      </w:r>
    </w:p>
    <w:p>
      <w:pPr>
        <w:spacing w:after="100" w:line="276"/>
        <w:ind w:left="504" w:hanging="259"/>
      </w:pPr>
      <w:r>
        <w:rPr>
          <w:rFonts w:ascii="Cambria" w:cs="Cambria" w:eastAsia="Cambria" w:hAnsi="Cambria"/>
          <w:color w:val="666666"/>
          <w:sz w:val="22"/>
          <w:szCs w:val="22"/>
        </w:rPr>
        <w:t xml:space="preserve">·  </w:t>
      </w:r>
      <w:hyperlink w:history="1" r:id="rId9nuac03pl1lmsgndg7zh7">
        <w:r>
          <w:rPr>
            <w:rFonts w:ascii="Cambria" w:cs="Cambria" w:eastAsia="Cambria" w:hAnsi="Cambria"/>
            <w:color w:val="2E86AB"/>
            <w:sz w:val="22"/>
            <w:szCs w:val="22"/>
            <w:u w:val="single"/>
          </w:rPr>
          <w:t xml:space="preserve">Control Theory Basics</w:t>
        </w:r>
      </w:hyperlink>
      <w:r>
        <w:rPr>
          <w:rFonts w:ascii="Cambria" w:cs="Cambria" w:eastAsia="Cambria" w:hAnsi="Cambria"/>
          <w:color w:val="666666"/>
          <w:sz w:val="22"/>
          <w:szCs w:val="22"/>
        </w:rPr>
        <w:t xml:space="preserve"> (Week 8 handout). — P, PI and PID control, the Laplace transform and poles, on a cart with a spring. Read Boards 1–4 before §3, and the whole handout before Lab 08, whose pre-lab works it in code.</w:t>
      </w:r>
    </w:p>
    <w:p>
      <w:pPr>
        <w:keepNext/>
        <w:spacing w:after="130" w:before="280"/>
      </w:pPr>
      <w:r>
        <w:rPr>
          <w:rFonts w:ascii="Georgia" w:cs="Georgia" w:eastAsia="Georgia" w:hAnsi="Georgia"/>
          <w:b/>
          <w:bCs/>
          <w:color w:val="2E86AB"/>
          <w:sz w:val="26"/>
          <w:szCs w:val="26"/>
        </w:rPr>
        <w:t xml:space="preserve">Supplementary</w:t>
      </w:r>
    </w:p>
    <w:p>
      <w:pPr>
        <w:spacing w:after="100" w:line="276"/>
        <w:ind w:left="504" w:hanging="259"/>
      </w:pPr>
      <w:r>
        <w:rPr>
          <w:rFonts w:ascii="Cambria" w:cs="Cambria" w:eastAsia="Cambria" w:hAnsi="Cambria"/>
          <w:color w:val="666666"/>
          <w:sz w:val="22"/>
          <w:szCs w:val="22"/>
        </w:rPr>
        <w:t xml:space="preserve">·  Keele, S. W. (1968). Movement control in skilled motor performance. Psychological Bulletin, 70, 387–403. — Reviews the estimates of visual processing time (pp. 392–393) and derives Fitts' law from corrections (p. 393).</w:t>
      </w:r>
    </w:p>
    <w:p>
      <w:pPr>
        <w:spacing w:after="100" w:line="276"/>
        <w:ind w:left="504" w:hanging="259"/>
      </w:pPr>
      <w:r>
        <w:rPr>
          <w:rFonts w:ascii="Cambria" w:cs="Cambria" w:eastAsia="Cambria" w:hAnsi="Cambria"/>
          <w:color w:val="666666"/>
          <w:sz w:val="22"/>
          <w:szCs w:val="22"/>
        </w:rPr>
        <w:t xml:space="preserve">·  Zelaznik, H. N., Hawkins, B., &amp; Kisselburgh, L. (1983). Rapid visual feedback processing in single-aiming movements. Journal of Motor Behavior, 15, 217–236. — Vision helps at shorter movement times when it can be predicted; the Introduction and §7.</w:t>
      </w:r>
    </w:p>
    <w:p>
      <w:pPr>
        <w:spacing w:after="100" w:line="276"/>
        <w:ind w:left="504" w:hanging="259"/>
      </w:pPr>
      <w:r>
        <w:rPr>
          <w:rFonts w:ascii="Cambria" w:cs="Cambria" w:eastAsia="Cambria" w:hAnsi="Cambria"/>
          <w:color w:val="666666"/>
          <w:sz w:val="22"/>
          <w:szCs w:val="22"/>
        </w:rPr>
        <w:t xml:space="preserve">·  Elliott, D., Hansen, S., Grierson, L. E. M., Lyons, J., Bennett, S. J., &amp; Hayes, S. J. (2010). Goal-directed aiming: Two components but multiple processes. Psychological Bulletin, 136, 1023–1044. — The earlier statement of the model; random against blocked vision.</w:t>
      </w:r>
    </w:p>
    <w:p>
      <w:pPr>
        <w:spacing w:after="100" w:line="276"/>
        <w:ind w:left="504" w:hanging="259"/>
      </w:pPr>
      <w:r>
        <w:rPr>
          <w:rFonts w:ascii="Cambria" w:cs="Cambria" w:eastAsia="Cambria" w:hAnsi="Cambria"/>
          <w:color w:val="666666"/>
          <w:sz w:val="22"/>
          <w:szCs w:val="22"/>
        </w:rPr>
        <w:t xml:space="preserve">·  Saunders, J. A., &amp; Knill, D. C. (2003). Humans use continuous visual feedback from the hand to control fast reaching movements. Experimental Brain Research, 152, 341–352. — How quickly reaches respond to a shift in the seen hand; §1 and §5.</w:t>
      </w:r>
    </w:p>
    <w:p>
      <w:pPr>
        <w:spacing w:after="100" w:line="276"/>
        <w:ind w:left="504" w:hanging="259"/>
      </w:pPr>
      <w:r>
        <w:rPr>
          <w:rFonts w:ascii="Cambria" w:cs="Cambria" w:eastAsia="Cambria" w:hAnsi="Cambria"/>
          <w:color w:val="666666"/>
          <w:sz w:val="22"/>
          <w:szCs w:val="22"/>
        </w:rPr>
        <w:t xml:space="preserve">·  Saunders, J. A., &amp; Knill, D. C. (2004). Visual feedback control of hand movements. Journal of Neuroscience, 24, 3223–3234. — Response times to perturbations of the seen hand; §1.3 and §5.</w:t>
      </w:r>
    </w:p>
    <w:p>
      <w:pPr>
        <w:spacing w:after="100" w:line="276"/>
        <w:ind w:left="504" w:hanging="259"/>
      </w:pPr>
      <w:r>
        <w:rPr>
          <w:rFonts w:ascii="Cambria" w:cs="Cambria" w:eastAsia="Cambria" w:hAnsi="Cambria"/>
          <w:color w:val="666666"/>
          <w:sz w:val="22"/>
          <w:szCs w:val="22"/>
        </w:rPr>
        <w:t xml:space="preserve">·  de Brouwer, A. J., Gallivan, J. P., &amp; Flanagan, J. R. (2018). Visuomotor feedback gains are modulated by gaze position. Journal of Neurophysiology, 120, 2522–2531. — Corrections to errors seen in peripheral vision; §1.3 and §7.</w:t>
      </w:r>
    </w:p>
    <w:p>
      <w:pPr>
        <w:spacing w:after="100" w:line="276"/>
        <w:ind w:left="504" w:hanging="259"/>
      </w:pPr>
      <w:r>
        <w:rPr>
          <w:rFonts w:ascii="Cambria" w:cs="Cambria" w:eastAsia="Cambria" w:hAnsi="Cambria"/>
          <w:color w:val="666666"/>
          <w:sz w:val="22"/>
          <w:szCs w:val="22"/>
        </w:rPr>
        <w:t xml:space="preserve">·  Paillard, J. (1996). Fast and slow feedback loops for the visual correction of spatial errors in a pointing task: A reappraisal. Canadian Journal of Physiology and Pharmacology, 74, 401–417. — The two-channel account of central and peripheral vision; §1, §1.3, §5.</w:t>
      </w:r>
    </w:p>
    <w:p>
      <w:pPr>
        <w:spacing w:after="100" w:line="276"/>
        <w:ind w:left="504" w:hanging="259"/>
      </w:pPr>
      <w:r>
        <w:rPr>
          <w:rFonts w:ascii="Cambria" w:cs="Cambria" w:eastAsia="Cambria" w:hAnsi="Cambria"/>
          <w:color w:val="666666"/>
          <w:sz w:val="22"/>
          <w:szCs w:val="22"/>
        </w:rPr>
        <w:t xml:space="preserve">·  Franklin, D. W., &amp; Wolpert, D. M. (2008). Specificity of reflex adaptation for task-relevant variability. Journal of Neuroscience, 28, 14165–14175. — Muscle and force responses to a jump of the hand cursor; §1.3.</w:t>
      </w:r>
    </w:p>
    <w:p>
      <w:pPr>
        <w:spacing w:after="100" w:line="276"/>
        <w:ind w:left="504" w:hanging="259"/>
      </w:pPr>
      <w:r>
        <w:rPr>
          <w:rFonts w:ascii="Cambria" w:cs="Cambria" w:eastAsia="Cambria" w:hAnsi="Cambria"/>
          <w:color w:val="666666"/>
          <w:sz w:val="22"/>
          <w:szCs w:val="22"/>
        </w:rPr>
        <w:t xml:space="preserve">·  Saijo, N., Murakami, I., Nishida, S., &amp; Gomi, H. (2005). Large-field visual motion directly induces an involuntary rapid manual following response. Journal of Neuroscience, 25, 4941–4951. — Muscle and hand responses to visual motion; §1.3.</w:t>
      </w:r>
    </w:p>
    <w:p>
      <w:pPr>
        <w:spacing w:after="100" w:line="276"/>
        <w:ind w:left="504" w:hanging="259"/>
      </w:pPr>
      <w:r>
        <w:rPr>
          <w:rFonts w:ascii="Cambria" w:cs="Cambria" w:eastAsia="Cambria" w:hAnsi="Cambria"/>
          <w:color w:val="666666"/>
          <w:sz w:val="22"/>
          <w:szCs w:val="22"/>
        </w:rPr>
        <w:t xml:space="preserve">·  Brenner, E., &amp; Smeets, J. B. J. (1997). Fast responses of the human hand to changes in target position. Journal of Motor Behavior, 29, 297–310. — Responses to a jump of the target; §1.3.</w:t>
      </w:r>
    </w:p>
    <w:p>
      <w:pPr>
        <w:spacing w:after="100" w:line="276"/>
        <w:ind w:left="504" w:hanging="259"/>
      </w:pPr>
      <w:r>
        <w:rPr>
          <w:rFonts w:ascii="Cambria" w:cs="Cambria" w:eastAsia="Cambria" w:hAnsi="Cambria"/>
          <w:color w:val="666666"/>
          <w:sz w:val="22"/>
          <w:szCs w:val="22"/>
        </w:rPr>
        <w:t xml:space="preserve">·  Brenner, E., van Straaten, C. A. G., de Vries, A. J., Baas, T. R. D., Bröring, K. M., &amp; Smeets, J. B. J. (2023). How the timing of visual feedback influences goal-directed arm movements: Delays and presentation rates. Experimental Brain Research, 241, 1447–1457. — People slow down near the target when the cursor is delayed; §2.</w:t>
      </w:r>
    </w:p>
    <w:p>
      <w:pPr>
        <w:spacing w:after="100" w:line="276"/>
        <w:ind w:left="504" w:hanging="259"/>
      </w:pPr>
      <w:r>
        <w:rPr>
          <w:rFonts w:ascii="Cambria" w:cs="Cambria" w:eastAsia="Cambria" w:hAnsi="Cambria"/>
          <w:color w:val="666666"/>
          <w:sz w:val="22"/>
          <w:szCs w:val="22"/>
        </w:rPr>
        <w:t xml:space="preserve">·  Smith, W. M., &amp; Bowen, K. F. (1980). The effects of delayed and displaced visual feedback on motor control. Journal of Motor Behavior, 12, 91–101. — Delayed video of the hand; described in Zelaznik et al. (1983, p. 218); §2.</w:t>
      </w:r>
    </w:p>
    <w:p>
      <w:pPr>
        <w:spacing w:after="100" w:line="276"/>
        <w:ind w:left="504" w:hanging="259"/>
      </w:pPr>
      <w:r>
        <w:rPr>
          <w:rFonts w:ascii="Cambria" w:cs="Cambria" w:eastAsia="Cambria" w:hAnsi="Cambria"/>
          <w:color w:val="666666"/>
          <w:sz w:val="22"/>
          <w:szCs w:val="22"/>
        </w:rPr>
        <w:t xml:space="preserve">·  Izawa, J., &amp; Shadmehr, R. (2008). On-line processing of uncertain information in visuomotor control. Journal of Neuroscience, 28, 11360–11368. — A model of delayed, noisy visual feedback (Eq. 4); §1.</w:t>
      </w:r>
    </w:p>
    <w:p>
      <w:pPr>
        <w:spacing w:after="100" w:line="276"/>
        <w:ind w:left="504" w:hanging="259"/>
      </w:pPr>
      <w:r>
        <w:rPr>
          <w:rFonts w:ascii="Cambria" w:cs="Cambria" w:eastAsia="Cambria" w:hAnsi="Cambria"/>
          <w:color w:val="666666"/>
          <w:sz w:val="22"/>
          <w:szCs w:val="22"/>
        </w:rPr>
        <w:t xml:space="preserve">·  Crevecoeur, F., Munoz, D. P., &amp; Scott, S. H. (2016). Dynamic multisensory integration: Somatosensory speed trumps visual accuracy during feedback control. Journal of Neuroscience, 36, 8598–8611. — Delayed vision and proprioception in one model (Eqs. 5–6); §1; Week 9's optional reading.</w:t>
      </w:r>
    </w:p>
    <w:p>
      <w:pPr>
        <w:spacing w:after="100" w:line="276"/>
        <w:ind w:left="504" w:hanging="259"/>
      </w:pPr>
      <w:r>
        <w:rPr>
          <w:rFonts w:ascii="Cambria" w:cs="Cambria" w:eastAsia="Cambria" w:hAnsi="Cambria"/>
          <w:color w:val="666666"/>
          <w:sz w:val="22"/>
          <w:szCs w:val="22"/>
        </w:rPr>
        <w:t xml:space="preserve">·  van Beers, R. J., Sittig, A. C., &amp; Denier van der Gon, J. J. (1998). The precision of proprioceptive position sense. Experimental Brain Research, 122, 367–377. — Also measures the precision of visual localization; §1.</w:t>
      </w:r>
    </w:p>
    <w:p>
      <w:pPr>
        <w:spacing w:after="100" w:line="276"/>
        <w:ind w:left="504" w:hanging="259"/>
      </w:pPr>
      <w:r>
        <w:rPr>
          <w:rFonts w:ascii="Cambria" w:cs="Cambria" w:eastAsia="Cambria" w:hAnsi="Cambria"/>
          <w:color w:val="666666"/>
          <w:sz w:val="22"/>
          <w:szCs w:val="22"/>
        </w:rPr>
        <w:t xml:space="preserve">·  Mussa-Ivaldi, F. A., Hogan, N., &amp; Bizzi, E. (1985). Neural, mechanical, and geometric factors subserving arm posture in humans. Journal of Neuroscience, 5, 2732–2743. — The measured stiffness of the hand; §3.</w:t>
      </w:r>
    </w:p>
    <w:p>
      <w:pPr>
        <w:spacing w:after="100" w:line="276"/>
        <w:ind w:left="504" w:hanging="259"/>
      </w:pPr>
      <w:r>
        <w:rPr>
          <w:rFonts w:ascii="Cambria" w:cs="Cambria" w:eastAsia="Cambria" w:hAnsi="Cambria"/>
          <w:color w:val="666666"/>
          <w:sz w:val="22"/>
          <w:szCs w:val="22"/>
        </w:rPr>
        <w:t xml:space="preserve">·  Corless, R. M., Gonnet, G. H., Hare, D. E. G., Jeffrey, D. J., &amp; Knuth, D. E. (1996). On the Lambert W function. Advances in Computational Mathematics, 5, 329–359. — The function that gives the growth rate of a delayed loop; §3.2.</w:t>
      </w:r>
    </w:p>
    <w:p>
      <w:pPr>
        <w:spacing w:after="100" w:line="276"/>
        <w:ind w:left="504" w:hanging="259"/>
      </w:pPr>
      <w:r>
        <w:rPr>
          <w:rFonts w:ascii="Cambria" w:cs="Cambria" w:eastAsia="Cambria" w:hAnsi="Cambria"/>
          <w:color w:val="666666"/>
          <w:sz w:val="22"/>
          <w:szCs w:val="22"/>
        </w:rPr>
        <w:t xml:space="preserve">·  Carrasco, M., McElree, B., Denisova, K., &amp; Giordano, A. M. (2003). Speed of visual processing increases with eccentricity. Nature Neuroscience, 6, 699–700. — A perceptual timing difference between central and peripheral vision; §5.</w:t>
      </w:r>
    </w:p>
    <w:p>
      <w:pPr>
        <w:keepNext/>
        <w:spacing w:after="160" w:before="340"/>
      </w:pPr>
      <w:r>
        <w:rPr>
          <w:rFonts w:ascii="Georgia" w:cs="Georgia" w:eastAsia="Georgia" w:hAnsi="Georgia"/>
          <w:b/>
          <w:bCs/>
          <w:color w:val="1B2A4A"/>
          <w:sz w:val="32"/>
          <w:szCs w:val="32"/>
        </w:rPr>
        <w:t xml:space="preserve">Introduction</w:t>
      </w:r>
    </w:p>
    <w:p>
      <w:pPr>
        <w:keepNext w:val="false"/>
        <w:spacing w:after="140" w:before="0" w:line="276"/>
        <w:jc w:val="left"/>
      </w:pPr>
      <w:r>
        <w:rPr>
          <w:rFonts w:ascii="Cambria" w:cs="Cambria" w:eastAsia="Cambria" w:hAnsi="Cambria"/>
          <w:color w:val="333333"/>
          <w:sz w:val="22"/>
          <w:szCs w:val="22"/>
        </w:rPr>
        <w:t xml:space="preserve">Reach for a cup you can see, then close your eyes and reach for it again. The second reach still gets close, but it lands less precisely. Vision helps, but it does not help at once. The eye and the brain take time to report where the hand is, and by then the hand has moved on. This week asks how long that takes and what it costs a controller.</w:t>
      </w:r>
    </w:p>
    <w:p>
      <w:pPr>
        <w:keepNext/>
        <w:spacing w:after="130" w:before="280"/>
      </w:pPr>
      <w:r>
        <w:rPr>
          <w:rFonts w:ascii="Georgia" w:cs="Georgia" w:eastAsia="Georgia" w:hAnsi="Georgia"/>
          <w:b/>
          <w:bCs/>
          <w:color w:val="2E86AB"/>
          <w:sz w:val="26"/>
          <w:szCs w:val="26"/>
        </w:rPr>
        <w:t xml:space="preserve">Keele and Posner's experiment</w:t>
      </w:r>
    </w:p>
    <w:p>
      <w:pPr>
        <w:keepNext w:val="false"/>
        <w:spacing w:after="140" w:before="0" w:line="276"/>
        <w:jc w:val="left"/>
      </w:pPr>
      <w:r>
        <w:rPr>
          <w:rFonts w:ascii="Cambria" w:cs="Cambria" w:eastAsia="Cambria" w:hAnsi="Cambria"/>
          <w:color w:val="333333"/>
          <w:sz w:val="22"/>
          <w:szCs w:val="22"/>
        </w:rPr>
        <w:t xml:space="preserve">Keele and Posner (1968) measured how soon vision can help a movement. Participants moved a stylus from a home position to a small target, aiming for a set movement time. On half of the trials the room lights went off as the hand left home, so the movement finished in the dark (Keele, 1968, pp. 392–393). Which trials would be dark was chosen at random (Zelaznik et al., 1983, p. 219).</w:t>
      </w:r>
    </w:p>
    <w:p>
      <w:pPr>
        <w:keepNext w:val="false"/>
        <w:spacing w:after="140" w:before="0" w:line="276"/>
        <w:jc w:val="left"/>
      </w:pPr>
      <w:r>
        <w:rPr>
          <w:rFonts w:ascii="Cambria" w:cs="Cambria" w:eastAsia="Cambria" w:hAnsi="Cambria"/>
          <w:color w:val="333333"/>
          <w:sz w:val="22"/>
          <w:szCs w:val="22"/>
        </w:rPr>
        <w:t xml:space="preserve">With movement times of about 190 ms, accuracy was the same with the lights on and off. From about 260 ms on, the lights helped. Keele and Posner concluded that using visual feedback takes between 190 and 260 ms (Zelaznik et al., 1983, pp. 218–219).</w:t>
      </w:r>
    </w:p>
    <w:p>
      <w:pPr>
        <w:keepNext w:val="false"/>
        <w:spacing w:after="140" w:before="0" w:line="276"/>
        <w:jc w:val="left"/>
      </w:pPr>
      <w:r>
        <w:rPr>
          <w:rFonts w:ascii="Cambria" w:cs="Cambria" w:eastAsia="Cambria" w:hAnsi="Cambria"/>
          <w:color w:val="333333"/>
          <w:sz w:val="22"/>
          <w:szCs w:val="22"/>
        </w:rPr>
        <w:t xml:space="preserve">Earlier estimates had been longer. Woodworth (1899) had people make back-and-forth movements with the eyes open or closed. Vision stopped helping at about two strokes per second, which suggested about 500 ms. Part of each stroke was spent reversing direction, and Keele and Posner removed that time by timing single movements (Keele, 1968, p. 392).</w:t>
      </w:r>
    </w:p>
    <w:p>
      <w:pPr>
        <w:keepNext w:val="false"/>
        <w:spacing w:after="140" w:before="0" w:line="276"/>
        <w:jc w:val="left"/>
      </w:pPr>
      <w:r>
        <w:rPr>
          <w:rFonts w:ascii="Cambria" w:cs="Cambria" w:eastAsia="Cambria" w:hAnsi="Cambria"/>
          <w:color w:val="333333"/>
          <w:sz w:val="22"/>
          <w:szCs w:val="22"/>
        </w:rPr>
        <w:t xml:space="preserve">The 190–260 ms estimate is not a fixed property of vision. Zelaznik et al. (1983) argued that random darkness made participants prepare for the dark, which would slow their use of vision (p. 219). When vision was certain, it helped more (p. 224), and it helped at movement times as short as 120 ms (p. 227). §7 returns to this.</w:t>
      </w:r>
    </w:p>
    <w:p>
      <w:pPr>
        <w:keepNext/>
        <w:spacing w:after="130" w:before="280"/>
      </w:pPr>
      <w:r>
        <w:rPr>
          <w:rFonts w:ascii="Georgia" w:cs="Georgia" w:eastAsia="Georgia" w:hAnsi="Georgia"/>
          <w:b/>
          <w:bCs/>
          <w:color w:val="2E86AB"/>
          <w:sz w:val="26"/>
          <w:szCs w:val="26"/>
        </w:rPr>
        <w:t xml:space="preserve">The same experiment in the model</w:t>
      </w:r>
    </w:p>
    <w:p>
      <w:pPr>
        <w:keepNext w:val="false"/>
        <w:spacing w:after="140" w:before="0" w:line="276"/>
        <w:jc w:val="left"/>
      </w:pPr>
      <w:r>
        <w:rPr>
          <w:rFonts w:ascii="Cambria" w:cs="Cambria" w:eastAsia="Cambria" w:hAnsi="Cambria"/>
          <w:color w:val="333333"/>
          <w:sz w:val="22"/>
          <w:szCs w:val="22"/>
        </w:rPr>
        <w:t xml:space="preserve">The model can run the same experiment. </w:t>
      </w:r>
      <w:r>
        <w:rPr>
          <w:rFonts w:ascii="Cambria" w:cs="Cambria" w:eastAsia="Cambria" w:hAnsi="Cambria"/>
          <w:i/>
          <w:iCs/>
          <w:color w:val="333333"/>
          <w:sz w:val="22"/>
          <w:szCs w:val="22"/>
        </w:rPr>
        <w:t xml:space="preserve">Lights off</w:t>
      </w:r>
      <w:r>
        <w:rPr>
          <w:rFonts w:ascii="Cambria" w:cs="Cambria" w:eastAsia="Cambria" w:hAnsi="Cambria"/>
          <w:color w:val="333333"/>
          <w:sz w:val="22"/>
          <w:szCs w:val="22"/>
        </w:rPr>
        <w:t xml:space="preserve"> is Week 7's feedforward controller, which never sees the hand. </w:t>
      </w:r>
      <w:r>
        <w:rPr>
          <w:rFonts w:ascii="Cambria" w:cs="Cambria" w:eastAsia="Cambria" w:hAnsi="Cambria"/>
          <w:i/>
          <w:iCs/>
          <w:color w:val="333333"/>
          <w:sz w:val="22"/>
          <w:szCs w:val="22"/>
        </w:rPr>
        <w:t xml:space="preserve">Lights on</w:t>
      </w:r>
      <w:r>
        <w:rPr>
          <w:rFonts w:ascii="Cambria" w:cs="Cambria" w:eastAsia="Cambria" w:hAnsi="Cambria"/>
          <w:color w:val="333333"/>
          <w:sz w:val="22"/>
          <w:szCs w:val="22"/>
        </w:rPr>
        <w:t xml:space="preserve"> adds the visual feedback built in §1 to §4, with the delay and noise of central vision: 150 ms and 1 mm. Both make Week 7's 8 cm reaches in eight directions, and both are scored in bits (Week 7 §2.2).</w:t>
      </w:r>
    </w:p>
    <w:p>
      <w:pPr>
        <w:keepNext w:val="false"/>
        <w:spacing w:after="140" w:before="0" w:line="276"/>
        <w:jc w:val="left"/>
      </w:pPr>
      <w:r>
        <w:rPr>
          <w:rFonts w:ascii="Cambria" w:cs="Cambria" w:eastAsia="Cambria" w:hAnsi="Cambria"/>
          <w:color w:val="333333"/>
          <w:sz w:val="22"/>
          <w:szCs w:val="22"/>
        </w:rPr>
        <w:t xml:space="preserve">Lights on needs one more choice. To steady the hand, the feedback needs the hand's velocity as well as its position (§3). Vision reports only position, so the loop estimates velocity from the change between two successive visual samples (§4). This </w:t>
      </w:r>
      <w:r>
        <w:rPr>
          <w:rFonts w:ascii="Cambria" w:cs="Cambria" w:eastAsia="Cambria" w:hAnsi="Cambria"/>
          <w:i/>
          <w:iCs/>
          <w:color w:val="333333"/>
          <w:sz w:val="22"/>
          <w:szCs w:val="22"/>
        </w:rPr>
        <w:t xml:space="preserve">differenced velocity</w:t>
      </w:r>
      <w:r>
        <w:rPr>
          <w:rFonts w:ascii="Cambria" w:cs="Cambria" w:eastAsia="Cambria" w:hAnsi="Cambria"/>
          <w:color w:val="333333"/>
          <w:sz w:val="22"/>
          <w:szCs w:val="22"/>
        </w:rPr>
        <w:t xml:space="preserve"> is what vision allows, and it is what lights on uses.</w:t>
      </w:r>
    </w:p>
    <w:p>
      <w:pPr>
        <w:keepNext w:val="false"/>
        <w:spacing w:after="140" w:before="0" w:line="276"/>
        <w:jc w:val="left"/>
      </w:pPr>
      <w:r>
        <w:rPr>
          <w:rFonts w:ascii="Cambria" w:cs="Cambria" w:eastAsia="Cambria" w:hAnsi="Cambria"/>
          <w:color w:val="333333"/>
          <w:sz w:val="22"/>
          <w:szCs w:val="22"/>
        </w:rPr>
        <w:t xml:space="preserve">As a reference, the same loop is also run with a </w:t>
      </w:r>
      <w:r>
        <w:rPr>
          <w:rFonts w:ascii="Cambria" w:cs="Cambria" w:eastAsia="Cambria" w:hAnsi="Cambria"/>
          <w:i/>
          <w:iCs/>
          <w:color w:val="333333"/>
          <w:sz w:val="22"/>
          <w:szCs w:val="22"/>
        </w:rPr>
        <w:t xml:space="preserve">noise-free velocity</w:t>
      </w:r>
      <w:r>
        <w:rPr>
          <w:rFonts w:ascii="Cambria" w:cs="Cambria" w:eastAsia="Cambria" w:hAnsi="Cambria"/>
          <w:color w:val="333333"/>
          <w:sz w:val="22"/>
          <w:szCs w:val="22"/>
        </w:rPr>
        <w:t xml:space="preserve">: the hand's actual velocity at the moment the measurement refers to. It is delayed by Δ, like the position, but it has no noise. No sense in the model provides it. It shows what the loop could gain if velocity were sensed without noise, and it is what Week 9's estimator aims at. Lab 08 selects it with the option true_velocity.</w:t>
      </w:r>
    </w:p>
    <w:p>
      <w:pPr>
        <w:keepNext w:val="false"/>
        <w:spacing w:after="140" w:before="0" w:line="276"/>
        <w:jc w:val="left"/>
      </w:pPr>
      <w:r>
        <w:rPr>
          <w:rFonts w:ascii="Cambria" w:cs="Cambria" w:eastAsia="Cambria" w:hAnsi="Cambria"/>
          <w:color w:val="333333"/>
          <w:sz w:val="22"/>
          <w:szCs w:val="22"/>
        </w:rPr>
        <w:t xml:space="preserve">The table below lists what each of the three conditions includes. All three use the same draws of Week 7's motor noise on every trial. Both lights-on conditions see the hand through the same delayed, noisy samples; they differ only in the velocity the feedback uses.</w:t>
      </w:r>
    </w:p>
    <w:p>
      <w:pPr>
        <w:keepNext/>
        <w:keepLines/>
        <w:spacing w:after="100" w:before="120" w:line="264"/>
      </w:pPr>
      <w:r>
        <w:rPr>
          <w:rFonts w:ascii="Cambria" w:cs="Cambria" w:eastAsia="Cambria" w:hAnsi="Cambria"/>
          <w:b/>
          <w:bCs/>
          <w:color w:val="333333"/>
          <w:sz w:val="19"/>
          <w:szCs w:val="19"/>
        </w:rPr>
        <w:t xml:space="preserve">The three conditions. </w:t>
      </w:r>
      <w:r>
        <w:rPr>
          <w:rFonts w:ascii="Cambria" w:cs="Cambria" w:eastAsia="Cambria" w:hAnsi="Cambria"/>
          <w:color w:val="333333"/>
          <w:sz w:val="19"/>
          <w:szCs w:val="19"/>
        </w:rPr>
        <w:t xml:space="preserve">What each curve of Figure 1 and each column of Table 1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500"/>
        <w:gridCol w:w="2660"/>
      </w:tblGrid>
      <w:tr>
        <w:trPr>
          <w:cantSplit/>
          <w:tblHeader/>
        </w:trPr>
        <w:tc>
          <w:tcPr>
            <w:tcW w:type="dxa" w:w="23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condition</w:t>
            </w:r>
          </w:p>
        </w:tc>
        <w:tc>
          <w:tcPr>
            <w:tcW w:type="dxa" w:w="19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motor noise (Week 7)</w:t>
            </w:r>
          </w:p>
        </w:tc>
        <w:tc>
          <w:tcPr>
            <w:tcW w:type="dxa" w:w="25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what vision reports</w:t>
            </w:r>
          </w:p>
        </w:tc>
        <w:tc>
          <w:tcPr>
            <w:tcW w:type="dxa" w:w="266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velocity used by the feedback</w:t>
            </w:r>
          </w:p>
        </w:tc>
      </w:tr>
      <w:tr>
        <w:trPr>
          <w:cantSplit/>
        </w:trPr>
        <w:tc>
          <w:tcPr>
            <w:tcW w:type="dxa" w:w="23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lights off</w:t>
            </w:r>
          </w:p>
        </w:tc>
        <w:tc>
          <w:tcPr>
            <w:tcW w:type="dxa" w:w="1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k = 0.15, held for 10 ms</w:t>
            </w:r>
          </w:p>
        </w:tc>
        <w:tc>
          <w:tcPr>
            <w:tcW w:type="dxa" w:w="25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nothing</w:t>
            </w:r>
          </w:p>
        </w:tc>
        <w:tc>
          <w:tcPr>
            <w:tcW w:type="dxa" w:w="26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none: no feedback</w:t>
            </w:r>
          </w:p>
        </w:tc>
      </w:tr>
      <w:tr>
        <w:trPr>
          <w:cantSplit/>
        </w:trPr>
        <w:tc>
          <w:tcPr>
            <w:tcW w:type="dxa" w:w="23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lights on</w:t>
            </w:r>
          </w:p>
        </w:tc>
        <w:tc>
          <w:tcPr>
            <w:tcW w:type="dxa" w:w="1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same draws</w:t>
            </w:r>
          </w:p>
        </w:tc>
        <w:tc>
          <w:tcPr>
            <w:tcW w:type="dxa" w:w="25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hand 150 ms earlier, with 1 mm of noise per 10 ms sample</w:t>
            </w:r>
          </w:p>
        </w:tc>
        <w:tc>
          <w:tcPr>
            <w:tcW w:type="dxa" w:w="26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differenced from two samples; noise 0.14 m/s (§4)</w:t>
            </w:r>
          </w:p>
        </w:tc>
      </w:tr>
      <w:tr>
        <w:trPr>
          <w:cantSplit/>
        </w:trPr>
        <w:tc>
          <w:tcPr>
            <w:tcW w:type="dxa" w:w="23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lights on, noise-free velocity</w:t>
            </w:r>
          </w:p>
        </w:tc>
        <w:tc>
          <w:tcPr>
            <w:tcW w:type="dxa" w:w="19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the same draws</w:t>
            </w:r>
          </w:p>
        </w:tc>
        <w:tc>
          <w:tcPr>
            <w:tcW w:type="dxa" w:w="25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the same samples as lights on</w:t>
            </w:r>
          </w:p>
        </w:tc>
        <w:tc>
          <w:tcPr>
            <w:tcW w:type="dxa" w:w="266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the hand's actual velocity 150 ms earlier, without noise</w:t>
            </w:r>
          </w:p>
        </w:tc>
      </w:tr>
    </w:tbl>
    <w:p>
      <w:pPr>
        <w:spacing w:after="160"/>
      </w:pPr>
    </w:p>
    <w:p>
      <w:pPr>
        <w:keepNext w:val="false"/>
        <w:spacing w:after="140" w:before="0" w:line="276"/>
        <w:jc w:val="left"/>
      </w:pPr>
      <w:r>
        <w:rPr>
          <w:rFonts w:ascii="Cambria" w:cs="Cambria" w:eastAsia="Cambria" w:hAnsi="Cambria"/>
          <w:color w:val="333333"/>
          <w:sz w:val="22"/>
          <w:szCs w:val="22"/>
        </w:rPr>
        <w:t xml:space="preserve">Figure 1A shows lights off, lights on, and lights on with the noise-free velocity (dashed). Because the conditions share their motor noise, their difference is measured more precisely than either curve. Table 1 gives the difference with its standard error. The box after it works through one entry.</w:t>
      </w:r>
    </w:p>
    <w:p>
      <w:pPr>
        <w:keepNext w:val="false"/>
        <w:spacing w:after="140" w:before="0" w:line="276"/>
        <w:jc w:val="left"/>
      </w:pPr>
      <w:r>
        <w:rPr>
          <w:rFonts w:ascii="Cambria" w:cs="Cambria" w:eastAsia="Cambria" w:hAnsi="Cambria"/>
          <w:color w:val="333333"/>
          <w:sz w:val="22"/>
          <w:szCs w:val="22"/>
        </w:rPr>
        <w:t xml:space="preserve">Up to 300 ms the difference is at most 0.02 bits, within 1.2 standard errors of zero (Figure 1B). At 350 ms it is 0.05 ± 0.02 bits, at 400 ms 0.14 ± 0.02 bits, and at 500 ms 0.27 ± 0.02 bits. The shortest movement time at which lights on beats lights off by more than two standard errors is 350 ms, later than Keele and Posner's window.</w:t>
      </w:r>
    </w:p>
    <w:p>
      <w:pPr>
        <w:keepNext/>
        <w:keepLines/>
        <w:spacing w:after="100" w:before="120" w:line="264"/>
      </w:pPr>
      <w:r>
        <w:rPr>
          <w:rFonts w:ascii="Cambria" w:cs="Cambria" w:eastAsia="Cambria" w:hAnsi="Cambria"/>
          <w:b/>
          <w:bCs/>
          <w:color w:val="333333"/>
          <w:sz w:val="19"/>
          <w:szCs w:val="19"/>
        </w:rPr>
        <w:t xml:space="preserve">Table 1. </w:t>
      </w:r>
      <w:r>
        <w:rPr>
          <w:rFonts w:ascii="Cambria" w:cs="Cambria" w:eastAsia="Cambria" w:hAnsi="Cambria"/>
          <w:color w:val="333333"/>
          <w:sz w:val="19"/>
          <w:szCs w:val="19"/>
        </w:rPr>
        <w:t xml:space="preserve">Lights on minus lights off, in bits, averaged over eight directions; 600 trials per direction and movement time; ± 1 SE of the paired difference. Lights on uses central vision (150 ms, 1 mm) with gains chosen for each movement time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600"/>
        <w:gridCol w:w="2000"/>
        <w:gridCol w:w="2460"/>
      </w:tblGrid>
      <w:tr>
        <w:trPr>
          <w:cantSplit/>
          <w:tblHeader/>
        </w:trPr>
        <w:tc>
          <w:tcPr>
            <w:tcW w:type="dxa" w:w="17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movement time</w:t>
            </w:r>
          </w:p>
        </w:tc>
        <w:tc>
          <w:tcPr>
            <w:tcW w:type="dxa" w:w="16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lights off</w:t>
            </w:r>
          </w:p>
        </w:tc>
        <w:tc>
          <w:tcPr>
            <w:tcW w:type="dxa" w:w="16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lights on</w:t>
            </w:r>
          </w:p>
        </w:tc>
        <w:tc>
          <w:tcPr>
            <w:tcW w:type="dxa" w:w="20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difference</w:t>
            </w:r>
          </w:p>
        </w:tc>
        <w:tc>
          <w:tcPr>
            <w:tcW w:type="dxa" w:w="246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difference with noise-free velocity</w:t>
            </w:r>
          </w:p>
        </w:tc>
      </w:tr>
      <w:tr>
        <w:trPr>
          <w:cantSplit/>
        </w:trPr>
        <w:tc>
          <w:tcPr>
            <w:tcW w:type="dxa" w:w="17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150 ms</w:t>
            </w:r>
          </w:p>
        </w:tc>
        <w:tc>
          <w:tcPr>
            <w:tcW w:type="dxa" w:w="1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2.41</w:t>
            </w:r>
          </w:p>
        </w:tc>
        <w:tc>
          <w:tcPr>
            <w:tcW w:type="dxa" w:w="1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2.40</w:t>
            </w:r>
          </w:p>
        </w:tc>
        <w:tc>
          <w:tcPr>
            <w:tcW w:type="dxa" w:w="2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−0.007 ± 0.009</w:t>
            </w:r>
          </w:p>
        </w:tc>
        <w:tc>
          <w:tcPr>
            <w:tcW w:type="dxa" w:w="2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−0.002 ± 0.002</w:t>
            </w:r>
          </w:p>
        </w:tc>
      </w:tr>
      <w:tr>
        <w:trPr>
          <w:cantSplit/>
        </w:trPr>
        <w:tc>
          <w:tcPr>
            <w:tcW w:type="dxa" w:w="17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200 ms</w:t>
            </w:r>
          </w:p>
        </w:tc>
        <w:tc>
          <w:tcPr>
            <w:tcW w:type="dxa" w:w="16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2.61</w:t>
            </w:r>
          </w:p>
        </w:tc>
        <w:tc>
          <w:tcPr>
            <w:tcW w:type="dxa" w:w="16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2.61</w:t>
            </w:r>
          </w:p>
        </w:tc>
        <w:tc>
          <w:tcPr>
            <w:tcW w:type="dxa" w:w="2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+0.004 ± 0.009</w:t>
            </w:r>
          </w:p>
        </w:tc>
        <w:tc>
          <w:tcPr>
            <w:tcW w:type="dxa" w:w="2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+0.007 ± 0.002</w:t>
            </w:r>
          </w:p>
        </w:tc>
      </w:tr>
      <w:tr>
        <w:trPr>
          <w:cantSplit/>
        </w:trPr>
        <w:tc>
          <w:tcPr>
            <w:tcW w:type="dxa" w:w="17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250 ms</w:t>
            </w:r>
          </w:p>
        </w:tc>
        <w:tc>
          <w:tcPr>
            <w:tcW w:type="dxa" w:w="1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2.78</w:t>
            </w:r>
          </w:p>
        </w:tc>
        <w:tc>
          <w:tcPr>
            <w:tcW w:type="dxa" w:w="1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2.79</w:t>
            </w:r>
          </w:p>
        </w:tc>
        <w:tc>
          <w:tcPr>
            <w:tcW w:type="dxa" w:w="2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+0.012 ± 0.011</w:t>
            </w:r>
          </w:p>
        </w:tc>
        <w:tc>
          <w:tcPr>
            <w:tcW w:type="dxa" w:w="2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+0.070 ± 0.006</w:t>
            </w:r>
          </w:p>
        </w:tc>
      </w:tr>
      <w:tr>
        <w:trPr>
          <w:cantSplit/>
        </w:trPr>
        <w:tc>
          <w:tcPr>
            <w:tcW w:type="dxa" w:w="17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300 ms</w:t>
            </w:r>
          </w:p>
        </w:tc>
        <w:tc>
          <w:tcPr>
            <w:tcW w:type="dxa" w:w="16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2.91</w:t>
            </w:r>
          </w:p>
        </w:tc>
        <w:tc>
          <w:tcPr>
            <w:tcW w:type="dxa" w:w="16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2.92</w:t>
            </w:r>
          </w:p>
        </w:tc>
        <w:tc>
          <w:tcPr>
            <w:tcW w:type="dxa" w:w="2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+0.017 ± 0.014</w:t>
            </w:r>
          </w:p>
        </w:tc>
        <w:tc>
          <w:tcPr>
            <w:tcW w:type="dxa" w:w="2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+0.173 ± 0.009</w:t>
            </w:r>
          </w:p>
        </w:tc>
      </w:tr>
      <w:tr>
        <w:trPr>
          <w:cantSplit/>
        </w:trPr>
        <w:tc>
          <w:tcPr>
            <w:tcW w:type="dxa" w:w="17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350 ms</w:t>
            </w:r>
          </w:p>
        </w:tc>
        <w:tc>
          <w:tcPr>
            <w:tcW w:type="dxa" w:w="1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3.01</w:t>
            </w:r>
          </w:p>
        </w:tc>
        <w:tc>
          <w:tcPr>
            <w:tcW w:type="dxa" w:w="1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3.07</w:t>
            </w:r>
          </w:p>
        </w:tc>
        <w:tc>
          <w:tcPr>
            <w:tcW w:type="dxa" w:w="2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+0.051 ± 0.018</w:t>
            </w:r>
          </w:p>
        </w:tc>
        <w:tc>
          <w:tcPr>
            <w:tcW w:type="dxa" w:w="2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+0.339 ± 0.012</w:t>
            </w:r>
          </w:p>
        </w:tc>
      </w:tr>
      <w:tr>
        <w:trPr>
          <w:cantSplit/>
        </w:trPr>
        <w:tc>
          <w:tcPr>
            <w:tcW w:type="dxa" w:w="17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400 ms</w:t>
            </w:r>
          </w:p>
        </w:tc>
        <w:tc>
          <w:tcPr>
            <w:tcW w:type="dxa" w:w="16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3.09</w:t>
            </w:r>
          </w:p>
        </w:tc>
        <w:tc>
          <w:tcPr>
            <w:tcW w:type="dxa" w:w="16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3.24</w:t>
            </w:r>
          </w:p>
        </w:tc>
        <w:tc>
          <w:tcPr>
            <w:tcW w:type="dxa" w:w="2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+0.144 ± 0.017</w:t>
            </w:r>
          </w:p>
        </w:tc>
        <w:tc>
          <w:tcPr>
            <w:tcW w:type="dxa" w:w="2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+0.559 ± 0.013</w:t>
            </w:r>
          </w:p>
        </w:tc>
      </w:tr>
      <w:tr>
        <w:trPr>
          <w:cantSplit/>
        </w:trPr>
        <w:tc>
          <w:tcPr>
            <w:tcW w:type="dxa" w:w="17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500 ms</w:t>
            </w:r>
          </w:p>
        </w:tc>
        <w:tc>
          <w:tcPr>
            <w:tcW w:type="dxa" w:w="1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3.26</w:t>
            </w:r>
          </w:p>
        </w:tc>
        <w:tc>
          <w:tcPr>
            <w:tcW w:type="dxa" w:w="1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3.54</w:t>
            </w:r>
          </w:p>
        </w:tc>
        <w:tc>
          <w:tcPr>
            <w:tcW w:type="dxa" w:w="2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+0.272 ± 0.023</w:t>
            </w:r>
          </w:p>
        </w:tc>
        <w:tc>
          <w:tcPr>
            <w:tcW w:type="dxa" w:w="2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+1.043 ± 0.021</w:t>
            </w:r>
          </w:p>
        </w:tc>
      </w:tr>
      <w:tr>
        <w:trPr>
          <w:cantSplit/>
        </w:trPr>
        <w:tc>
          <w:tcPr>
            <w:tcW w:type="dxa" w:w="170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700 ms</w:t>
            </w:r>
          </w:p>
        </w:tc>
        <w:tc>
          <w:tcPr>
            <w:tcW w:type="dxa" w:w="160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3.49</w:t>
            </w:r>
          </w:p>
        </w:tc>
        <w:tc>
          <w:tcPr>
            <w:tcW w:type="dxa" w:w="160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4.05</w:t>
            </w:r>
          </w:p>
        </w:tc>
        <w:tc>
          <w:tcPr>
            <w:tcW w:type="dxa" w:w="200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+0.554 ± 0.025</w:t>
            </w:r>
          </w:p>
        </w:tc>
        <w:tc>
          <w:tcPr>
            <w:tcW w:type="dxa" w:w="246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+1.786 ± 0.027</w:t>
            </w:r>
          </w:p>
        </w:tc>
      </w:tr>
    </w:tbl>
    <w:p>
      <w:pPr>
        <w:spacing w:after="160"/>
      </w:pP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How the bits in Table 1 are calculated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Take the 0° reach at 500 ms with the lights off. Of its 600 trials, 95% end within 9.59 mm of the target; this is the 95th percentile of the miss distance. The smallest target hit on 95% of trials is therefore W = 2 × 9.59 = 19.2 mm wide.</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The reach covers D = 80 mm, so it delivers ID = log₂(2D/W) = log₂(160 / 19.2) = 3.06 bits (Week 7, Equation 7.5 and §2.2). With the lights on, the same trials end within 7.16 mm on 95% of trials, so W = 14.3 mm and the reach delivers 3.48 bits.</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Doing the same for all eight directions and averaging gives the 500 ms row of Table 1: 3.26 bits with the lights off and 3.54 with the lights on, a difference of 0.272 bits.</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The standard error comes from resampling. Draw 600 trial numbers with replacement in each direction, use the same numbers for both conditions, and recompute the difference. Repeated 300 times, the SD of these differences is 0.023 bits.</w:t>
            </w:r>
          </w:p>
        </w:tc>
      </w:tr>
    </w:tbl>
    <w:p>
      <w:pPr>
        <w:spacing w:after="120"/>
      </w:pPr>
    </w:p>
    <w:p>
      <w:pPr>
        <w:keepNext w:val="false"/>
        <w:spacing w:after="140" w:before="0" w:line="276"/>
        <w:jc w:val="left"/>
      </w:pPr>
      <w:r>
        <w:rPr>
          <w:rFonts w:ascii="Cambria" w:cs="Cambria" w:eastAsia="Cambria" w:hAnsi="Cambria"/>
          <w:color w:val="333333"/>
          <w:sz w:val="22"/>
          <w:szCs w:val="22"/>
        </w:rPr>
        <w:t xml:space="preserve">With the noise-free velocity, the difference already exceeds two standard errors at 200 ms (0.007 ± 0.002 bits), inside Keele and Posner's window. It is 0.07 bits at 250 ms and 1.0 bits at 500 ms. This week explains the gap between the two curves. The delay limits how strongly the loop can act (§3). Vision's lack of a velocity signal limits what the loop can do with that strength (§4).</w:t>
      </w:r>
    </w:p>
    <w:p>
      <w:pPr>
        <w:keepNext/>
        <w:keepLines/>
        <w:spacing w:after="80" w:before="120"/>
        <w:jc w:val="center"/>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95525"/>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1. </w:t>
      </w:r>
      <w:r>
        <w:rPr>
          <w:rFonts w:ascii="Cambria" w:cs="Cambria" w:eastAsia="Cambria" w:hAnsi="Cambria"/>
          <w:color w:val="333333"/>
          <w:sz w:val="19"/>
          <w:szCs w:val="19"/>
        </w:rPr>
        <w:t xml:space="preserve">Lights on and lights off in the model. 8 cm reaches in eight directions; 600 trials per direction and movement time. The three conditions are defined in the table before Table 1: all share the motor noise, and both lights-on curves see the same noisy samples of central vision. Dashed: lights on with the noise-free velocity. Lights on uses the gains of §6, chosen separately for each movement time. The shaded band is Keele and Posner's 190–260 ms. A: bits delivered (Week 7 §2.2). B: lights on minus lights off; bars show ± 2 SE of the paired difference (Table 1).</w:t>
      </w:r>
    </w:p>
    <w:p>
      <w:pPr>
        <w:keepNext/>
        <w:spacing w:after="130" w:before="280"/>
      </w:pPr>
      <w:r>
        <w:rPr>
          <w:rFonts w:ascii="Georgia" w:cs="Georgia" w:eastAsia="Georgia" w:hAnsi="Georgia"/>
          <w:b/>
          <w:bCs/>
          <w:color w:val="2E86AB"/>
          <w:sz w:val="26"/>
          <w:szCs w:val="26"/>
        </w:rPr>
        <w:t xml:space="preserve">The feedback loop</w:t>
      </w:r>
    </w:p>
    <w:p>
      <w:pPr>
        <w:keepNext w:val="false"/>
        <w:spacing w:after="140" w:before="0" w:line="276"/>
        <w:jc w:val="left"/>
      </w:pPr>
      <w:r>
        <w:rPr>
          <w:rFonts w:ascii="Cambria" w:cs="Cambria" w:eastAsia="Cambria" w:hAnsi="Cambria"/>
          <w:color w:val="333333"/>
          <w:sz w:val="22"/>
          <w:szCs w:val="22"/>
        </w:rPr>
        <w:t xml:space="preserve">Every controller this week has three parts: an error, a gain and a delay. The error is the difference between where the plan says the hand should be and where the senses say it is. The gain sets how strongly the controller acts on the error. The delay is how old the information is when the controller acts on it.</w:t>
      </w:r>
    </w:p>
    <w:p>
      <w:pPr>
        <w:keepNext w:val="false"/>
        <w:spacing w:after="140" w:before="0" w:line="276"/>
        <w:jc w:val="left"/>
      </w:pPr>
      <w:r>
        <w:rPr>
          <w:rFonts w:ascii="Cambria" w:cs="Cambria" w:eastAsia="Cambria" w:hAnsi="Cambria"/>
          <w:color w:val="333333"/>
          <w:sz w:val="22"/>
          <w:szCs w:val="22"/>
        </w:rPr>
        <w:t xml:space="preserve">Two things limit such a loop. The delay limits the gain, because a strong correction based on old information can push the hand the wrong way (§3). Noise limits what the error can be used for, and it does far more harm to velocity than to position (§4). The rest of the week measures these two limits, and then asks what is left for accuracy (§5, §6).</w:t>
      </w:r>
    </w:p>
    <w:p>
      <w:pPr>
        <w:keepNext/>
        <w:spacing w:after="130" w:before="280"/>
      </w:pPr>
      <w:r>
        <w:rPr>
          <w:rFonts w:ascii="Georgia" w:cs="Georgia" w:eastAsia="Georgia" w:hAnsi="Georgia"/>
          <w:b/>
          <w:bCs/>
          <w:color w:val="2E86AB"/>
          <w:sz w:val="26"/>
          <w:szCs w:val="26"/>
        </w:rPr>
        <w:t xml:space="preserve">The plan for the week</w:t>
      </w:r>
    </w:p>
    <w:p>
      <w:pPr>
        <w:pStyle w:val="ListParagraph"/>
        <w:numPr>
          <w:ilvl w:val="0"/>
          <w:numId w:val="3"/>
        </w:numPr>
        <w:spacing w:after="80" w:line="276"/>
      </w:pPr>
      <w:r>
        <w:rPr>
          <w:rFonts w:ascii="Cambria" w:cs="Cambria" w:eastAsia="Cambria" w:hAnsi="Cambria"/>
          <w:color w:val="333333"/>
          <w:sz w:val="22"/>
          <w:szCs w:val="22"/>
        </w:rPr>
        <w:t xml:space="preserve">§1 builds the sensor and describes its noise.</w:t>
      </w:r>
    </w:p>
    <w:p>
      <w:pPr>
        <w:pStyle w:val="ListParagraph"/>
        <w:numPr>
          <w:ilvl w:val="0"/>
          <w:numId w:val="3"/>
        </w:numPr>
        <w:spacing w:after="80" w:line="276"/>
      </w:pPr>
      <w:r>
        <w:rPr>
          <w:rFonts w:ascii="Cambria" w:cs="Cambria" w:eastAsia="Cambria" w:hAnsi="Cambria"/>
          <w:color w:val="333333"/>
          <w:sz w:val="22"/>
          <w:szCs w:val="22"/>
        </w:rPr>
        <w:t xml:space="preserve">§2 closes the loop, and shows which plan the measurement must be compared with.</w:t>
      </w:r>
    </w:p>
    <w:p>
      <w:pPr>
        <w:pStyle w:val="ListParagraph"/>
        <w:numPr>
          <w:ilvl w:val="0"/>
          <w:numId w:val="3"/>
        </w:numPr>
        <w:spacing w:after="80" w:line="276"/>
      </w:pPr>
      <w:r>
        <w:rPr>
          <w:rFonts w:ascii="Cambria" w:cs="Cambria" w:eastAsia="Cambria" w:hAnsi="Cambria"/>
          <w:color w:val="333333"/>
          <w:sz w:val="22"/>
          <w:szCs w:val="22"/>
        </w:rPr>
        <w:t xml:space="preserve">§3 finds when the loop is stable, and compares the largest stable gain with the stiffness of real arms. The Control Theory Basics handout gives the background.</w:t>
      </w:r>
    </w:p>
    <w:p>
      <w:pPr>
        <w:pStyle w:val="ListParagraph"/>
        <w:numPr>
          <w:ilvl w:val="0"/>
          <w:numId w:val="3"/>
        </w:numPr>
        <w:spacing w:after="80" w:line="276"/>
      </w:pPr>
      <w:r>
        <w:rPr>
          <w:rFonts w:ascii="Cambria" w:cs="Cambria" w:eastAsia="Cambria" w:hAnsi="Cambria"/>
          <w:color w:val="333333"/>
          <w:sz w:val="22"/>
          <w:szCs w:val="22"/>
        </w:rPr>
        <w:t xml:space="preserve">§4 shows why damping needs velocity, and what differencing visual samples gives.</w:t>
      </w:r>
    </w:p>
    <w:p>
      <w:pPr>
        <w:pStyle w:val="ListParagraph"/>
        <w:numPr>
          <w:ilvl w:val="0"/>
          <w:numId w:val="3"/>
        </w:numPr>
        <w:spacing w:after="80" w:line="276"/>
      </w:pPr>
      <w:r>
        <w:rPr>
          <w:rFonts w:ascii="Cambria" w:cs="Cambria" w:eastAsia="Cambria" w:hAnsi="Cambria"/>
          <w:color w:val="333333"/>
          <w:sz w:val="22"/>
          <w:szCs w:val="22"/>
        </w:rPr>
        <w:t xml:space="preserve">§5 compares no vision, central vision and peripheral vision at 500 ms.</w:t>
      </w:r>
    </w:p>
    <w:p>
      <w:pPr>
        <w:pStyle w:val="ListParagraph"/>
        <w:numPr>
          <w:ilvl w:val="0"/>
          <w:numId w:val="3"/>
        </w:numPr>
        <w:spacing w:after="80" w:line="276"/>
      </w:pPr>
      <w:r>
        <w:rPr>
          <w:rFonts w:ascii="Cambria" w:cs="Cambria" w:eastAsia="Cambria" w:hAnsi="Cambria"/>
          <w:color w:val="333333"/>
          <w:sz w:val="22"/>
          <w:szCs w:val="22"/>
        </w:rPr>
        <w:t xml:space="preserve">§6 redraws Week 7's speed–accuracy frontier with the feedback loops on it.</w:t>
      </w:r>
    </w:p>
    <w:p>
      <w:pPr>
        <w:pStyle w:val="ListParagraph"/>
        <w:numPr>
          <w:ilvl w:val="0"/>
          <w:numId w:val="3"/>
        </w:numPr>
        <w:spacing w:after="80" w:line="276"/>
      </w:pPr>
      <w:r>
        <w:rPr>
          <w:rFonts w:ascii="Cambria" w:cs="Cambria" w:eastAsia="Cambria" w:hAnsi="Cambria"/>
          <w:color w:val="333333"/>
          <w:sz w:val="22"/>
          <w:szCs w:val="22"/>
        </w:rPr>
        <w:t xml:space="preserve">§7 relates the results to Elliott et al.'s multiple process model; §8 summarizes.</w:t>
      </w:r>
    </w:p>
    <w:p>
      <w:pPr>
        <w:keepNext/>
        <w:spacing w:after="160" w:before="340"/>
      </w:pPr>
      <w:r>
        <w:rPr>
          <w:rFonts w:ascii="Georgia" w:cs="Georgia" w:eastAsia="Georgia" w:hAnsi="Georgia"/>
          <w:b/>
          <w:bCs/>
          <w:color w:val="1B2A4A"/>
          <w:sz w:val="32"/>
          <w:szCs w:val="32"/>
        </w:rPr>
        <w:t xml:space="preserve">1. The Sensor</w:t>
      </w:r>
    </w:p>
    <w:p>
      <w:pPr>
        <w:keepNext w:val="false"/>
        <w:spacing w:after="140" w:before="0" w:line="276"/>
        <w:jc w:val="left"/>
      </w:pPr>
      <w:r>
        <w:rPr>
          <w:rFonts w:ascii="Cambria" w:cs="Cambria" w:eastAsia="Cambria" w:hAnsi="Cambria"/>
          <w:color w:val="333333"/>
          <w:sz w:val="22"/>
          <w:szCs w:val="22"/>
        </w:rPr>
        <w:t xml:space="preserve">Start with one moment of the 0° reach. At 250 ms the hand passes the midpoint, 4 cm from the start. Central vision reports that position 150 ms later, at 400 ms, and the report is off by about a millimeter in a random direction. By then the hand is 7.5 cm from the start.</w:t>
      </w:r>
    </w:p>
    <w:p>
      <w:pPr>
        <w:keepNext w:val="false"/>
        <w:spacing w:after="140" w:before="0" w:line="276"/>
        <w:jc w:val="left"/>
      </w:pPr>
      <w:r>
        <w:rPr>
          <w:rFonts w:ascii="Cambria" w:cs="Cambria" w:eastAsia="Cambria" w:hAnsi="Cambria"/>
          <w:color w:val="333333"/>
          <w:sz w:val="22"/>
          <w:szCs w:val="22"/>
        </w:rPr>
        <w:t xml:space="preserve">The model has two visual </w:t>
      </w:r>
      <w:r>
        <w:rPr>
          <w:rFonts w:ascii="Cambria" w:cs="Cambria" w:eastAsia="Cambria" w:hAnsi="Cambria"/>
          <w:i/>
          <w:iCs/>
          <w:color w:val="333333"/>
          <w:sz w:val="22"/>
          <w:szCs w:val="22"/>
        </w:rPr>
        <w:t xml:space="preserve">channels</w:t>
      </w:r>
      <w:r>
        <w:rPr>
          <w:rFonts w:ascii="Cambria" w:cs="Cambria" w:eastAsia="Cambria" w:hAnsi="Cambria"/>
          <w:color w:val="333333"/>
          <w:sz w:val="22"/>
          <w:szCs w:val="22"/>
        </w:rPr>
        <w:t xml:space="preserve">: central vision, around the point the eyes fixate, and peripheral vision, the rest of the visual field. Each is a sensor with its own delay and noise (Table 2). Central vision's delay matches measured responses. Peripheral vision's values are the model's assumption, based on Paillard's (1996) proposal of a faster peripheral channel, not measurements (§1.3).</w:t>
      </w:r>
    </w:p>
    <w:p>
      <w:pPr>
        <w:keepNext/>
        <w:spacing w:after="140" w:before="0" w:line="276"/>
        <w:jc w:val="left"/>
      </w:pPr>
      <w:r>
        <w:rPr>
          <w:rFonts w:ascii="Cambria" w:cs="Cambria" w:eastAsia="Cambria" w:hAnsi="Cambria"/>
          <w:color w:val="333333"/>
          <w:sz w:val="22"/>
          <w:szCs w:val="22"/>
        </w:rPr>
        <w:t xml:space="preserve">Each channel does this at every moment. Each report is called a </w:t>
      </w:r>
      <w:r>
        <w:rPr>
          <w:rFonts w:ascii="Cambria" w:cs="Cambria" w:eastAsia="Cambria" w:hAnsi="Cambria"/>
          <w:i/>
          <w:iCs/>
          <w:color w:val="333333"/>
          <w:sz w:val="22"/>
          <w:szCs w:val="22"/>
        </w:rPr>
        <w:t xml:space="preserve">sample</w:t>
      </w:r>
      <w:r>
        <w:rPr>
          <w:rFonts w:ascii="Cambria" w:cs="Cambria" w:eastAsia="Cambria" w:hAnsi="Cambria"/>
          <w:color w:val="333333"/>
          <w:sz w:val="22"/>
          <w:szCs w:val="22"/>
        </w:rPr>
        <w:t xml:space="preserve">. A new sample arrives every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the sampling interval, and it gives the hand's position as it was Δ earlier, with some error. In symbols, for one channel:</w:t>
      </w:r>
    </w:p>
    <w:p>
      <w:pPr>
        <w:tabs>
          <w:tab w:val="right" w:pos="9026"/>
        </w:tabs>
        <w:spacing w:after="150" w:before="120"/>
        <w:ind w:left="360"/>
      </w:pPr>
      <w:r>
        <w:rPr>
          <w:rFonts w:ascii="Cambria" w:cs="Cambria" w:eastAsia="Cambria" w:hAnsi="Cambria"/>
          <w:color w:val="333333"/>
          <w:sz w:val="24"/>
          <w:szCs w:val="24"/>
        </w:rPr>
        <w:t xml:space="preserve">y(t)  =  x(t − Δ)  +  ε(t)</w:t>
      </w:r>
      <w:r>
        <w:rPr>
          <w:rFonts w:ascii="Cambria" w:cs="Cambria" w:eastAsia="Cambria" w:hAnsi="Cambria"/>
          <w:color w:val="666666"/>
          <w:sz w:val="20"/>
          <w:szCs w:val="20"/>
        </w:rPr>
        <w:t xml:space="preserve">	</w:t>
        <w:t xml:space="preserve">(8.1)</w:t>
      </w:r>
    </w:p>
    <w:p>
      <w:pPr>
        <w:keepNext w:val="false"/>
        <w:spacing w:after="140" w:before="0" w:line="276"/>
        <w:jc w:val="left"/>
      </w:pPr>
      <w:r>
        <w:rPr>
          <w:rFonts w:ascii="Cambria" w:cs="Cambria" w:eastAsia="Cambria" w:hAnsi="Cambria"/>
          <w:color w:val="333333"/>
          <w:sz w:val="22"/>
          <w:szCs w:val="22"/>
        </w:rPr>
        <w:t xml:space="preserve">The noise ε is drawn from a Gaussian distribution with mean zero and standard deviation σ. A new value is drawn with each sample and held until the next one. This is the treatment Week 7 gave the motor noise, which was held for T</w:t>
      </w:r>
      <w:r>
        <w:rPr>
          <w:rFonts w:ascii="Cambria" w:cs="Cambria" w:eastAsia="Cambria" w:hAnsi="Cambria"/>
          <w:color w:val="333333"/>
          <w:sz w:val="22"/>
          <w:szCs w:val="22"/>
          <w:vertAlign w:val="subscript"/>
        </w:rPr>
        <w:t xml:space="preserve">C</w:t>
      </w:r>
      <w:r>
        <w:rPr>
          <w:rFonts w:ascii="Cambria" w:cs="Cambria" w:eastAsia="Cambria" w:hAnsi="Cambria"/>
          <w:color w:val="333333"/>
          <w:sz w:val="22"/>
          <w:szCs w:val="22"/>
        </w:rPr>
        <w:t xml:space="preserve"> = 10 ms (Week 7 §1). Table 2 lists every term of Equation 8.1.</w:t>
      </w:r>
    </w:p>
    <w:p>
      <w:pPr>
        <w:keepNext/>
        <w:keepLines/>
        <w:spacing w:after="100" w:before="120" w:line="264"/>
      </w:pPr>
      <w:r>
        <w:rPr>
          <w:rFonts w:ascii="Cambria" w:cs="Cambria" w:eastAsia="Cambria" w:hAnsi="Cambria"/>
          <w:b/>
          <w:bCs/>
          <w:color w:val="333333"/>
          <w:sz w:val="19"/>
          <w:szCs w:val="19"/>
        </w:rPr>
        <w:t xml:space="preserve">Table 2. </w:t>
      </w:r>
      <w:r>
        <w:rPr>
          <w:rFonts w:ascii="Cambria" w:cs="Cambria" w:eastAsia="Cambria" w:hAnsi="Cambria"/>
          <w:color w:val="333333"/>
          <w:sz w:val="19"/>
          <w:szCs w:val="19"/>
        </w:rPr>
        <w:t xml:space="preserve">The terms of Equation 8.1, with the values used for the two visual channels. Peripheral vision's values are assumed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cantSplit/>
          <w:tblHeader/>
        </w:trPr>
        <w:tc>
          <w:tcPr>
            <w:tcW w:type="dxa" w:w="14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term</w:t>
            </w:r>
          </w:p>
        </w:tc>
        <w:tc>
          <w:tcPr>
            <w:tcW w:type="dxa" w:w="50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meaning</w:t>
            </w:r>
          </w:p>
        </w:tc>
        <w:tc>
          <w:tcPr>
            <w:tcW w:type="dxa" w:w="296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units and values</w:t>
            </w:r>
          </w:p>
        </w:tc>
      </w:tr>
      <w:tr>
        <w:trPr>
          <w:cantSplit/>
        </w:trPr>
        <w:tc>
          <w:tcPr>
            <w:tcW w:type="dxa" w:w="14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w:t>
            </w:r>
          </w:p>
        </w:tc>
        <w:tc>
          <w:tcPr>
            <w:tcW w:type="dxa" w:w="5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time since the movement began</w:t>
            </w:r>
          </w:p>
        </w:tc>
        <w:tc>
          <w:tcPr>
            <w:tcW w:type="dxa" w:w="29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s</w:t>
            </w:r>
          </w:p>
        </w:tc>
      </w:tr>
      <w:tr>
        <w:trPr>
          <w:cantSplit/>
        </w:trPr>
        <w:tc>
          <w:tcPr>
            <w:tcW w:type="dxa" w:w="14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x(t)</w:t>
            </w:r>
          </w:p>
        </w:tc>
        <w:tc>
          <w:tcPr>
            <w:tcW w:type="dxa" w:w="5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where the hand is at time t; the controller never receives it directly</w:t>
            </w:r>
          </w:p>
        </w:tc>
        <w:tc>
          <w:tcPr>
            <w:tcW w:type="dxa" w:w="29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m, in the plane of the arm</w:t>
            </w:r>
          </w:p>
        </w:tc>
      </w:tr>
      <w:tr>
        <w:trPr>
          <w:cantSplit/>
        </w:trPr>
        <w:tc>
          <w:tcPr>
            <w:tcW w:type="dxa" w:w="14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Δ</w:t>
            </w:r>
          </w:p>
        </w:tc>
        <w:tc>
          <w:tcPr>
            <w:tcW w:type="dxa" w:w="5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delay: how old the information is when it arrives</w:t>
            </w:r>
          </w:p>
        </w:tc>
        <w:tc>
          <w:tcPr>
            <w:tcW w:type="dxa" w:w="29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s; central 0.150, peripheral 0.080</w:t>
            </w:r>
          </w:p>
        </w:tc>
      </w:tr>
      <w:tr>
        <w:trPr>
          <w:cantSplit/>
        </w:trPr>
        <w:tc>
          <w:tcPr>
            <w:tcW w:type="dxa" w:w="14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y(t)</w:t>
            </w:r>
          </w:p>
        </w:tc>
        <w:tc>
          <w:tcPr>
            <w:tcW w:type="dxa" w:w="5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measurement: the latest sample, which the controller holds until the next one</w:t>
            </w:r>
          </w:p>
        </w:tc>
        <w:tc>
          <w:tcPr>
            <w:tcW w:type="dxa" w:w="29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m</w:t>
            </w:r>
          </w:p>
        </w:tc>
      </w:tr>
      <w:tr>
        <w:trPr>
          <w:cantSplit/>
        </w:trPr>
        <w:tc>
          <w:tcPr>
            <w:tcW w:type="dxa" w:w="14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ε(t)</w:t>
            </w:r>
          </w:p>
        </w:tc>
        <w:tc>
          <w:tcPr>
            <w:tcW w:type="dxa" w:w="5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measurement noise, drawn afresh with each sample and held in between</w:t>
            </w:r>
          </w:p>
        </w:tc>
        <w:tc>
          <w:tcPr>
            <w:tcW w:type="dxa" w:w="29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m; mean 0, SD σ in each coordinate</w:t>
            </w:r>
          </w:p>
        </w:tc>
      </w:tr>
      <w:tr>
        <w:trPr>
          <w:cantSplit/>
        </w:trPr>
        <w:tc>
          <w:tcPr>
            <w:tcW w:type="dxa" w:w="14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σ</w:t>
            </w:r>
          </w:p>
        </w:tc>
        <w:tc>
          <w:tcPr>
            <w:tcW w:type="dxa" w:w="5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SD of the noise in one sample</w:t>
            </w:r>
          </w:p>
        </w:tc>
        <w:tc>
          <w:tcPr>
            <w:tcW w:type="dxa" w:w="29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m; central 0.001, peripheral 0.005</w:t>
            </w:r>
          </w:p>
        </w:tc>
      </w:tr>
      <w:tr>
        <w:trPr>
          <w:cantSplit/>
        </w:trPr>
        <w:tc>
          <w:tcPr>
            <w:tcW w:type="dxa" w:w="14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T</w:t>
            </w:r>
            <w:r>
              <w:rPr>
                <w:rFonts w:ascii="Cambria" w:cs="Cambria" w:eastAsia="Cambria" w:hAnsi="Cambria"/>
                <w:color w:val="333333"/>
                <w:sz w:val="20"/>
                <w:szCs w:val="20"/>
                <w:vertAlign w:val="subscript"/>
              </w:rPr>
              <w:t xml:space="preserve">S</w:t>
            </w:r>
          </w:p>
        </w:tc>
        <w:tc>
          <w:tcPr>
            <w:tcW w:type="dxa" w:w="50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the sampling interval: time between new samples</w:t>
            </w:r>
          </w:p>
        </w:tc>
        <w:tc>
          <w:tcPr>
            <w:tcW w:type="dxa" w:w="296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s; 0.010 for both channels</w:t>
            </w:r>
          </w:p>
        </w:tc>
      </w:tr>
    </w:tbl>
    <w:p>
      <w:pPr>
        <w:spacing w:after="160"/>
      </w:pPr>
    </w:p>
    <w:p>
      <w:pPr>
        <w:keepNext w:val="false"/>
        <w:spacing w:after="140" w:before="0" w:line="276"/>
        <w:jc w:val="left"/>
      </w:pPr>
      <w:r>
        <w:rPr>
          <w:rFonts w:ascii="Cambria" w:cs="Cambria" w:eastAsia="Cambria" w:hAnsi="Cambria"/>
          <w:color w:val="333333"/>
          <w:sz w:val="22"/>
          <w:szCs w:val="22"/>
        </w:rPr>
        <w:t xml:space="preserve">Equation 8.1 is the form used in models of delayed sensory feedback in reaching (Izawa &amp; Shadmehr, 2008, Eq. 4; Crevecoeur et al., 2016, Eqs. 5–6). Both write the measurement as the state a fixed number of time steps earlier, plus noise. Their time steps are 10 ms, so their noise changes every 10 ms, which is our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Our simulation runs on a 1 ms grid, so it holds each noise value for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instead.</w:t>
      </w:r>
    </w:p>
    <w:p>
      <w:pPr>
        <w:keepNext w:val="false"/>
        <w:spacing w:after="140" w:before="0" w:line="276"/>
        <w:jc w:val="left"/>
      </w:pPr>
      <w:r>
        <w:rPr>
          <w:rFonts w:ascii="Cambria" w:cs="Cambria" w:eastAsia="Cambria" w:hAnsi="Cambria"/>
          <w:color w:val="333333"/>
          <w:sz w:val="22"/>
          <w:szCs w:val="22"/>
        </w:rPr>
        <w:t xml:space="preserve">Both papers carry the delayed states in an enlarged state vector, because they estimate the state with a Kalman filter (Week 9); here the sensor simply stores the past. Their visual delays are 100 ms (Izawa &amp; Shadmehr) and 60–120 ms (Crevecoeur et al.). §1.3 explains why this model uses 150 ms.</w:t>
      </w:r>
    </w:p>
    <w:p>
      <w:pPr>
        <w:keepNext w:val="false"/>
        <w:spacing w:after="140" w:before="0" w:line="276"/>
        <w:jc w:val="left"/>
      </w:pPr>
      <w:r>
        <w:rPr>
          <w:rFonts w:ascii="Cambria" w:cs="Cambria" w:eastAsia="Cambria" w:hAnsi="Cambria"/>
          <w:color w:val="333333"/>
          <w:sz w:val="22"/>
          <w:szCs w:val="22"/>
        </w:rPr>
        <w:t xml:space="preserve">Two pairs of symbols are easy to confuse. x(t) is where the hand is; y(t) is what the controller is told. Δ is how old a sample is when it arrives;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is how often a new one arrives.</w:t>
      </w:r>
    </w:p>
    <w:p>
      <w:pPr>
        <w:keepNext w:val="false"/>
        <w:spacing w:after="140" w:before="0" w:line="276"/>
        <w:jc w:val="left"/>
      </w:pPr>
      <w:r>
        <w:rPr>
          <w:rFonts w:ascii="Cambria" w:cs="Cambria" w:eastAsia="Cambria" w:hAnsi="Cambria"/>
          <w:color w:val="333333"/>
          <w:sz w:val="22"/>
          <w:szCs w:val="22"/>
        </w:rPr>
        <w:t xml:space="preserve">Three limiting cases. With σ = 0 the measurement is an exact copy of the hand's position Δ earlier. With Δ = 0 as well, the controller knows exactly where the hand is, which is what Week 7's corrections assumed after their fixed wait (Week 7 §7). With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equal to the integration step, the noise is drawn afresh every step, and Week 7 §8 showed that this makes results depend on the step unless σ is rescaled; §1.2 shows how.</w:t>
      </w:r>
    </w:p>
    <w:p>
      <w:pPr>
        <w:keepNext/>
        <w:spacing w:after="130" w:before="280"/>
      </w:pPr>
      <w:r>
        <w:rPr>
          <w:rFonts w:ascii="Georgia" w:cs="Georgia" w:eastAsia="Georgia" w:hAnsi="Georgia"/>
          <w:b/>
          <w:bCs/>
          <w:color w:val="2E86AB"/>
          <w:sz w:val="26"/>
          <w:szCs w:val="26"/>
        </w:rPr>
        <w:t xml:space="preserve">1.1 What the controller sees</w:t>
      </w:r>
    </w:p>
    <w:p>
      <w:pPr>
        <w:keepNext w:val="false"/>
        <w:spacing w:after="140" w:before="0" w:line="276"/>
        <w:jc w:val="left"/>
      </w:pPr>
      <w:r>
        <w:rPr>
          <w:rFonts w:ascii="Cambria" w:cs="Cambria" w:eastAsia="Cambria" w:hAnsi="Cambria"/>
          <w:color w:val="333333"/>
          <w:sz w:val="22"/>
          <w:szCs w:val="22"/>
        </w:rPr>
        <w:t xml:space="preserve">Figure 2A runs both channels, central vision (150 ms, 1 mm) and peripheral vision (the assumed 80 ms and 5 mm), on the 0° reach of 500 ms. Each channel's samples trail the hand. The gap is the distance the hand covers in one delay, and it is largest when the hand moves fastest (Figure 2B). Central vision reports a position up to 4.24 cm behind the hand, and peripheral vision up to 2.36 cm. The reach is 8 cm long, so at its fastest the central sample is about half a reach out of date.</w:t>
      </w:r>
    </w:p>
    <w:p>
      <w:pPr>
        <w:keepNext w:val="false"/>
        <w:spacing w:after="140" w:before="0" w:line="276"/>
        <w:jc w:val="left"/>
      </w:pPr>
      <w:r>
        <w:rPr>
          <w:rFonts w:ascii="Cambria" w:cs="Cambria" w:eastAsia="Cambria" w:hAnsi="Cambria"/>
          <w:color w:val="333333"/>
          <w:sz w:val="22"/>
          <w:szCs w:val="22"/>
        </w:rPr>
        <w:t xml:space="preserve">These numbers measure lag, not precision. The gap is roughly the hand's speed multiplied by the delay. At the reach's peak speed of 0.30 m/s, 150 ms of delay is 4.5 cm and 80 ms is 2.4 cm. The measured gaps are a little smaller, because the hand moves more slowly on either side of its peak. Peripheral vision trails the hand less only because its assumed delay is shorter. Each of its samples scatters five times more widely, with σ = 5 mm against 1 mm; this is the jitter in Figure 2A.</w:t>
      </w:r>
    </w:p>
    <w:p>
      <w:pPr>
        <w:keepNext/>
        <w:spacing w:after="130" w:before="280"/>
      </w:pPr>
      <w:r>
        <w:rPr>
          <w:rFonts w:ascii="Georgia" w:cs="Georgia" w:eastAsia="Georgia" w:hAnsi="Georgia"/>
          <w:b/>
          <w:bCs/>
          <w:color w:val="2E86AB"/>
          <w:sz w:val="26"/>
          <w:szCs w:val="26"/>
        </w:rPr>
        <w:t xml:space="preserve">1.2 What describes the noise</w:t>
      </w:r>
    </w:p>
    <w:p>
      <w:pPr>
        <w:keepNext w:val="false"/>
        <w:spacing w:after="140" w:before="0" w:line="276"/>
        <w:jc w:val="left"/>
      </w:pPr>
      <w:r>
        <w:rPr>
          <w:rFonts w:ascii="Cambria" w:cs="Cambria" w:eastAsia="Cambria" w:hAnsi="Cambria"/>
          <w:color w:val="333333"/>
          <w:sz w:val="22"/>
          <w:szCs w:val="22"/>
        </w:rPr>
        <w:t xml:space="preserve">Start with the hand held still at the start posture. Every change in central vision's samples is then noise. Figure 2C shows 400 ms of them. A new sample arrives every 10 ms, and each one misses the true position by a random amount with an SD of 1 mm.</w:t>
      </w:r>
    </w:p>
    <w:p>
      <w:pPr>
        <w:keepNext w:val="false"/>
        <w:spacing w:after="140" w:before="0" w:line="276"/>
        <w:jc w:val="left"/>
      </w:pPr>
      <w:r>
        <w:rPr>
          <w:rFonts w:ascii="Cambria" w:cs="Cambria" w:eastAsia="Cambria" w:hAnsi="Cambria"/>
          <w:color w:val="333333"/>
          <w:sz w:val="22"/>
          <w:szCs w:val="22"/>
        </w:rPr>
        <w:t xml:space="preserve">A controller does not move the hand on the strength of any one sample. The hand has mass, so a correction has to act for some time before it moves the hand appreciably. During that time the controller receives many samples. Their errors are independent, so they partly cancel: some samples fall on one side of the hand and some on the other. What reaches the hand is closer to the average of the samples than to any one of them.</w:t>
      </w:r>
    </w:p>
    <w:p>
      <w:pPr>
        <w:keepNext/>
        <w:spacing w:after="140" w:before="0" w:line="276"/>
        <w:jc w:val="left"/>
      </w:pPr>
      <w:r>
        <w:rPr>
          <w:rFonts w:ascii="Cambria" w:cs="Cambria" w:eastAsia="Cambria" w:hAnsi="Cambria"/>
          <w:color w:val="333333"/>
          <w:sz w:val="22"/>
          <w:szCs w:val="22"/>
        </w:rPr>
        <w:t xml:space="preserve">Call the time over which the samples are averaged the </w:t>
      </w:r>
      <w:r>
        <w:rPr>
          <w:rFonts w:ascii="Cambria" w:cs="Cambria" w:eastAsia="Cambria" w:hAnsi="Cambria"/>
          <w:i/>
          <w:iCs/>
          <w:color w:val="333333"/>
          <w:sz w:val="22"/>
          <w:szCs w:val="22"/>
        </w:rPr>
        <w:t xml:space="preserve">window</w:t>
      </w:r>
      <w:r>
        <w:rPr>
          <w:rFonts w:ascii="Cambria" w:cs="Cambria" w:eastAsia="Cambria" w:hAnsi="Cambria"/>
          <w:color w:val="333333"/>
          <w:sz w:val="22"/>
          <w:szCs w:val="22"/>
        </w:rPr>
        <w:t xml:space="preserve">, T</w:t>
      </w:r>
      <w:r>
        <w:rPr>
          <w:rFonts w:ascii="Cambria" w:cs="Cambria" w:eastAsia="Cambria" w:hAnsi="Cambria"/>
          <w:color w:val="333333"/>
          <w:sz w:val="22"/>
          <w:szCs w:val="22"/>
          <w:vertAlign w:val="subscript"/>
        </w:rPr>
        <w:t xml:space="preserve">w</w:t>
      </w:r>
      <w:r>
        <w:rPr>
          <w:rFonts w:ascii="Cambria" w:cs="Cambria" w:eastAsia="Cambria" w:hAnsi="Cambria"/>
          <w:color w:val="333333"/>
          <w:sz w:val="22"/>
          <w:szCs w:val="22"/>
        </w:rPr>
        <w:t xml:space="preserve">. Three steps give the noise in the average:</w:t>
      </w:r>
    </w:p>
    <w:p>
      <w:pPr>
        <w:pStyle w:val="ListParagraph"/>
        <w:numPr>
          <w:ilvl w:val="0"/>
          <w:numId w:val="4"/>
        </w:numPr>
        <w:spacing w:after="80" w:line="276"/>
      </w:pPr>
      <w:r>
        <w:rPr>
          <w:rFonts w:ascii="Cambria" w:cs="Cambria" w:eastAsia="Cambria" w:hAnsi="Cambria"/>
          <w:color w:val="333333"/>
          <w:sz w:val="22"/>
          <w:szCs w:val="22"/>
        </w:rPr>
        <w:t xml:space="preserve">A window of length T</w:t>
      </w:r>
      <w:r>
        <w:rPr>
          <w:rFonts w:ascii="Cambria" w:cs="Cambria" w:eastAsia="Cambria" w:hAnsi="Cambria"/>
          <w:color w:val="333333"/>
          <w:sz w:val="22"/>
          <w:szCs w:val="22"/>
          <w:vertAlign w:val="subscript"/>
        </w:rPr>
        <w:t xml:space="preserve">w</w:t>
      </w:r>
      <w:r>
        <w:rPr>
          <w:rFonts w:ascii="Cambria" w:cs="Cambria" w:eastAsia="Cambria" w:hAnsi="Cambria"/>
          <w:color w:val="333333"/>
          <w:sz w:val="22"/>
          <w:szCs w:val="22"/>
        </w:rPr>
        <w:t xml:space="preserve"> contains n = T</w:t>
      </w:r>
      <w:r>
        <w:rPr>
          <w:rFonts w:ascii="Cambria" w:cs="Cambria" w:eastAsia="Cambria" w:hAnsi="Cambria"/>
          <w:color w:val="333333"/>
          <w:sz w:val="22"/>
          <w:szCs w:val="22"/>
          <w:vertAlign w:val="subscript"/>
        </w:rPr>
        <w:t xml:space="preserve">w</w:t>
      </w:r>
      <w:r>
        <w:rPr>
          <w:rFonts w:ascii="Cambria" w:cs="Cambria" w:eastAsia="Cambria" w:hAnsi="Cambria"/>
          <w:color w:val="333333"/>
          <w:sz w:val="22"/>
          <w:szCs w:val="22"/>
        </w:rPr>
        <w:t xml:space="preserve"> /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samples. With T</w:t>
      </w:r>
      <w:r>
        <w:rPr>
          <w:rFonts w:ascii="Cambria" w:cs="Cambria" w:eastAsia="Cambria" w:hAnsi="Cambria"/>
          <w:color w:val="333333"/>
          <w:sz w:val="22"/>
          <w:szCs w:val="22"/>
          <w:vertAlign w:val="subscript"/>
        </w:rPr>
        <w:t xml:space="preserve">w</w:t>
      </w:r>
      <w:r>
        <w:rPr>
          <w:rFonts w:ascii="Cambria" w:cs="Cambria" w:eastAsia="Cambria" w:hAnsi="Cambria"/>
          <w:color w:val="333333"/>
          <w:sz w:val="22"/>
          <w:szCs w:val="22"/>
        </w:rPr>
        <w:t xml:space="preserve"> = 100 ms and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 10 ms, n = 10.</w:t>
      </w:r>
    </w:p>
    <w:p>
      <w:pPr>
        <w:pStyle w:val="ListParagraph"/>
        <w:numPr>
          <w:ilvl w:val="0"/>
          <w:numId w:val="4"/>
        </w:numPr>
        <w:spacing w:after="80" w:line="276"/>
      </w:pPr>
      <w:r>
        <w:rPr>
          <w:rFonts w:ascii="Cambria" w:cs="Cambria" w:eastAsia="Cambria" w:hAnsi="Cambria"/>
          <w:color w:val="333333"/>
          <w:sz w:val="22"/>
          <w:szCs w:val="22"/>
        </w:rPr>
        <w:t xml:space="preserve">The noise in each sample is an independent draw with SD σ.</w:t>
      </w:r>
    </w:p>
    <w:p>
      <w:pPr>
        <w:pStyle w:val="ListParagraph"/>
        <w:numPr>
          <w:ilvl w:val="0"/>
          <w:numId w:val="4"/>
        </w:numPr>
        <w:spacing w:after="80" w:line="276"/>
      </w:pPr>
      <w:r>
        <w:rPr>
          <w:rFonts w:ascii="Cambria" w:cs="Cambria" w:eastAsia="Cambria" w:hAnsi="Cambria"/>
          <w:color w:val="333333"/>
          <w:sz w:val="22"/>
          <w:szCs w:val="22"/>
        </w:rPr>
        <w:t xml:space="preserve">The average of n independent draws with SD σ has SD σ/√n (box below).</w:t>
      </w:r>
    </w:p>
    <w:p>
      <w:pPr>
        <w:keepNext w:val="false"/>
        <w:spacing w:after="140" w:before="0" w:line="276"/>
        <w:jc w:val="left"/>
      </w:pPr>
      <w:r>
        <w:rPr>
          <w:rFonts w:ascii="Cambria" w:cs="Cambria" w:eastAsia="Cambria" w:hAnsi="Cambria"/>
          <w:color w:val="333333"/>
          <w:sz w:val="22"/>
          <w:szCs w:val="22"/>
        </w:rPr>
        <w:t xml:space="preserve">Substituting n = T</w:t>
      </w:r>
      <w:r>
        <w:rPr>
          <w:rFonts w:ascii="Cambria" w:cs="Cambria" w:eastAsia="Cambria" w:hAnsi="Cambria"/>
          <w:color w:val="333333"/>
          <w:sz w:val="22"/>
          <w:szCs w:val="22"/>
          <w:vertAlign w:val="subscript"/>
        </w:rPr>
        <w:t xml:space="preserve">w</w:t>
      </w:r>
      <w:r>
        <w:rPr>
          <w:rFonts w:ascii="Cambria" w:cs="Cambria" w:eastAsia="Cambria" w:hAnsi="Cambria"/>
          <w:color w:val="333333"/>
          <w:sz w:val="22"/>
          <w:szCs w:val="22"/>
        </w:rPr>
        <w:t xml:space="preserve"> /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into step 3 gives</w:t>
      </w:r>
    </w:p>
    <w:p>
      <w:pPr>
        <w:tabs>
          <w:tab w:val="right" w:pos="9026"/>
        </w:tabs>
        <w:spacing w:after="150" w:before="120"/>
        <w:ind w:left="360"/>
      </w:pPr>
      <w:r>
        <w:rPr>
          <w:rFonts w:ascii="Cambria" w:cs="Cambria" w:eastAsia="Cambria" w:hAnsi="Cambria"/>
          <w:color w:val="333333"/>
          <w:sz w:val="24"/>
          <w:szCs w:val="24"/>
        </w:rPr>
        <w:t xml:space="preserve">SD of the average over T</w:t>
      </w:r>
      <w:r>
        <w:rPr>
          <w:rFonts w:ascii="Cambria" w:cs="Cambria" w:eastAsia="Cambria" w:hAnsi="Cambria"/>
          <w:color w:val="333333"/>
          <w:sz w:val="24"/>
          <w:szCs w:val="24"/>
          <w:vertAlign w:val="subscript"/>
        </w:rPr>
        <w:t xml:space="preserve">w</w:t>
      </w:r>
      <w:r>
        <w:rPr>
          <w:rFonts w:ascii="Cambria" w:cs="Cambria" w:eastAsia="Cambria" w:hAnsi="Cambria"/>
          <w:color w:val="333333"/>
          <w:sz w:val="24"/>
          <w:szCs w:val="24"/>
        </w:rPr>
        <w:t xml:space="preserve">  =  σ / √(T</w:t>
      </w:r>
      <w:r>
        <w:rPr>
          <w:rFonts w:ascii="Cambria" w:cs="Cambria" w:eastAsia="Cambria" w:hAnsi="Cambria"/>
          <w:color w:val="333333"/>
          <w:sz w:val="24"/>
          <w:szCs w:val="24"/>
          <w:vertAlign w:val="subscript"/>
        </w:rPr>
        <w:t xml:space="preserve">w</w:t>
      </w:r>
      <w:r>
        <w:rPr>
          <w:rFonts w:ascii="Cambria" w:cs="Cambria" w:eastAsia="Cambria" w:hAnsi="Cambria"/>
          <w:color w:val="333333"/>
          <w:sz w:val="24"/>
          <w:szCs w:val="24"/>
        </w:rPr>
        <w:t xml:space="preserve"> / T</w:t>
      </w:r>
      <w:r>
        <w:rPr>
          <w:rFonts w:ascii="Cambria" w:cs="Cambria" w:eastAsia="Cambria" w:hAnsi="Cambria"/>
          <w:color w:val="333333"/>
          <w:sz w:val="24"/>
          <w:szCs w:val="24"/>
          <w:vertAlign w:val="subscript"/>
        </w:rPr>
        <w:t xml:space="preserve">S</w:t>
      </w:r>
      <w:r>
        <w:rPr>
          <w:rFonts w:ascii="Cambria" w:cs="Cambria" w:eastAsia="Cambria" w:hAnsi="Cambria"/>
          <w:color w:val="333333"/>
          <w:sz w:val="24"/>
          <w:szCs w:val="24"/>
        </w:rPr>
        <w:t xml:space="preserve">)  =  σ · √( T</w:t>
      </w:r>
      <w:r>
        <w:rPr>
          <w:rFonts w:ascii="Cambria" w:cs="Cambria" w:eastAsia="Cambria" w:hAnsi="Cambria"/>
          <w:color w:val="333333"/>
          <w:sz w:val="24"/>
          <w:szCs w:val="24"/>
          <w:vertAlign w:val="subscript"/>
        </w:rPr>
        <w:t xml:space="preserve">S</w:t>
      </w:r>
      <w:r>
        <w:rPr>
          <w:rFonts w:ascii="Cambria" w:cs="Cambria" w:eastAsia="Cambria" w:hAnsi="Cambria"/>
          <w:color w:val="333333"/>
          <w:sz w:val="24"/>
          <w:szCs w:val="24"/>
        </w:rPr>
        <w:t xml:space="preserve"> / T</w:t>
      </w:r>
      <w:r>
        <w:rPr>
          <w:rFonts w:ascii="Cambria" w:cs="Cambria" w:eastAsia="Cambria" w:hAnsi="Cambria"/>
          <w:color w:val="333333"/>
          <w:sz w:val="24"/>
          <w:szCs w:val="24"/>
          <w:vertAlign w:val="subscript"/>
        </w:rPr>
        <w:t xml:space="preserve">w</w:t>
      </w:r>
      <w:r>
        <w:rPr>
          <w:rFonts w:ascii="Cambria" w:cs="Cambria" w:eastAsia="Cambria" w:hAnsi="Cambria"/>
          <w:color w:val="333333"/>
          <w:sz w:val="24"/>
          <w:szCs w:val="24"/>
        </w:rPr>
        <w:t xml:space="preserve"> )</w:t>
      </w:r>
      <w:r>
        <w:rPr>
          <w:rFonts w:ascii="Cambria" w:cs="Cambria" w:eastAsia="Cambria" w:hAnsi="Cambria"/>
          <w:color w:val="666666"/>
          <w:sz w:val="20"/>
          <w:szCs w:val="20"/>
        </w:rPr>
        <w:t xml:space="preserve">	</w:t>
        <w:t xml:space="preserve">(8.2)</w:t>
      </w:r>
    </w:p>
    <w:p>
      <w:pPr>
        <w:keepNext w:val="false"/>
        <w:spacing w:after="140" w:before="0" w:line="276"/>
        <w:jc w:val="left"/>
      </w:pPr>
      <w:r>
        <w:rPr>
          <w:rFonts w:ascii="Cambria" w:cs="Cambria" w:eastAsia="Cambria" w:hAnsi="Cambria"/>
          <w:color w:val="333333"/>
          <w:sz w:val="22"/>
          <w:szCs w:val="22"/>
        </w:rPr>
        <w:t xml:space="preserve">For central vision, n = 10, so the average has an SD of 1 mm / √10 = 0.32 mm. Averaging 4000 simulated windows gives 0.317 mm (the thick line in Figure 2C).</w:t>
      </w: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Why the average of n draws has SD σ/√n</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Add n independent draws. Their variances add, so the sum has variance nσ². The average is the sum divided by n, which divides the variance by n², leaving σ²/n. Its square root is σ/√n.</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Averaging 4 draws halves the SD; averaging 100 cuts it tenfold.</w:t>
            </w:r>
          </w:p>
        </w:tc>
      </w:tr>
    </w:tbl>
    <w:p>
      <w:pPr>
        <w:spacing w:after="120"/>
      </w:pPr>
    </w:p>
    <w:p>
      <w:pPr>
        <w:keepNext w:val="false"/>
        <w:spacing w:after="140" w:before="0" w:line="276"/>
        <w:jc w:val="left"/>
      </w:pPr>
      <w:r>
        <w:rPr>
          <w:rFonts w:ascii="Cambria" w:cs="Cambria" w:eastAsia="Cambria" w:hAnsi="Cambria"/>
          <w:color w:val="333333"/>
          <w:sz w:val="22"/>
          <w:szCs w:val="22"/>
        </w:rPr>
        <w:t xml:space="preserve">σ and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enter Equation 8.2 only through the product σ√T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Consider central vision and two variants of it, one sampling twice as often and one half as often. In each, σ is scaled so that σ√T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stays at 1 mm × √(10 ms): 1.41 mm every 5 ms and 0.71 mm every 20 ms.</w:t>
      </w:r>
    </w:p>
    <w:p>
      <w:pPr>
        <w:keepNext w:val="false"/>
        <w:spacing w:after="140" w:before="0" w:line="276"/>
        <w:jc w:val="left"/>
      </w:pPr>
      <w:r>
        <w:rPr>
          <w:rFonts w:ascii="Cambria" w:cs="Cambria" w:eastAsia="Cambria" w:hAnsi="Cambria"/>
          <w:color w:val="333333"/>
          <w:sz w:val="22"/>
          <w:szCs w:val="22"/>
        </w:rPr>
        <w:t xml:space="preserve">The hand is held still, as in Figure 2C. All three give the same average, though their single samples differ (Table 3).</w:t>
      </w:r>
    </w:p>
    <w:p>
      <w:pPr>
        <w:keepNext/>
        <w:keepLines/>
        <w:spacing w:after="100" w:before="120" w:line="264"/>
      </w:pPr>
      <w:r>
        <w:rPr>
          <w:rFonts w:ascii="Cambria" w:cs="Cambria" w:eastAsia="Cambria" w:hAnsi="Cambria"/>
          <w:b/>
          <w:bCs/>
          <w:color w:val="333333"/>
          <w:sz w:val="19"/>
          <w:szCs w:val="19"/>
        </w:rPr>
        <w:t xml:space="preserve">Table 3. </w:t>
      </w:r>
      <w:r>
        <w:rPr>
          <w:rFonts w:ascii="Cambria" w:cs="Cambria" w:eastAsia="Cambria" w:hAnsi="Cambria"/>
          <w:color w:val="333333"/>
          <w:sz w:val="19"/>
          <w:szCs w:val="19"/>
        </w:rPr>
        <w:t xml:space="preserve">Central vision (1 mm every 10 ms) and two variants with the same σ√T</w:t>
      </w:r>
      <w:r>
        <w:rPr>
          <w:rFonts w:ascii="Cambria" w:cs="Cambria" w:eastAsia="Cambria" w:hAnsi="Cambria"/>
          <w:color w:val="333333"/>
          <w:sz w:val="19"/>
          <w:szCs w:val="19"/>
          <w:vertAlign w:val="subscript"/>
        </w:rPr>
        <w:t xml:space="preserve">S</w:t>
      </w:r>
      <w:r>
        <w:rPr>
          <w:rFonts w:ascii="Cambria" w:cs="Cambria" w:eastAsia="Cambria" w:hAnsi="Cambria"/>
          <w:color w:val="333333"/>
          <w:sz w:val="19"/>
          <w:szCs w:val="19"/>
        </w:rPr>
        <w:t xml:space="preserve">, for a hand held still: the SD of the 100 ms average of the noise, from Equation 8.2 and from 4000 simulated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2000"/>
        <w:gridCol w:w="2160"/>
      </w:tblGrid>
      <w:tr>
        <w:trPr>
          <w:cantSplit/>
          <w:tblHeader/>
        </w:trPr>
        <w:tc>
          <w:tcPr>
            <w:tcW w:type="dxa" w:w="19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SD per sample</w:t>
            </w:r>
          </w:p>
        </w:tc>
        <w:tc>
          <w:tcPr>
            <w:tcW w:type="dxa" w:w="13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sampling interval</w:t>
            </w:r>
          </w:p>
        </w:tc>
        <w:tc>
          <w:tcPr>
            <w:tcW w:type="dxa" w:w="20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samples in 100 ms</w:t>
            </w:r>
          </w:p>
        </w:tc>
        <w:tc>
          <w:tcPr>
            <w:tcW w:type="dxa" w:w="20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Equation 8.2</w:t>
            </w:r>
          </w:p>
        </w:tc>
        <w:tc>
          <w:tcPr>
            <w:tcW w:type="dxa" w:w="216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simulated</w:t>
            </w:r>
          </w:p>
        </w:tc>
      </w:tr>
      <w:tr>
        <w:trPr>
          <w:cantSplit/>
        </w:trPr>
        <w:tc>
          <w:tcPr>
            <w:tcW w:type="dxa" w:w="1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1.41 mm</w:t>
            </w:r>
          </w:p>
        </w:tc>
        <w:tc>
          <w:tcPr>
            <w:tcW w:type="dxa" w:w="13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5 ms</w:t>
            </w:r>
          </w:p>
        </w:tc>
        <w:tc>
          <w:tcPr>
            <w:tcW w:type="dxa" w:w="2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20</w:t>
            </w:r>
          </w:p>
        </w:tc>
        <w:tc>
          <w:tcPr>
            <w:tcW w:type="dxa" w:w="2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0.316 mm</w:t>
            </w:r>
          </w:p>
        </w:tc>
        <w:tc>
          <w:tcPr>
            <w:tcW w:type="dxa" w:w="21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0.316 mm</w:t>
            </w:r>
          </w:p>
        </w:tc>
      </w:tr>
      <w:tr>
        <w:trPr>
          <w:cantSplit/>
        </w:trPr>
        <w:tc>
          <w:tcPr>
            <w:tcW w:type="dxa" w:w="1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1.00 mm</w:t>
            </w:r>
          </w:p>
        </w:tc>
        <w:tc>
          <w:tcPr>
            <w:tcW w:type="dxa" w:w="13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10 ms</w:t>
            </w:r>
          </w:p>
        </w:tc>
        <w:tc>
          <w:tcPr>
            <w:tcW w:type="dxa" w:w="2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10</w:t>
            </w:r>
          </w:p>
        </w:tc>
        <w:tc>
          <w:tcPr>
            <w:tcW w:type="dxa" w:w="2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0.316 mm</w:t>
            </w:r>
          </w:p>
        </w:tc>
        <w:tc>
          <w:tcPr>
            <w:tcW w:type="dxa" w:w="21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0.317 mm</w:t>
            </w:r>
          </w:p>
        </w:tc>
      </w:tr>
      <w:tr>
        <w:trPr>
          <w:cantSplit/>
        </w:trPr>
        <w:tc>
          <w:tcPr>
            <w:tcW w:type="dxa" w:w="19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0.71 mm</w:t>
            </w:r>
          </w:p>
        </w:tc>
        <w:tc>
          <w:tcPr>
            <w:tcW w:type="dxa" w:w="13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20 ms</w:t>
            </w:r>
          </w:p>
        </w:tc>
        <w:tc>
          <w:tcPr>
            <w:tcW w:type="dxa" w:w="20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5</w:t>
            </w:r>
          </w:p>
        </w:tc>
        <w:tc>
          <w:tcPr>
            <w:tcW w:type="dxa" w:w="20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0.316 mm</w:t>
            </w:r>
          </w:p>
        </w:tc>
        <w:tc>
          <w:tcPr>
            <w:tcW w:type="dxa" w:w="216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0.312 mm</w:t>
            </w:r>
          </w:p>
        </w:tc>
      </w:tr>
    </w:tbl>
    <w:p>
      <w:pPr>
        <w:spacing w:after="160"/>
      </w:pPr>
    </w:p>
    <w:p>
      <w:pPr>
        <w:keepNext w:val="false"/>
        <w:spacing w:after="140" w:before="0" w:line="276"/>
        <w:jc w:val="left"/>
      </w:pPr>
      <w:r>
        <w:rPr>
          <w:rFonts w:ascii="Cambria" w:cs="Cambria" w:eastAsia="Cambria" w:hAnsi="Cambria"/>
          <w:color w:val="333333"/>
          <w:sz w:val="22"/>
          <w:szCs w:val="22"/>
        </w:rPr>
        <w:t xml:space="preserve">The 5 ms variant is noisier in each sample but samples twice as often, and the two effects cancel.</w:t>
      </w:r>
    </w:p>
    <w:p>
      <w:pPr>
        <w:keepNext w:val="false"/>
        <w:spacing w:after="140" w:before="0" w:line="276"/>
        <w:jc w:val="left"/>
      </w:pPr>
      <w:r>
        <w:rPr>
          <w:rFonts w:ascii="Cambria" w:cs="Cambria" w:eastAsia="Cambria" w:hAnsi="Cambria"/>
          <w:color w:val="333333"/>
          <w:sz w:val="22"/>
          <w:szCs w:val="22"/>
        </w:rPr>
        <w:t xml:space="preserve">So "σ = 1 mm" does not describe a sensor until it says how often a sample arrives. Central vision's 1 mm per 10 ms sample is the same sensor as 3.2 mm per 1 ms sample, or 0.32 mm per 100 ms sample. Week 7 found the same for motor noise: the endpoint scatter fixed k√T</w:t>
      </w:r>
      <w:r>
        <w:rPr>
          <w:rFonts w:ascii="Cambria" w:cs="Cambria" w:eastAsia="Cambria" w:hAnsi="Cambria"/>
          <w:color w:val="333333"/>
          <w:sz w:val="22"/>
          <w:szCs w:val="22"/>
          <w:vertAlign w:val="subscript"/>
        </w:rPr>
        <w:t xml:space="preserve">C</w:t>
      </w:r>
      <w:r>
        <w:rPr>
          <w:rFonts w:ascii="Cambria" w:cs="Cambria" w:eastAsia="Cambria" w:hAnsi="Cambria"/>
          <w:color w:val="333333"/>
          <w:sz w:val="22"/>
          <w:szCs w:val="22"/>
        </w:rPr>
        <w:t xml:space="preserve">, not k alone (Week 7 §1).</w:t>
      </w:r>
    </w:p>
    <w:p>
      <w:pPr>
        <w:keepNext w:val="false"/>
        <w:spacing w:after="140" w:before="0" w:line="276"/>
        <w:jc w:val="left"/>
      </w:pPr>
      <w:r>
        <w:rPr>
          <w:rFonts w:ascii="Cambria" w:cs="Cambria" w:eastAsia="Cambria" w:hAnsi="Cambria"/>
          <w:color w:val="333333"/>
          <w:sz w:val="22"/>
          <w:szCs w:val="22"/>
        </w:rPr>
        <w:t xml:space="preserve">Equation 8.2 assumes the controller averages. A controller that subtracts one sample from the next does the opposite, and §4 shows that its noise is not set by σ√T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w:t>
      </w:r>
    </w:p>
    <w:p>
      <w:pPr>
        <w:keepNext/>
        <w:keepLines/>
        <w:spacing w:after="80" w:before="12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19300"/>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2. </w:t>
      </w:r>
      <w:r>
        <w:rPr>
          <w:rFonts w:ascii="Cambria" w:cs="Cambria" w:eastAsia="Cambria" w:hAnsi="Cambria"/>
          <w:color w:val="333333"/>
          <w:sz w:val="19"/>
          <w:szCs w:val="19"/>
        </w:rPr>
        <w:t xml:space="preserve">What the sensor reports. A: the 0° reach of 500 ms (dark line) and the samples of central vision (150 ms, 1 mm) and peripheral vision (80 ms, 5 mm; assumed, §1.3), one trial each; a new sample arrives every 10 ms. The bands show ± 1 SD of the noise around the hand's position Δ earlier: ± 1 mm for central vision, too narrow to see, and ± 5 mm for peripheral vision. Each step is one sample, and peripheral samples scatter five times more widely, which is why its trace is ragged. B: the distance between the hand and the hand Δ earlier, which is how far behind each channel is before noise; Δ is each channel's delay in Table 2. C: central vision's samples for a hand held still (thin line), with ± 1 SD (1 mm, light band), and their 100 ms running average (thick line), with ± 1 SD (0.32 mm, dark band); n = 10 samples per window.</w:t>
      </w:r>
    </w:p>
    <w:p>
      <w:pPr>
        <w:keepNext/>
        <w:spacing w:after="130" w:before="280"/>
      </w:pPr>
      <w:r>
        <w:rPr>
          <w:rFonts w:ascii="Georgia" w:cs="Georgia" w:eastAsia="Georgia" w:hAnsi="Georgia"/>
          <w:b/>
          <w:bCs/>
          <w:color w:val="2E86AB"/>
          <w:sz w:val="26"/>
          <w:szCs w:val="26"/>
        </w:rPr>
        <w:t xml:space="preserve">1.3 Where the values come from</w:t>
      </w:r>
    </w:p>
    <w:p>
      <w:pPr>
        <w:keepNext w:val="false"/>
        <w:spacing w:after="140" w:before="0" w:line="276"/>
        <w:jc w:val="left"/>
      </w:pPr>
      <w:r>
        <w:rPr>
          <w:rFonts w:ascii="Cambria" w:cs="Cambria" w:eastAsia="Cambria" w:hAnsi="Cambria"/>
          <w:color w:val="333333"/>
          <w:sz w:val="22"/>
          <w:szCs w:val="22"/>
        </w:rPr>
        <w:t xml:space="preserve">The two channels' values are assumptions of the course model, and the evidence for them is indirect. People localize a visual position with a precision of about 0.2–0.6° of visual direction, a few millimeters at arm's length (van Beers et al., 1998, abstract).</w:t>
      </w:r>
    </w:p>
    <w:p>
      <w:pPr>
        <w:keepNext w:val="false"/>
        <w:spacing w:after="140" w:before="0" w:line="276"/>
        <w:jc w:val="left"/>
      </w:pPr>
      <w:r>
        <w:rPr>
          <w:rFonts w:ascii="Cambria" w:cs="Cambria" w:eastAsia="Cambria" w:hAnsi="Cambria"/>
          <w:color w:val="333333"/>
          <w:sz w:val="22"/>
          <w:szCs w:val="22"/>
        </w:rPr>
        <w:t xml:space="preserve">Measured visuomotor delays depend on what is measured. When the cursor that stood for the hand jumped sideways during a reach, arm muscle activity changed after 108–113 ms and the force at the hand after 151 ms (Franklin &amp; Wolpert, 2008, p. 14168). Large-field visual motion changes arm muscle activity after 98–104 ms and the hand's acceleration after 126 ms (Saijo et al., 2005, p. 4943). Responses to a jump of the target begin after about 110 ms (Brenner &amp; Smeets, 1997, p. 303). When the seen fingertip was shifted during a reach, the hand's path changed after about 160 ms, or about 140 ms corrected for the method's bias (Saunders &amp; Knill, 2003, pp. 341, 348, 350).</w:t>
      </w:r>
    </w:p>
    <w:p>
      <w:pPr>
        <w:keepNext w:val="false"/>
        <w:spacing w:after="140" w:before="0" w:line="276"/>
        <w:jc w:val="left"/>
      </w:pPr>
      <w:r>
        <w:rPr>
          <w:rFonts w:ascii="Cambria" w:cs="Cambria" w:eastAsia="Cambria" w:hAnsi="Cambria"/>
          <w:color w:val="333333"/>
          <w:sz w:val="22"/>
          <w:szCs w:val="22"/>
        </w:rPr>
        <w:t xml:space="preserve">The model has no muscles: a new command changes the torque at once. Its delay is therefore the time from a visual event to a change in force. That is why central vision's Δ is 150 ms rather than the 100–110 ms at which muscle activity starts to change. In Franklin and Wolpert's task, force followed muscle activity by about 40 ms (151 against 108–113 ms). Week 11 adds muscles, and with them that delay.</w:t>
      </w:r>
    </w:p>
    <w:p>
      <w:pPr>
        <w:keepNext w:val="false"/>
        <w:spacing w:after="140" w:before="0" w:line="276"/>
        <w:jc w:val="left"/>
      </w:pPr>
      <w:r>
        <w:rPr>
          <w:rFonts w:ascii="Cambria" w:cs="Cambria" w:eastAsia="Cambria" w:hAnsi="Cambria"/>
          <w:color w:val="333333"/>
          <w:sz w:val="22"/>
          <w:szCs w:val="22"/>
        </w:rPr>
        <w:t xml:space="preserve">Elliott et al. (2017) give 70–85 ms for the earliest visual regulation of a reach (p. 5), and 180–200 ms for corrections that compare the limb with the target (p. 5).</w:t>
      </w:r>
    </w:p>
    <w:p>
      <w:pPr>
        <w:keepNext w:val="false"/>
        <w:spacing w:after="140" w:before="0" w:line="276"/>
        <w:jc w:val="left"/>
      </w:pPr>
      <w:r>
        <w:rPr>
          <w:rFonts w:ascii="Cambria" w:cs="Cambria" w:eastAsia="Cambria" w:hAnsi="Cambria"/>
          <w:color w:val="333333"/>
          <w:sz w:val="22"/>
          <w:szCs w:val="22"/>
        </w:rPr>
        <w:t xml:space="preserve">Peripheral vision's values are not measurements. Its 80 ms expresses Paillard's (1996) proposal that peripheral vision, which detects the hand's motion, supports faster corrections than central vision (§5). It is the least certain value in the model. No study cited here measured the 5 mm.</w:t>
      </w:r>
    </w:p>
    <w:p>
      <w:pPr>
        <w:keepNext w:val="false"/>
        <w:spacing w:after="140" w:before="0" w:line="276"/>
        <w:jc w:val="left"/>
      </w:pPr>
      <w:r>
        <w:rPr>
          <w:rFonts w:ascii="Cambria" w:cs="Cambria" w:eastAsia="Cambria" w:hAnsi="Cambria"/>
          <w:color w:val="333333"/>
          <w:sz w:val="22"/>
          <w:szCs w:val="22"/>
        </w:rPr>
        <w:t xml:space="preserve">The 80 ms is close to Elliott et al.'s earliest regulation. Measured as central vision's delay is, to a change in force, the peripheral delay is longer.</w:t>
      </w:r>
    </w:p>
    <w:p>
      <w:pPr>
        <w:keepNext w:val="false"/>
        <w:spacing w:after="140" w:before="0" w:line="276"/>
        <w:jc w:val="left"/>
      </w:pPr>
      <w:r>
        <w:rPr>
          <w:rFonts w:ascii="Cambria" w:cs="Cambria" w:eastAsia="Cambria" w:hAnsi="Cambria"/>
          <w:color w:val="333333"/>
          <w:sz w:val="22"/>
          <w:szCs w:val="22"/>
        </w:rPr>
        <w:t xml:space="preserve">With the eyes on the target, a jump of the hand's cursor during a reach falls in peripheral vision. The corrective force at the hand then began after 138 ms (de Brouwer et al., 2018, p. 2527). Responses to perturbations of the seen hand began after 143–176 ms in Saunders and Knill's (2004) experiments (p. 3228).</w:t>
      </w:r>
    </w:p>
    <w:p>
      <w:pPr>
        <w:keepNext w:val="false"/>
        <w:spacing w:after="140" w:before="0" w:line="276"/>
        <w:jc w:val="left"/>
      </w:pPr>
      <w:r>
        <w:rPr>
          <w:rFonts w:ascii="Cambria" w:cs="Cambria" w:eastAsia="Cambria" w:hAnsi="Cambria"/>
          <w:color w:val="333333"/>
          <w:sz w:val="22"/>
          <w:szCs w:val="22"/>
        </w:rPr>
        <w:t xml:space="preserve">The model keeps 80 ms to represent Paillard's proposal, and §5 repeats the comparison with 140 ms, close to the measured value. No study cited here measured the delay and the noise of both channels in the same task.</w:t>
      </w:r>
    </w:p>
    <w:p>
      <w:pPr>
        <w:keepNext w:val="false"/>
        <w:spacing w:after="140" w:before="0" w:line="276"/>
        <w:jc w:val="left"/>
      </w:pPr>
      <w:r>
        <w:rPr>
          <w:rFonts w:ascii="Cambria" w:cs="Cambria" w:eastAsia="Cambria" w:hAnsi="Cambria"/>
          <w:color w:val="333333"/>
          <w:sz w:val="22"/>
          <w:szCs w:val="22"/>
        </w:rPr>
        <w:t xml:space="preserve">Equation 8.1 makes one more assumption. Each sample's noise is drawn afresh every 10 ms, independently of the last. The 10 ms is the time step of the models Equation 8.1 comes from, not a measured property of vision. If the visual system integrates over a longer time, its noise changes more smoothly than the samples in Figure 2A.</w:t>
      </w:r>
    </w:p>
    <w:p>
      <w:pPr>
        <w:keepNext w:val="false"/>
        <w:spacing w:after="140" w:before="0" w:line="276"/>
        <w:jc w:val="left"/>
      </w:pPr>
      <w:r>
        <w:rPr>
          <w:rFonts w:ascii="Cambria" w:cs="Cambria" w:eastAsia="Cambria" w:hAnsi="Cambria"/>
          <w:color w:val="333333"/>
          <w:sz w:val="22"/>
          <w:szCs w:val="22"/>
        </w:rPr>
        <w:t xml:space="preserve">Averages are not affected, because they depend only on σ√T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(§1.2). A velocity differenced from two samples is affected (§4), and §5 tests by how much.</w:t>
      </w:r>
    </w:p>
    <w:p>
      <w:pPr>
        <w:keepNext/>
        <w:spacing w:after="160" w:before="340"/>
      </w:pPr>
      <w:r>
        <w:rPr>
          <w:rFonts w:ascii="Georgia" w:cs="Georgia" w:eastAsia="Georgia" w:hAnsi="Georgia"/>
          <w:b/>
          <w:bCs/>
          <w:color w:val="1B2A4A"/>
          <w:sz w:val="32"/>
          <w:szCs w:val="32"/>
        </w:rPr>
        <w:t xml:space="preserve">2. Comparing the Measurement With the Plan</w:t>
      </w:r>
    </w:p>
    <w:p>
      <w:pPr>
        <w:keepNext/>
        <w:spacing w:after="140" w:before="0" w:line="276"/>
        <w:jc w:val="left"/>
      </w:pPr>
      <w:r>
        <w:rPr>
          <w:rFonts w:ascii="Cambria" w:cs="Cambria" w:eastAsia="Cambria" w:hAnsi="Cambria"/>
          <w:color w:val="333333"/>
          <w:sz w:val="22"/>
          <w:szCs w:val="22"/>
        </w:rPr>
        <w:t xml:space="preserve">The controller keeps Week 6's feedforward plan and adds a correction. At each new sample k it forms an error between the plan and the measurement. Because the measurement describes the hand Δ ago, the plan must be read at that time too:</w:t>
      </w:r>
    </w:p>
    <w:p>
      <w:pPr>
        <w:tabs>
          <w:tab w:val="right" w:pos="9026"/>
        </w:tabs>
        <w:spacing w:after="150" w:before="120"/>
        <w:ind w:left="360"/>
      </w:pPr>
      <w:r>
        <w:rPr>
          <w:rFonts w:ascii="Cambria" w:cs="Cambria" w:eastAsia="Cambria" w:hAnsi="Cambria"/>
          <w:color w:val="333333"/>
          <w:sz w:val="24"/>
          <w:szCs w:val="24"/>
        </w:rPr>
        <w:t xml:space="preserve">e</w:t>
      </w:r>
      <w:r>
        <w:rPr>
          <w:rFonts w:ascii="Cambria" w:cs="Cambria" w:eastAsia="Cambria" w:hAnsi="Cambria"/>
          <w:color w:val="333333"/>
          <w:sz w:val="24"/>
          <w:szCs w:val="24"/>
          <w:vertAlign w:val="subscript"/>
        </w:rPr>
        <w:t xml:space="preserve">k</w:t>
      </w:r>
      <w:r>
        <w:rPr>
          <w:rFonts w:ascii="Cambria" w:cs="Cambria" w:eastAsia="Cambria" w:hAnsi="Cambria"/>
          <w:color w:val="333333"/>
          <w:sz w:val="24"/>
          <w:szCs w:val="24"/>
        </w:rPr>
        <w:t xml:space="preserve">  =  x</w:t>
      </w:r>
      <w:r>
        <w:rPr>
          <w:rFonts w:ascii="Cambria" w:cs="Cambria" w:eastAsia="Cambria" w:hAnsi="Cambria"/>
          <w:color w:val="333333"/>
          <w:sz w:val="24"/>
          <w:szCs w:val="24"/>
          <w:vertAlign w:val="subscript"/>
        </w:rPr>
        <w:t xml:space="preserve">plan</w:t>
      </w:r>
      <w:r>
        <w:rPr>
          <w:rFonts w:ascii="Cambria" w:cs="Cambria" w:eastAsia="Cambria" w:hAnsi="Cambria"/>
          <w:color w:val="333333"/>
          <w:sz w:val="24"/>
          <w:szCs w:val="24"/>
        </w:rPr>
        <w:t xml:space="preserve">(t</w:t>
      </w:r>
      <w:r>
        <w:rPr>
          <w:rFonts w:ascii="Cambria" w:cs="Cambria" w:eastAsia="Cambria" w:hAnsi="Cambria"/>
          <w:color w:val="333333"/>
          <w:sz w:val="24"/>
          <w:szCs w:val="24"/>
          <w:vertAlign w:val="subscript"/>
        </w:rPr>
        <w:t xml:space="preserve">k</w:t>
      </w:r>
      <w:r>
        <w:rPr>
          <w:rFonts w:ascii="Cambria" w:cs="Cambria" w:eastAsia="Cambria" w:hAnsi="Cambria"/>
          <w:color w:val="333333"/>
          <w:sz w:val="24"/>
          <w:szCs w:val="24"/>
        </w:rPr>
        <w:t xml:space="preserve"> − Δ)  −  y</w:t>
      </w:r>
      <w:r>
        <w:rPr>
          <w:rFonts w:ascii="Cambria" w:cs="Cambria" w:eastAsia="Cambria" w:hAnsi="Cambria"/>
          <w:color w:val="333333"/>
          <w:sz w:val="24"/>
          <w:szCs w:val="24"/>
          <w:vertAlign w:val="subscript"/>
        </w:rPr>
        <w:t xml:space="preserve">k</w:t>
      </w:r>
      <w:r>
        <w:rPr>
          <w:rFonts w:ascii="Cambria" w:cs="Cambria" w:eastAsia="Cambria" w:hAnsi="Cambria"/>
          <w:color w:val="666666"/>
          <w:sz w:val="20"/>
          <w:szCs w:val="20"/>
        </w:rPr>
        <w:t xml:space="preserve">	</w:t>
        <w:t xml:space="preserve">(8.3)</w:t>
      </w:r>
    </w:p>
    <w:p>
      <w:pPr>
        <w:keepNext w:val="false"/>
        <w:spacing w:after="140" w:before="0" w:line="276"/>
        <w:jc w:val="left"/>
      </w:pPr>
      <w:r>
        <w:rPr>
          <w:rFonts w:ascii="Cambria" w:cs="Cambria" w:eastAsia="Cambria" w:hAnsi="Cambria"/>
          <w:color w:val="333333"/>
          <w:sz w:val="22"/>
          <w:szCs w:val="22"/>
        </w:rPr>
        <w:t xml:space="preserve">Here t</w:t>
      </w:r>
      <w:r>
        <w:rPr>
          <w:rFonts w:ascii="Cambria" w:cs="Cambria" w:eastAsia="Cambria" w:hAnsi="Cambria"/>
          <w:color w:val="333333"/>
          <w:sz w:val="22"/>
          <w:szCs w:val="22"/>
          <w:vertAlign w:val="subscript"/>
        </w:rPr>
        <w:t xml:space="preserve">k</w:t>
      </w:r>
      <w:r>
        <w:rPr>
          <w:rFonts w:ascii="Cambria" w:cs="Cambria" w:eastAsia="Cambria" w:hAnsi="Cambria"/>
          <w:color w:val="333333"/>
          <w:sz w:val="22"/>
          <w:szCs w:val="22"/>
        </w:rPr>
        <w:t xml:space="preserve"> is the time sample k arrives and y</w:t>
      </w:r>
      <w:r>
        <w:rPr>
          <w:rFonts w:ascii="Cambria" w:cs="Cambria" w:eastAsia="Cambria" w:hAnsi="Cambria"/>
          <w:color w:val="333333"/>
          <w:sz w:val="22"/>
          <w:szCs w:val="22"/>
          <w:vertAlign w:val="subscript"/>
        </w:rPr>
        <w:t xml:space="preserve">k</w:t>
      </w:r>
      <w:r>
        <w:rPr>
          <w:rFonts w:ascii="Cambria" w:cs="Cambria" w:eastAsia="Cambria" w:hAnsi="Cambria"/>
          <w:color w:val="333333"/>
          <w:sz w:val="22"/>
          <w:szCs w:val="22"/>
        </w:rPr>
        <w:t xml:space="preserve"> is its value. The correction is a proportional–derivative (PD) controller. Its output is a commanded hand acceleration, a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e</w:t>
      </w:r>
      <w:r>
        <w:rPr>
          <w:rFonts w:ascii="Cambria" w:cs="Cambria" w:eastAsia="Cambria" w:hAnsi="Cambria"/>
          <w:color w:val="333333"/>
          <w:sz w:val="22"/>
          <w:szCs w:val="22"/>
          <w:vertAlign w:val="subscript"/>
        </w:rPr>
        <w:t xml:space="preserve">k</w:t>
      </w:r>
      <w:r>
        <w:rPr>
          <w:rFonts w:ascii="Cambria" w:cs="Cambria" w:eastAsia="Cambria" w:hAnsi="Cambria"/>
          <w:color w:val="333333"/>
          <w:sz w:val="22"/>
          <w:szCs w:val="22"/>
        </w:rPr>
        <w:t xml:space="preserve"> +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ė</w:t>
      </w:r>
      <w:r>
        <w:rPr>
          <w:rFonts w:ascii="Cambria" w:cs="Cambria" w:eastAsia="Cambria" w:hAnsi="Cambria"/>
          <w:color w:val="333333"/>
          <w:sz w:val="22"/>
          <w:szCs w:val="22"/>
          <w:vertAlign w:val="subscript"/>
        </w:rPr>
        <w:t xml:space="preserve">k</w:t>
      </w:r>
      <w:r>
        <w:rPr>
          <w:rFonts w:ascii="Cambria" w:cs="Cambria" w:eastAsia="Cambria" w:hAnsi="Cambria"/>
          <w:color w:val="333333"/>
          <w:sz w:val="22"/>
          <w:szCs w:val="22"/>
        </w:rPr>
        <w:t xml:space="preserve">, held until the next sample. The rate ė</w:t>
      </w:r>
      <w:r>
        <w:rPr>
          <w:rFonts w:ascii="Cambria" w:cs="Cambria" w:eastAsia="Cambria" w:hAnsi="Cambria"/>
          <w:color w:val="333333"/>
          <w:sz w:val="22"/>
          <w:szCs w:val="22"/>
          <w:vertAlign w:val="subscript"/>
        </w:rPr>
        <w:t xml:space="preserve">k</w:t>
      </w:r>
      <w:r>
        <w:rPr>
          <w:rFonts w:ascii="Cambria" w:cs="Cambria" w:eastAsia="Cambria" w:hAnsi="Cambria"/>
          <w:color w:val="333333"/>
          <w:sz w:val="22"/>
          <w:szCs w:val="22"/>
        </w:rPr>
        <w:t xml:space="preserve"> is the change in the error between samples divided by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§4 examines it. Week 6's inverse dynamics turns the acceleration into torque, τ</w:t>
      </w:r>
      <w:r>
        <w:rPr>
          <w:rFonts w:ascii="Cambria" w:cs="Cambria" w:eastAsia="Cambria" w:hAnsi="Cambria"/>
          <w:color w:val="333333"/>
          <w:sz w:val="22"/>
          <w:szCs w:val="22"/>
          <w:vertAlign w:val="subscript"/>
        </w:rPr>
        <w:t xml:space="preserve">fb</w:t>
      </w:r>
      <w:r>
        <w:rPr>
          <w:rFonts w:ascii="Cambria" w:cs="Cambria" w:eastAsia="Cambria" w:hAnsi="Cambria"/>
          <w:color w:val="333333"/>
          <w:sz w:val="22"/>
          <w:szCs w:val="22"/>
        </w:rPr>
        <w:t xml:space="preserve"> = M(q</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J(q</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 a, at the planned posture q</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Week 7's motor noise acts on the total torque.</w:t>
      </w:r>
    </w:p>
    <w:p>
      <w:pPr>
        <w:keepNext w:val="false"/>
        <w:spacing w:after="140" w:before="0" w:line="276"/>
        <w:jc w:val="left"/>
      </w:pPr>
      <w:r>
        <w:rPr>
          <w:rFonts w:ascii="Cambria" w:cs="Cambria" w:eastAsia="Cambria" w:hAnsi="Cambria"/>
          <w:color w:val="333333"/>
          <w:sz w:val="22"/>
          <w:szCs w:val="22"/>
        </w:rPr>
        <w:t xml:space="preserve">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acts on the error and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on its rate. The </w:t>
      </w:r>
      <w:hyperlink w:history="1" r:id="rIdn5tyrdmlwu3ka4blvwrct">
        <w:r>
          <w:rPr>
            <w:rFonts w:ascii="Cambria" w:cs="Cambria" w:eastAsia="Cambria" w:hAnsi="Cambria"/>
            <w:color w:val="2E86AB"/>
            <w:sz w:val="22"/>
            <w:szCs w:val="22"/>
            <w:u w:val="single"/>
          </w:rPr>
          <w:t xml:space="preserve">Control Theory Basics</w:t>
        </w:r>
      </w:hyperlink>
      <w:r>
        <w:rPr>
          <w:rFonts w:ascii="Cambria" w:cs="Cambria" w:eastAsia="Cambria" w:hAnsi="Cambria"/>
          <w:color w:val="333333"/>
          <w:sz w:val="22"/>
          <w:szCs w:val="22"/>
        </w:rPr>
        <w:t xml:space="preserve"> handout explains P, PD, PI and PID controllers on a simpler example (Boards 5–9). This loop has no integral term, because the hand has no spring pulling it away from a still target (handout, Board 10).</w:t>
      </w:r>
    </w:p>
    <w:p>
      <w:pPr>
        <w:keepNext w:val="false"/>
        <w:spacing w:after="140" w:before="0" w:line="276"/>
        <w:jc w:val="left"/>
      </w:pPr>
      <w:r>
        <w:rPr>
          <w:rFonts w:ascii="Cambria" w:cs="Cambria" w:eastAsia="Cambria" w:hAnsi="Cambria"/>
          <w:color w:val="333333"/>
          <w:sz w:val="22"/>
          <w:szCs w:val="22"/>
        </w:rPr>
        <w:t xml:space="preserve">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has units of 1/s² and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of 1/s, because the command a is an acceleration. How large a gain the loop can use depends on its delay (§3), so the notes also give the gains in two dimensionless forms: κ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Δ² and δ =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Δ. Holding each sample for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adds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/2 to the delay (§3.2), so the conversion uses Δ +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/2. With central vision, Figure 4's κ = 0.2 and δ = 0.9 are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0.2/0.155² = 8.3 s</w:t>
      </w:r>
      <w:r>
        <w:rPr>
          <w:rFonts w:ascii="Cambria" w:cs="Cambria" w:eastAsia="Cambria" w:hAnsi="Cambria"/>
          <w:color w:val="333333"/>
          <w:sz w:val="22"/>
          <w:szCs w:val="22"/>
          <w:vertAlign w:val="superscript"/>
        </w:rPr>
        <w:t xml:space="preserve">−2</w:t>
      </w:r>
      <w:r>
        <w:rPr>
          <w:rFonts w:ascii="Cambria" w:cs="Cambria" w:eastAsia="Cambria" w:hAnsi="Cambria"/>
          <w:color w:val="333333"/>
          <w:sz w:val="22"/>
          <w:szCs w:val="22"/>
        </w:rPr>
        <w:t xml:space="preserve"> and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 0.9/0.155 = 5.8 s</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w:t>
      </w:r>
    </w:p>
    <w:p>
      <w:pPr>
        <w:keepNext w:val="false"/>
        <w:spacing w:after="140" w:before="0" w:line="276"/>
        <w:jc w:val="left"/>
      </w:pPr>
      <w:r>
        <w:rPr>
          <w:rFonts w:ascii="Cambria" w:cs="Cambria" w:eastAsia="Cambria" w:hAnsi="Cambria"/>
          <w:color w:val="333333"/>
          <w:sz w:val="22"/>
          <w:szCs w:val="22"/>
        </w:rPr>
        <w:t xml:space="preserve">Figure 3 draws the whole controller: Week 6's feedforward along the top, and the loop added this week below it.</w:t>
      </w:r>
    </w:p>
    <w:p>
      <w:pPr>
        <w:keepNext/>
        <w:keepLines/>
        <w:spacing w:after="80" w:before="12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90925"/>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3. </w:t>
      </w:r>
      <w:r>
        <w:rPr>
          <w:rFonts w:ascii="Cambria" w:cs="Cambria" w:eastAsia="Cambria" w:hAnsi="Cambria"/>
          <w:color w:val="333333"/>
          <w:sz w:val="19"/>
          <w:szCs w:val="19"/>
        </w:rPr>
        <w:t xml:space="preserve">The controller of this week. Week 6's feedforward (top) is unchanged, and Week 7's motor noise acts on the total torque. The loop added this week (bottom) samples the hand through the sensor of Equation 8.1. It compares each sample with the plan read Δ back (Equation 8.3), and turns the commanded acceleration into torque with Week 6's inverse dynamics at the planned posture q</w:t>
      </w:r>
      <w:r>
        <w:rPr>
          <w:rFonts w:ascii="Cambria" w:cs="Cambria" w:eastAsia="Cambria" w:hAnsi="Cambria"/>
          <w:color w:val="333333"/>
          <w:sz w:val="19"/>
          <w:szCs w:val="19"/>
          <w:vertAlign w:val="subscript"/>
        </w:rPr>
        <w:t xml:space="preserve">p</w:t>
      </w:r>
      <w:r>
        <w:rPr>
          <w:rFonts w:ascii="Cambria" w:cs="Cambria" w:eastAsia="Cambria" w:hAnsi="Cambria"/>
          <w:color w:val="333333"/>
          <w:sz w:val="19"/>
          <w:szCs w:val="19"/>
        </w:rPr>
        <w:t xml:space="preserve">. In the boxes, c stands for Week 6's Coriolis torque c(q, q̇). The rate ė</w:t>
      </w:r>
      <w:r>
        <w:rPr>
          <w:rFonts w:ascii="Cambria" w:cs="Cambria" w:eastAsia="Cambria" w:hAnsi="Cambria"/>
          <w:color w:val="333333"/>
          <w:sz w:val="19"/>
          <w:szCs w:val="19"/>
          <w:vertAlign w:val="subscript"/>
        </w:rPr>
        <w:t xml:space="preserve">k</w:t>
      </w:r>
      <w:r>
        <w:rPr>
          <w:rFonts w:ascii="Cambria" w:cs="Cambria" w:eastAsia="Cambria" w:hAnsi="Cambria"/>
          <w:color w:val="333333"/>
          <w:sz w:val="19"/>
          <w:szCs w:val="19"/>
        </w:rPr>
        <w:t xml:space="preserve"> is differenced from the samples (§4) or, as a reference, taken from the noise-free velocity (§5).</w:t>
      </w:r>
    </w:p>
    <w:p>
      <w:pPr>
        <w:keepNext w:val="false"/>
        <w:spacing w:after="140" w:before="0" w:line="276"/>
        <w:jc w:val="left"/>
      </w:pPr>
      <w:r>
        <w:rPr>
          <w:rFonts w:ascii="Cambria" w:cs="Cambria" w:eastAsia="Cambria" w:hAnsi="Cambria"/>
          <w:color w:val="333333"/>
          <w:sz w:val="22"/>
          <w:szCs w:val="22"/>
        </w:rPr>
        <w:t xml:space="preserve">The controller has to know its own delay to read the plan at the right time. Smith and Bowen (1980) tested what happens when it does not. They delayed the video image of the hand by 66 ms during aiming movements of 150 and 250 ms, and the movements overshot the target (as described by Zelaznik et al., 1983, p. 218).</w:t>
      </w:r>
    </w:p>
    <w:p>
      <w:pPr>
        <w:keepNext w:val="false"/>
        <w:spacing w:after="140" w:before="0" w:line="276"/>
        <w:jc w:val="left"/>
      </w:pPr>
      <w:r>
        <w:rPr>
          <w:rFonts w:ascii="Cambria" w:cs="Cambria" w:eastAsia="Cambria" w:hAnsi="Cambria"/>
          <w:color w:val="333333"/>
          <w:sz w:val="22"/>
          <w:szCs w:val="22"/>
        </w:rPr>
        <w:t xml:space="preserve">Figure 4 repeats their manipulation in the model, with every source of noise switched off. The sensor's delay is 150 ms. One controller reads the plan 150 ms back, as Equation 8.3 says. The others read it 128, 106 or 84 ms back: they expect 22, 44 or 66 ms less delay than they get. The text follows the 66 ms case, the extra delay of Smith and Bowen's video.</w:t>
      </w:r>
    </w:p>
    <w:p>
      <w:pPr>
        <w:keepNext w:val="false"/>
        <w:spacing w:after="140" w:before="0" w:line="276"/>
        <w:jc w:val="left"/>
      </w:pPr>
      <w:r>
        <w:rPr>
          <w:rFonts w:ascii="Cambria" w:cs="Cambria" w:eastAsia="Cambria" w:hAnsi="Cambria"/>
          <w:color w:val="333333"/>
          <w:sz w:val="22"/>
          <w:szCs w:val="22"/>
        </w:rPr>
        <w:t xml:space="preserve">With Equation 8.3 the hand lands within 0.02 cm of the target and stays there. The correction only has the feedforward's own small integration error to work on. With 66 ms of unexpected delay, each measurement seems to lag the plan by the distance the hand covers in 66 ms, up to 2.0 cm. The controller accelerates the hand ahead of the plan (Figure 4A), and the reach overshoots the target by 3.1 cm. It is still 0.46 cm from the target a second after the plan ends (Figure 4B).</w:t>
      </w:r>
    </w:p>
    <w:p>
      <w:pPr>
        <w:keepNext w:val="false"/>
        <w:spacing w:after="140" w:before="0" w:line="276"/>
        <w:jc w:val="left"/>
      </w:pPr>
      <w:r>
        <w:rPr>
          <w:rFonts w:ascii="Cambria" w:cs="Cambria" w:eastAsia="Cambria" w:hAnsi="Cambria"/>
          <w:color w:val="333333"/>
          <w:sz w:val="22"/>
          <w:szCs w:val="22"/>
        </w:rPr>
        <w:t xml:space="preserve">Reading the plan at the current time is the same mistake with all 150 ms of the delay unexpected. The reach then overshoots by 7.1 cm.</w:t>
      </w:r>
    </w:p>
    <w:p>
      <w:pPr>
        <w:keepNext w:val="false"/>
        <w:spacing w:after="140" w:before="0" w:line="276"/>
        <w:jc w:val="left"/>
      </w:pPr>
      <w:r>
        <w:rPr>
          <w:rFonts w:ascii="Cambria" w:cs="Cambria" w:eastAsia="Cambria" w:hAnsi="Cambria"/>
          <w:color w:val="333333"/>
          <w:sz w:val="22"/>
          <w:szCs w:val="22"/>
        </w:rPr>
        <w:t xml:space="preserve">The overshoot grows in proportion to the unexpected delay, by 0.47 cm for every 10 ms with these gains, and by 0.35 and 0.58 cm with δ = 0.5 and 1.25 (Figure 4C). Weaker gains shrink it, but none removes it. The 66 ms case was run with 15 gain pairs: κ = 0.05, 0.1, 0.2, 0.3, 0.4 with δ = 0.5, 0.9, 1.25, all stable (§3.3). The overshoot rose with either gain. It was smallest, 1.7 cm, at the weakest pair, κ = 0.05 and δ = 0.5.</w:t>
      </w:r>
    </w:p>
    <w:p>
      <w:pPr>
        <w:keepNext w:val="false"/>
        <w:spacing w:after="140" w:before="0" w:line="276"/>
        <w:jc w:val="left"/>
      </w:pPr>
      <w:r>
        <w:rPr>
          <w:rFonts w:ascii="Cambria" w:cs="Cambria" w:eastAsia="Cambria" w:hAnsi="Cambria"/>
          <w:color w:val="333333"/>
          <w:sz w:val="22"/>
          <w:szCs w:val="22"/>
        </w:rPr>
        <w:t xml:space="preserve">Figure 4 shows the direction of Smith and Bowen's result, not its size. Nothing in the model resists the overshoot except the visual loop itself. Its arm has no muscles, whose stiffness and viscosity act without delay (§3.4), and no proprioception.</w:t>
      </w:r>
    </w:p>
    <w:p>
      <w:pPr>
        <w:keepNext w:val="false"/>
        <w:spacing w:after="140" w:before="0" w:line="276"/>
        <w:jc w:val="left"/>
      </w:pPr>
      <w:r>
        <w:rPr>
          <w:rFonts w:ascii="Cambria" w:cs="Cambria" w:eastAsia="Cambria" w:hAnsi="Cambria"/>
          <w:color w:val="333333"/>
          <w:sz w:val="22"/>
          <w:szCs w:val="22"/>
        </w:rPr>
        <w:t xml:space="preserve">After the plan ends, the hand swings about the target, and each swing is about half the one before: the distance peaks at 3.1, 1.3, 0.7 cm (Figure 4B). People change how they move when the image of the hand is late.</w:t>
      </w:r>
    </w:p>
    <w:p>
      <w:pPr>
        <w:keepNext w:val="false"/>
        <w:spacing w:after="140" w:before="0" w:line="276"/>
        <w:jc w:val="left"/>
      </w:pPr>
      <w:r>
        <w:rPr>
          <w:rFonts w:ascii="Cambria" w:cs="Cambria" w:eastAsia="Cambria" w:hAnsi="Cambria"/>
          <w:color w:val="333333"/>
          <w:sz w:val="22"/>
          <w:szCs w:val="22"/>
        </w:rPr>
        <w:t xml:space="preserve">With a cursor delayed by up to 97 ms, participants did not overshoot more often; they moved more slowly as they approached the target (Brenner et al., 2023, p. 1456). In ordinary aiming, overshoots cost more time and energy than undershoots, and only about 5% of reaches overshoot (Elliott et al., 2017, pp. 7–8).</w:t>
      </w:r>
    </w:p>
    <w:p>
      <w:pPr>
        <w:keepNext w:val="false"/>
        <w:spacing w:after="140" w:before="0" w:line="276"/>
        <w:jc w:val="left"/>
      </w:pPr>
      <w:r>
        <w:rPr>
          <w:rFonts w:ascii="Cambria" w:cs="Cambria" w:eastAsia="Cambria" w:hAnsi="Cambria"/>
          <w:color w:val="333333"/>
          <w:sz w:val="22"/>
          <w:szCs w:val="22"/>
        </w:rPr>
        <w:t xml:space="preserve">The sideways loop in Figure 4A has a separate cause. The correction turns acceleration into torque with M J</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 at the planned posture, and leaves out the velocity-dependent torque c(q, q̇) (Figure 3). Swinging back at speed, up to 3.1 cm from the planned posture, the hand drifts 4.1 mm sideways.</w:t>
      </w:r>
    </w:p>
    <w:p>
      <w:pPr>
        <w:keepNext w:val="false"/>
        <w:spacing w:after="140" w:before="0" w:line="276"/>
        <w:jc w:val="left"/>
      </w:pPr>
      <w:r>
        <w:rPr>
          <w:rFonts w:ascii="Cambria" w:cs="Cambria" w:eastAsia="Cambria" w:hAnsi="Cambria"/>
          <w:color w:val="333333"/>
          <w:sz w:val="22"/>
          <w:szCs w:val="22"/>
        </w:rPr>
        <w:t xml:space="preserve">With M J</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 at the actual posture the drift is 1.3 mm. Full inverse dynamics at the actual posture and velocity keeps it within 0.03 mm, and the overshoot is still 2.8 cm. The loop comes from the conversion, and the overshoot from the unexpected delay. §3.1 uses the conversion near a resting posture, where it is accurate.</w:t>
      </w:r>
    </w:p>
    <w:p>
      <w:pPr>
        <w:keepNext w:val="false"/>
        <w:spacing w:after="140" w:before="0" w:line="276"/>
        <w:jc w:val="left"/>
      </w:pPr>
      <w:r>
        <w:rPr>
          <w:rFonts w:ascii="Cambria" w:cs="Cambria" w:eastAsia="Cambria" w:hAnsi="Cambria"/>
          <w:color w:val="333333"/>
          <w:sz w:val="22"/>
          <w:szCs w:val="22"/>
        </w:rPr>
        <w:t xml:space="preserve">The loop grows faster than the overshoot (Figure 4D), because both the distance from the planned posture and the speed of the swing grow with it. At 11 ms of unexpected delay the loop is 0.3 mm wide, too small to see; at 66 ms it is 4.1 mm. It disappears only when the unexpected delay is small, or when the correction uses full inverse dynamics.</w:t>
      </w:r>
    </w:p>
    <w:p>
      <w:pPr>
        <w:keepNext/>
        <w:keepLines/>
        <w:spacing w:after="80" w:before="12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86225"/>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4. </w:t>
      </w:r>
      <w:r>
        <w:rPr>
          <w:rFonts w:ascii="Cambria" w:cs="Cambria" w:eastAsia="Cambria" w:hAnsi="Cambria"/>
          <w:color w:val="333333"/>
          <w:sz w:val="19"/>
          <w:szCs w:val="19"/>
        </w:rPr>
        <w:t xml:space="preserve">An unexpected delay. The 0° reach of 500 ms. The sensor's delay is 150 ms (central vision); the loop uses the noise-free velocity; there is no noise of any kind. A, B: gains κ = 0.2 and δ = 0.9 (§2). Teal: the controller reads the plan 150 ms back. Red, light to dark: it reads the plan 128, 106 or 84 ms back, as if the delay were 22, 44 or 66 ms shorter; 66 ms is the extra delay of Smith and Bowen's (1980) video. A: hand paths; the dotted line is the plan, and y is drawn at twice the scale of x. B: distance from the target over 1.5 s; the dotted line marks the end of the plan. C, D: the overshoot and the width of the sideways loop against the unexpected delay, for κ = 0.2 and three values of δ; the circle marks the 66 ms case of A and B.</w:t>
      </w:r>
    </w:p>
    <w:p>
      <w:pPr>
        <w:keepNext/>
        <w:spacing w:after="160" w:before="340"/>
      </w:pPr>
      <w:r>
        <w:rPr>
          <w:rFonts w:ascii="Georgia" w:cs="Georgia" w:eastAsia="Georgia" w:hAnsi="Georgia"/>
          <w:b/>
          <w:bCs/>
          <w:color w:val="1B2A4A"/>
          <w:sz w:val="32"/>
          <w:szCs w:val="32"/>
        </w:rPr>
        <w:t xml:space="preserve">3. Delay and Stability</w:t>
      </w: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Background: the Control Theory Basics handout</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This section finds the roots of the loop's characteristic equation and reads stability from them. The </w:t>
            </w:r>
            <w:hyperlink w:history="1" r:id="rIdgytsioir7jtwxnkvcbauj">
              <w:r>
                <w:rPr>
                  <w:rFonts w:ascii="Cambria" w:cs="Cambria" w:eastAsia="Cambria" w:hAnsi="Cambria"/>
                  <w:color w:val="2E86AB"/>
                  <w:sz w:val="21"/>
                  <w:szCs w:val="21"/>
                  <w:u w:val="single"/>
                </w:rPr>
                <w:t xml:space="preserve">Control Theory Basics</w:t>
              </w:r>
            </w:hyperlink>
            <w:r>
              <w:rPr>
                <w:rFonts w:ascii="Cambria" w:cs="Cambria" w:eastAsia="Cambria" w:hAnsi="Cambria"/>
                <w:color w:val="333333"/>
                <w:sz w:val="21"/>
                <w:szCs w:val="21"/>
              </w:rPr>
              <w:t xml:space="preserve"> handout builds these tools on a cart with a spring, one board at a time.</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Boards 1–4: a movement equation solved in time and with the Laplace transform, and what a pole (a root) tells you. As in §3.2, its real part is a growth or decay rate and its imaginary part a frequency.</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Boards 6 and 7: P and PD control. The D term acts as a damper, which is why the loop of §3.3 needs it (and §4 needs velocity).</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Boards 10 and 11: the hand under Week 6's inverse dynamics, and Equation 8.4 with its delay, worked with the gains of Figure 4.</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Lab 08's pre-lab notebook runs the handout's boards in code before the lab; Section C of the lab then builds this section on the arm.</w:t>
            </w:r>
          </w:p>
        </w:tc>
      </w:tr>
    </w:tbl>
    <w:p>
      <w:pPr>
        <w:spacing w:after="120"/>
      </w:pPr>
    </w:p>
    <w:p>
      <w:pPr>
        <w:keepNext/>
        <w:spacing w:after="130" w:before="280"/>
      </w:pPr>
      <w:r>
        <w:rPr>
          <w:rFonts w:ascii="Georgia" w:cs="Georgia" w:eastAsia="Georgia" w:hAnsi="Georgia"/>
          <w:b/>
          <w:bCs/>
          <w:color w:val="2E86AB"/>
          <w:sz w:val="26"/>
          <w:szCs w:val="26"/>
        </w:rPr>
        <w:t xml:space="preserve">3.1 The loop near a posture</w:t>
      </w:r>
    </w:p>
    <w:p>
      <w:pPr>
        <w:keepNext/>
        <w:spacing w:after="140" w:before="0" w:line="276"/>
        <w:jc w:val="left"/>
      </w:pPr>
      <w:r>
        <w:rPr>
          <w:rFonts w:ascii="Cambria" w:cs="Cambria" w:eastAsia="Cambria" w:hAnsi="Cambria"/>
          <w:color w:val="333333"/>
          <w:sz w:val="22"/>
          <w:szCs w:val="22"/>
        </w:rPr>
        <w:t xml:space="preserve">Near a resting posture the arm moves slowly and the feedforward torque is small. Then the commanded acceleration is the hand's acceleration, because τ</w:t>
      </w:r>
      <w:r>
        <w:rPr>
          <w:rFonts w:ascii="Cambria" w:cs="Cambria" w:eastAsia="Cambria" w:hAnsi="Cambria"/>
          <w:color w:val="333333"/>
          <w:sz w:val="22"/>
          <w:szCs w:val="22"/>
          <w:vertAlign w:val="subscript"/>
        </w:rPr>
        <w:t xml:space="preserve">fb</w:t>
      </w:r>
      <w:r>
        <w:rPr>
          <w:rFonts w:ascii="Cambria" w:cs="Cambria" w:eastAsia="Cambria" w:hAnsi="Cambria"/>
          <w:color w:val="333333"/>
          <w:sz w:val="22"/>
          <w:szCs w:val="22"/>
        </w:rPr>
        <w:t xml:space="preserve"> = M J</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 a gives a joint acceleration J</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 a and therefore a hand acceleration a. For an error e = x</w:t>
      </w:r>
      <w:r>
        <w:rPr>
          <w:rFonts w:ascii="Cambria" w:cs="Cambria" w:eastAsia="Cambria" w:hAnsi="Cambria"/>
          <w:color w:val="333333"/>
          <w:sz w:val="22"/>
          <w:szCs w:val="22"/>
          <w:vertAlign w:val="subscript"/>
        </w:rPr>
        <w:t xml:space="preserve">plan</w:t>
      </w:r>
      <w:r>
        <w:rPr>
          <w:rFonts w:ascii="Cambria" w:cs="Cambria" w:eastAsia="Cambria" w:hAnsi="Cambria"/>
          <w:color w:val="333333"/>
          <w:sz w:val="22"/>
          <w:szCs w:val="22"/>
        </w:rPr>
        <w:t xml:space="preserve"> − x, the loop is</w:t>
      </w:r>
    </w:p>
    <w:p>
      <w:pPr>
        <w:tabs>
          <w:tab w:val="right" w:pos="9026"/>
        </w:tabs>
        <w:spacing w:after="150" w:before="120"/>
        <w:ind w:left="360"/>
      </w:pPr>
      <w:r>
        <w:rPr>
          <w:rFonts w:ascii="Cambria" w:cs="Cambria" w:eastAsia="Cambria" w:hAnsi="Cambria"/>
          <w:color w:val="333333"/>
          <w:sz w:val="24"/>
          <w:szCs w:val="24"/>
        </w:rPr>
        <w:t xml:space="preserve">ë(t)  =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e(t − Δ)  −  K</w:t>
      </w:r>
      <w:r>
        <w:rPr>
          <w:rFonts w:ascii="Cambria" w:cs="Cambria" w:eastAsia="Cambria" w:hAnsi="Cambria"/>
          <w:color w:val="333333"/>
          <w:sz w:val="24"/>
          <w:szCs w:val="24"/>
          <w:vertAlign w:val="subscript"/>
        </w:rPr>
        <w:t xml:space="preserve">d</w:t>
      </w:r>
      <w:r>
        <w:rPr>
          <w:rFonts w:ascii="Cambria" w:cs="Cambria" w:eastAsia="Cambria" w:hAnsi="Cambria"/>
          <w:color w:val="333333"/>
          <w:sz w:val="24"/>
          <w:szCs w:val="24"/>
        </w:rPr>
        <w:t xml:space="preserve"> ė(t − Δ)</w:t>
      </w:r>
      <w:r>
        <w:rPr>
          <w:rFonts w:ascii="Cambria" w:cs="Cambria" w:eastAsia="Cambria" w:hAnsi="Cambria"/>
          <w:color w:val="666666"/>
          <w:sz w:val="20"/>
          <w:szCs w:val="20"/>
        </w:rPr>
        <w:t xml:space="preserve">	</w:t>
        <w:t xml:space="preserve">(8.4)</w:t>
      </w:r>
    </w:p>
    <w:p>
      <w:pPr>
        <w:keepNext w:val="false"/>
        <w:spacing w:after="140" w:before="0" w:line="276"/>
        <w:jc w:val="left"/>
      </w:pPr>
      <w:r>
        <w:rPr>
          <w:rFonts w:ascii="Cambria" w:cs="Cambria" w:eastAsia="Cambria" w:hAnsi="Cambria"/>
          <w:color w:val="333333"/>
          <w:sz w:val="22"/>
          <w:szCs w:val="22"/>
        </w:rPr>
        <w:t xml:space="preserve">Equation 8.4 holds in every direction alike, because the command was turned into torque with the arm's own mass matrix. With time measured in units of Δ, Equation 8.4 depends only on §2's dimensionless gains, κ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Δ² and δ =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Δ. That is why one map of stable gains serves every delay (§3.3).</w:t>
      </w:r>
    </w:p>
    <w:p>
      <w:pPr>
        <w:keepNext/>
        <w:spacing w:after="130" w:before="280"/>
      </w:pPr>
      <w:r>
        <w:rPr>
          <w:rFonts w:ascii="Georgia" w:cs="Georgia" w:eastAsia="Georgia" w:hAnsi="Georgia"/>
          <w:b/>
          <w:bCs/>
          <w:color w:val="2E86AB"/>
          <w:sz w:val="26"/>
          <w:szCs w:val="26"/>
        </w:rPr>
        <w:t xml:space="preserve">3.2 Position alone</w:t>
      </w:r>
    </w:p>
    <w:p>
      <w:pPr>
        <w:keepNext/>
        <w:spacing w:after="140" w:before="0" w:line="276"/>
        <w:jc w:val="left"/>
      </w:pPr>
      <w:r>
        <w:rPr>
          <w:rFonts w:ascii="Cambria" w:cs="Cambria" w:eastAsia="Cambria" w:hAnsi="Cambria"/>
          <w:color w:val="333333"/>
          <w:sz w:val="22"/>
          <w:szCs w:val="22"/>
        </w:rPr>
        <w:t xml:space="preserve">Set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 0. Trying e = e</w:t>
      </w:r>
      <w:r>
        <w:rPr>
          <w:rFonts w:ascii="Cambria" w:cs="Cambria" w:eastAsia="Cambria" w:hAnsi="Cambria"/>
          <w:color w:val="333333"/>
          <w:sz w:val="22"/>
          <w:szCs w:val="22"/>
          <w:vertAlign w:val="superscript"/>
        </w:rPr>
        <w:t xml:space="preserve">st</w:t>
      </w:r>
      <w:r>
        <w:rPr>
          <w:rFonts w:ascii="Cambria" w:cs="Cambria" w:eastAsia="Cambria" w:hAnsi="Cambria"/>
          <w:color w:val="333333"/>
          <w:sz w:val="22"/>
          <w:szCs w:val="22"/>
        </w:rPr>
        <w:t xml:space="preserve"> in Equation 8.4 gives s²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e</w:t>
      </w:r>
      <w:r>
        <w:rPr>
          <w:rFonts w:ascii="Cambria" w:cs="Cambria" w:eastAsia="Cambria" w:hAnsi="Cambria"/>
          <w:color w:val="333333"/>
          <w:sz w:val="22"/>
          <w:szCs w:val="22"/>
          <w:vertAlign w:val="superscript"/>
        </w:rPr>
        <w:t xml:space="preserve">−sΔ</w:t>
      </w:r>
      <w:r>
        <w:rPr>
          <w:rFonts w:ascii="Cambria" w:cs="Cambria" w:eastAsia="Cambria" w:hAnsi="Cambria"/>
          <w:color w:val="333333"/>
          <w:sz w:val="22"/>
          <w:szCs w:val="22"/>
        </w:rPr>
        <w:t xml:space="preserve"> = 0. Taking the square root gives (sΔ/2) e</w:t>
      </w:r>
      <w:r>
        <w:rPr>
          <w:rFonts w:ascii="Cambria" w:cs="Cambria" w:eastAsia="Cambria" w:hAnsi="Cambria"/>
          <w:color w:val="333333"/>
          <w:sz w:val="22"/>
          <w:szCs w:val="22"/>
          <w:vertAlign w:val="superscript"/>
        </w:rPr>
        <w:t xml:space="preserve">sΔ/2</w:t>
      </w:r>
      <w:r>
        <w:rPr>
          <w:rFonts w:ascii="Cambria" w:cs="Cambria" w:eastAsia="Cambria" w:hAnsi="Cambria"/>
          <w:color w:val="333333"/>
          <w:sz w:val="22"/>
          <w:szCs w:val="22"/>
        </w:rPr>
        <w:t xml:space="preserve"> = i√K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Δ/2, which is the equation that defines the Lambert W function (Corless et al., 1996). The fastest-growing solution is</w:t>
      </w:r>
    </w:p>
    <w:p>
      <w:pPr>
        <w:tabs>
          <w:tab w:val="right" w:pos="9026"/>
        </w:tabs>
        <w:spacing w:after="150" w:before="120"/>
        <w:ind w:left="360"/>
      </w:pPr>
      <w:r>
        <w:rPr>
          <w:rFonts w:ascii="Cambria" w:cs="Cambria" w:eastAsia="Cambria" w:hAnsi="Cambria"/>
          <w:color w:val="333333"/>
          <w:sz w:val="24"/>
          <w:szCs w:val="24"/>
        </w:rPr>
        <w:t xml:space="preserve">s  =  (2/Δ) · W</w:t>
      </w:r>
      <w:r>
        <w:rPr>
          <w:rFonts w:ascii="Cambria" w:cs="Cambria" w:eastAsia="Cambria" w:hAnsi="Cambria"/>
          <w:color w:val="333333"/>
          <w:sz w:val="24"/>
          <w:szCs w:val="24"/>
          <w:vertAlign w:val="subscript"/>
        </w:rPr>
        <w:t xml:space="preserve">0</w:t>
      </w:r>
      <w:r>
        <w:rPr>
          <w:rFonts w:ascii="Cambria" w:cs="Cambria" w:eastAsia="Cambria" w:hAnsi="Cambria"/>
          <w:color w:val="333333"/>
          <w:sz w:val="24"/>
          <w:szCs w:val="24"/>
        </w:rPr>
        <w:t xml:space="preserve">( i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Δ / 2 )</w:t>
      </w:r>
      <w:r>
        <w:rPr>
          <w:rFonts w:ascii="Cambria" w:cs="Cambria" w:eastAsia="Cambria" w:hAnsi="Cambria"/>
          <w:color w:val="666666"/>
          <w:sz w:val="20"/>
          <w:szCs w:val="20"/>
        </w:rPr>
        <w:t xml:space="preserve">	</w:t>
        <w:t xml:space="preserve">(8.5)</w:t>
      </w:r>
    </w:p>
    <w:p>
      <w:pPr>
        <w:keepNext w:val="false"/>
        <w:spacing w:after="140" w:before="0" w:line="276"/>
        <w:jc w:val="left"/>
      </w:pPr>
      <w:r>
        <w:rPr>
          <w:rFonts w:ascii="Cambria" w:cs="Cambria" w:eastAsia="Cambria" w:hAnsi="Cambria"/>
          <w:color w:val="333333"/>
          <w:sz w:val="22"/>
          <w:szCs w:val="22"/>
        </w:rPr>
        <w:t xml:space="preserve">W</w:t>
      </w:r>
      <w:r>
        <w:rPr>
          <w:rFonts w:ascii="Cambria" w:cs="Cambria" w:eastAsia="Cambria" w:hAnsi="Cambria"/>
          <w:color w:val="333333"/>
          <w:sz w:val="22"/>
          <w:szCs w:val="22"/>
          <w:vertAlign w:val="subscript"/>
        </w:rPr>
        <w:t xml:space="preserve">0</w:t>
      </w:r>
      <w:r>
        <w:rPr>
          <w:rFonts w:ascii="Cambria" w:cs="Cambria" w:eastAsia="Cambria" w:hAnsi="Cambria"/>
          <w:color w:val="333333"/>
          <w:sz w:val="22"/>
          <w:szCs w:val="22"/>
        </w:rPr>
        <w:t xml:space="preserve"> is the principal branch. The real part of s is the growth rate of the error, and the imaginary part is its frequency in rad/s. For every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&gt; 0 and Δ &gt; 0 the real part is positive: position-only feedback through a delay always grows. For short delays the growth rate is close to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Δ/2.</w:t>
      </w:r>
    </w:p>
    <w:p>
      <w:pPr>
        <w:keepNext w:val="false"/>
        <w:spacing w:after="140" w:before="0" w:line="276"/>
        <w:jc w:val="left"/>
      </w:pPr>
      <w:r>
        <w:rPr>
          <w:rFonts w:ascii="Cambria" w:cs="Cambria" w:eastAsia="Cambria" w:hAnsi="Cambria"/>
          <w:color w:val="333333"/>
          <w:sz w:val="22"/>
          <w:szCs w:val="22"/>
        </w:rPr>
        <w:t xml:space="preserve">The arm agrees. With κ = 0.3 and Δ = 150 ms, so that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13.3 s</w:t>
      </w:r>
      <w:r>
        <w:rPr>
          <w:rFonts w:ascii="Cambria" w:cs="Cambria" w:eastAsia="Cambria" w:hAnsi="Cambria"/>
          <w:color w:val="333333"/>
          <w:sz w:val="22"/>
          <w:szCs w:val="22"/>
          <w:vertAlign w:val="superscript"/>
        </w:rPr>
        <w:t xml:space="preserve">−2</w:t>
      </w:r>
      <w:r>
        <w:rPr>
          <w:rFonts w:ascii="Cambria" w:cs="Cambria" w:eastAsia="Cambria" w:hAnsi="Cambria"/>
          <w:color w:val="333333"/>
          <w:sz w:val="22"/>
          <w:szCs w:val="22"/>
        </w:rPr>
        <w:t xml:space="preserve">, Equation 8.5 predicts growth at 0.845 per second with a frequency of 3.32 rad/s. Held at the start posture from a 0.01 mm offset, the arm's error grows at 0.847 per second with a frequency of 3.32 rad/s (Figure 5A). Figure 5B compares the two across gains for both delays.</w:t>
      </w:r>
    </w:p>
    <w:p>
      <w:pPr>
        <w:keepNext w:val="false"/>
        <w:spacing w:after="140" w:before="0" w:line="276"/>
        <w:jc w:val="left"/>
      </w:pPr>
      <w:r>
        <w:rPr>
          <w:rFonts w:ascii="Cambria" w:cs="Cambria" w:eastAsia="Cambria" w:hAnsi="Cambria"/>
          <w:color w:val="333333"/>
          <w:sz w:val="22"/>
          <w:szCs w:val="22"/>
        </w:rPr>
        <w:t xml:space="preserve">The reason is the phase of the correction. Without a delay, the hand would oscillate at ω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with the command always opposing the error. A delay shifts the command by ωΔ in phase, so part of it now pushes in the direction the hand is already moving. That part adds energy on every cycle, however small the gain.</w:t>
      </w:r>
    </w:p>
    <w:p>
      <w:pPr>
        <w:keepNext w:val="false"/>
        <w:spacing w:after="140" w:before="0" w:line="276"/>
        <w:jc w:val="left"/>
      </w:pPr>
      <w:r>
        <w:rPr>
          <w:rFonts w:ascii="Cambria" w:cs="Cambria" w:eastAsia="Cambria" w:hAnsi="Cambria"/>
          <w:color w:val="333333"/>
          <w:sz w:val="22"/>
          <w:szCs w:val="22"/>
        </w:rPr>
        <w:t xml:space="preserve">A gain expressed as a spring makes the same point. Take a hand force of 8 N per meter of error, acting through a 150 ms delay. The error grows by a factor e every 0.7 s in the hand's lightest direction and every 3.7 s in its heaviest. A 500 ms reach ends before such growth shows, so a movement that looks well controlled can come from a loop that cannot hold the hand still.</w:t>
      </w:r>
    </w:p>
    <w:p>
      <w:pPr>
        <w:keepNext w:val="false"/>
        <w:spacing w:after="140" w:before="0" w:line="276"/>
        <w:jc w:val="left"/>
      </w:pPr>
      <w:r>
        <w:rPr>
          <w:rFonts w:ascii="Cambria" w:cs="Cambria" w:eastAsia="Cambria" w:hAnsi="Cambria"/>
          <w:color w:val="333333"/>
          <w:sz w:val="22"/>
          <w:szCs w:val="22"/>
        </w:rPr>
        <w:t xml:space="preserve">The sensor's sampling adds delay. With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 10 ms the growth rate is 0.865 per second; Equation 8.5 with Δ gives 0.845 and with Δ +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/2 gives 0.865. The controllers below use Δ +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/2 when they convert κ and δ into gains.</w:t>
      </w:r>
    </w:p>
    <w:p>
      <w:pPr>
        <w:keepNext/>
        <w:spacing w:after="130" w:before="280"/>
      </w:pPr>
      <w:r>
        <w:rPr>
          <w:rFonts w:ascii="Georgia" w:cs="Georgia" w:eastAsia="Georgia" w:hAnsi="Georgia"/>
          <w:b/>
          <w:bCs/>
          <w:color w:val="2E86AB"/>
          <w:sz w:val="26"/>
          <w:szCs w:val="26"/>
        </w:rPr>
        <w:t xml:space="preserve">3.3 The stable gains</w:t>
      </w:r>
    </w:p>
    <w:p>
      <w:pPr>
        <w:keepNext/>
        <w:spacing w:after="140" w:before="0" w:line="276"/>
        <w:jc w:val="left"/>
      </w:pPr>
      <w:r>
        <w:rPr>
          <w:rFonts w:ascii="Cambria" w:cs="Cambria" w:eastAsia="Cambria" w:hAnsi="Cambria"/>
          <w:color w:val="333333"/>
          <w:sz w:val="22"/>
          <w:szCs w:val="22"/>
        </w:rPr>
        <w:t xml:space="preserve">With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&gt; 0 the loop can be stable. It is on the edge of stability when a root of s²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s) e</w:t>
      </w:r>
      <w:r>
        <w:rPr>
          <w:rFonts w:ascii="Cambria" w:cs="Cambria" w:eastAsia="Cambria" w:hAnsi="Cambria"/>
          <w:color w:val="333333"/>
          <w:sz w:val="22"/>
          <w:szCs w:val="22"/>
          <w:vertAlign w:val="superscript"/>
        </w:rPr>
        <w:t xml:space="preserve">−sΔ</w:t>
      </w:r>
      <w:r>
        <w:rPr>
          <w:rFonts w:ascii="Cambria" w:cs="Cambria" w:eastAsia="Cambria" w:hAnsi="Cambria"/>
          <w:color w:val="333333"/>
          <w:sz w:val="22"/>
          <w:szCs w:val="22"/>
        </w:rPr>
        <w:t xml:space="preserve"> = 0 sits on the imaginary axis, s = iθ/Δ. Separating the real and imaginary parts gives the edge as a curve traced by θ from 0 to π/2:</w:t>
      </w:r>
    </w:p>
    <w:p>
      <w:pPr>
        <w:tabs>
          <w:tab w:val="right" w:pos="9026"/>
        </w:tabs>
        <w:spacing w:after="150" w:before="120"/>
        <w:ind w:left="360"/>
      </w:pPr>
      <w:r>
        <w:rPr>
          <w:rFonts w:ascii="Cambria" w:cs="Cambria" w:eastAsia="Cambria" w:hAnsi="Cambria"/>
          <w:color w:val="333333"/>
          <w:sz w:val="24"/>
          <w:szCs w:val="24"/>
        </w:rPr>
        <w:t xml:space="preserve">κ  =  θ² cos θ ,        δ  =  θ sin θ</w:t>
      </w:r>
      <w:r>
        <w:rPr>
          <w:rFonts w:ascii="Cambria" w:cs="Cambria" w:eastAsia="Cambria" w:hAnsi="Cambria"/>
          <w:color w:val="666666"/>
          <w:sz w:val="20"/>
          <w:szCs w:val="20"/>
        </w:rPr>
        <w:t xml:space="preserve">	</w:t>
        <w:t xml:space="preserve">(8.6)</w:t>
      </w:r>
    </w:p>
    <w:p>
      <w:pPr>
        <w:keepNext/>
        <w:spacing w:after="140" w:before="0" w:line="276"/>
        <w:jc w:val="left"/>
      </w:pPr>
      <w:r>
        <w:rPr>
          <w:rFonts w:ascii="Cambria" w:cs="Cambria" w:eastAsia="Cambria" w:hAnsi="Cambria"/>
          <w:color w:val="333333"/>
          <w:sz w:val="22"/>
          <w:szCs w:val="22"/>
        </w:rPr>
        <w:t xml:space="preserve">Gains inside the curve are stable (Figure 5C). The curve reaches furthest in κ where tan θ = 2/θ, at θ = 1.077 and δ = 0.95, so that</w:t>
      </w:r>
    </w:p>
    <w:p>
      <w:pPr>
        <w:tabs>
          <w:tab w:val="right" w:pos="9026"/>
        </w:tabs>
        <w:spacing w:after="150" w:before="120"/>
        <w:ind w:left="360"/>
      </w:pPr>
      <w:r>
        <w:rPr>
          <w:rFonts w:ascii="Cambria" w:cs="Cambria" w:eastAsia="Cambria" w:hAnsi="Cambria"/>
          <w:color w:val="333333"/>
          <w:sz w:val="24"/>
          <w:szCs w:val="24"/>
        </w:rPr>
        <w:t xml:space="preserve">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Δ²  &lt;  0.55</w:t>
      </w:r>
      <w:r>
        <w:rPr>
          <w:rFonts w:ascii="Cambria" w:cs="Cambria" w:eastAsia="Cambria" w:hAnsi="Cambria"/>
          <w:color w:val="666666"/>
          <w:sz w:val="20"/>
          <w:szCs w:val="20"/>
        </w:rPr>
        <w:t xml:space="preserve">	</w:t>
        <w:t xml:space="preserve">(8.7)</w:t>
      </w:r>
    </w:p>
    <w:p>
      <w:pPr>
        <w:keepNext w:val="false"/>
        <w:spacing w:after="140" w:before="0" w:line="276"/>
        <w:jc w:val="left"/>
      </w:pPr>
      <w:r>
        <w:rPr>
          <w:rFonts w:ascii="Cambria" w:cs="Cambria" w:eastAsia="Cambria" w:hAnsi="Cambria"/>
          <w:color w:val="333333"/>
          <w:sz w:val="22"/>
          <w:szCs w:val="22"/>
        </w:rPr>
        <w:t xml:space="preserve">for any choice of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The arm agrees on both sides of the edge: with δ = 0.95 and Δ = 150 ms, κ = 0.50 decays and κ = 0.60 grows. Equation 8.7 says that halving the delay allows four times the gain.</w:t>
      </w:r>
    </w:p>
    <w:p>
      <w:pPr>
        <w:keepNext/>
        <w:keepLines/>
        <w:spacing w:after="80" w:before="12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43125"/>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5. </w:t>
      </w:r>
      <w:r>
        <w:rPr>
          <w:rFonts w:ascii="Cambria" w:cs="Cambria" w:eastAsia="Cambria" w:hAnsi="Cambria"/>
          <w:color w:val="333333"/>
          <w:sz w:val="19"/>
          <w:szCs w:val="19"/>
        </w:rPr>
        <w:t xml:space="preserve">Delay and stability. A: position-only feedback, κ = 0.3, Δ = 150 ms. The arm's error from a 0.01 mm offset (thin line) against the growth rate of Equation 8.5 (dashed). B: growth rate against κ for delays of 80 and 150 ms: Equation 8.5 (lines) and the arm (dots). C: the stable gains of Equation 8.6, in κ = K</w:t>
      </w:r>
      <w:r>
        <w:rPr>
          <w:rFonts w:ascii="Cambria" w:cs="Cambria" w:eastAsia="Cambria" w:hAnsi="Cambria"/>
          <w:color w:val="333333"/>
          <w:sz w:val="19"/>
          <w:szCs w:val="19"/>
          <w:vertAlign w:val="subscript"/>
        </w:rPr>
        <w:t xml:space="preserve">p</w:t>
      </w:r>
      <w:r>
        <w:rPr>
          <w:rFonts w:ascii="Cambria" w:cs="Cambria" w:eastAsia="Cambria" w:hAnsi="Cambria"/>
          <w:color w:val="333333"/>
          <w:sz w:val="19"/>
          <w:szCs w:val="19"/>
        </w:rPr>
        <w:t xml:space="preserve">Δ² and δ = K</w:t>
      </w:r>
      <w:r>
        <w:rPr>
          <w:rFonts w:ascii="Cambria" w:cs="Cambria" w:eastAsia="Cambria" w:hAnsi="Cambria"/>
          <w:color w:val="333333"/>
          <w:sz w:val="19"/>
          <w:szCs w:val="19"/>
          <w:vertAlign w:val="subscript"/>
        </w:rPr>
        <w:t xml:space="preserve">d</w:t>
      </w:r>
      <w:r>
        <w:rPr>
          <w:rFonts w:ascii="Cambria" w:cs="Cambria" w:eastAsia="Cambria" w:hAnsi="Cambria"/>
          <w:color w:val="333333"/>
          <w:sz w:val="19"/>
          <w:szCs w:val="19"/>
        </w:rPr>
        <w:t xml:space="preserve">Δ; the dot marks the largest stable κ, 0.55.</w:t>
      </w:r>
    </w:p>
    <w:p>
      <w:pPr>
        <w:keepNext/>
        <w:spacing w:after="130" w:before="280"/>
      </w:pPr>
      <w:r>
        <w:rPr>
          <w:rFonts w:ascii="Georgia" w:cs="Georgia" w:eastAsia="Georgia" w:hAnsi="Georgia"/>
          <w:b/>
          <w:bCs/>
          <w:color w:val="2E86AB"/>
          <w:sz w:val="26"/>
          <w:szCs w:val="26"/>
        </w:rPr>
        <w:t xml:space="preserve">3.4 The stiffness of real arms</w:t>
      </w:r>
    </w:p>
    <w:p>
      <w:pPr>
        <w:keepNext w:val="false"/>
        <w:spacing w:after="140" w:before="0" w:line="276"/>
        <w:jc w:val="left"/>
      </w:pPr>
      <w:r>
        <w:rPr>
          <w:rFonts w:ascii="Cambria" w:cs="Cambria" w:eastAsia="Cambria" w:hAnsi="Cambria"/>
          <w:color w:val="333333"/>
          <w:sz w:val="22"/>
          <w:szCs w:val="22"/>
        </w:rPr>
        <w:t xml:space="preserve">In units of force, the stiffest stable loop is K</w:t>
      </w:r>
      <w:r>
        <w:rPr>
          <w:rFonts w:ascii="Cambria" w:cs="Cambria" w:eastAsia="Cambria" w:hAnsi="Cambria"/>
          <w:color w:val="333333"/>
          <w:sz w:val="22"/>
          <w:szCs w:val="22"/>
          <w:vertAlign w:val="subscript"/>
        </w:rPr>
        <w:t xml:space="preserve">max</w:t>
      </w:r>
      <w:r>
        <w:rPr>
          <w:rFonts w:ascii="Cambria" w:cs="Cambria" w:eastAsia="Cambria" w:hAnsi="Cambria"/>
          <w:color w:val="333333"/>
          <w:sz w:val="22"/>
          <w:szCs w:val="22"/>
        </w:rPr>
        <w:t xml:space="preserve"> = 0.55 m/Δ², where m is the hand's effective mass in the direction of the error. The inverse of that mass is J M</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 J</w:t>
      </w:r>
      <w:r>
        <w:rPr>
          <w:rFonts w:ascii="Cambria" w:cs="Cambria" w:eastAsia="Cambria" w:hAnsi="Cambria"/>
          <w:color w:val="333333"/>
          <w:sz w:val="22"/>
          <w:szCs w:val="22"/>
          <w:vertAlign w:val="superscript"/>
        </w:rPr>
        <w:t xml:space="preserve">T</w:t>
      </w:r>
      <w:r>
        <w:rPr>
          <w:rFonts w:ascii="Cambria" w:cs="Cambria" w:eastAsia="Cambria" w:hAnsi="Cambria"/>
          <w:color w:val="333333"/>
          <w:sz w:val="22"/>
          <w:szCs w:val="22"/>
        </w:rPr>
        <w:t xml:space="preserve">: Week 7's channel J M</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 followed by J</w:t>
      </w:r>
      <w:r>
        <w:rPr>
          <w:rFonts w:ascii="Cambria" w:cs="Cambria" w:eastAsia="Cambria" w:hAnsi="Cambria"/>
          <w:color w:val="333333"/>
          <w:sz w:val="22"/>
          <w:szCs w:val="22"/>
          <w:vertAlign w:val="superscript"/>
        </w:rPr>
        <w:t xml:space="preserve">T</w:t>
      </w:r>
      <w:r>
        <w:rPr>
          <w:rFonts w:ascii="Cambria" w:cs="Cambria" w:eastAsia="Cambria" w:hAnsi="Cambria"/>
          <w:color w:val="333333"/>
          <w:sz w:val="22"/>
          <w:szCs w:val="22"/>
        </w:rPr>
        <w:t xml:space="preserve">. At the start posture the hand is lightest in one direction (0.30 kg) and heaviest at right angles to it (2.09 kg). Table 4 gives K</w:t>
      </w:r>
      <w:r>
        <w:rPr>
          <w:rFonts w:ascii="Cambria" w:cs="Cambria" w:eastAsia="Cambria" w:hAnsi="Cambria"/>
          <w:color w:val="333333"/>
          <w:sz w:val="22"/>
          <w:szCs w:val="22"/>
          <w:vertAlign w:val="subscript"/>
        </w:rPr>
        <w:t xml:space="preserve">max</w:t>
      </w:r>
      <w:r>
        <w:rPr>
          <w:rFonts w:ascii="Cambria" w:cs="Cambria" w:eastAsia="Cambria" w:hAnsi="Cambria"/>
          <w:color w:val="333333"/>
          <w:sz w:val="22"/>
          <w:szCs w:val="22"/>
        </w:rPr>
        <w:t xml:space="preserve"> for three delays.</w:t>
      </w:r>
    </w:p>
    <w:p>
      <w:pPr>
        <w:keepNext/>
        <w:keepLines/>
        <w:spacing w:after="100" w:before="120" w:line="264"/>
      </w:pPr>
      <w:r>
        <w:rPr>
          <w:rFonts w:ascii="Cambria" w:cs="Cambria" w:eastAsia="Cambria" w:hAnsi="Cambria"/>
          <w:b/>
          <w:bCs/>
          <w:color w:val="333333"/>
          <w:sz w:val="19"/>
          <w:szCs w:val="19"/>
        </w:rPr>
        <w:t xml:space="preserve">Table 4. </w:t>
      </w:r>
      <w:r>
        <w:rPr>
          <w:rFonts w:ascii="Cambria" w:cs="Cambria" w:eastAsia="Cambria" w:hAnsi="Cambria"/>
          <w:color w:val="333333"/>
          <w:sz w:val="19"/>
          <w:szCs w:val="19"/>
        </w:rPr>
        <w:t xml:space="preserve">The stiffest stable delayed loop, K</w:t>
      </w:r>
      <w:r>
        <w:rPr>
          <w:rFonts w:ascii="Cambria" w:cs="Cambria" w:eastAsia="Cambria" w:hAnsi="Cambria"/>
          <w:color w:val="333333"/>
          <w:sz w:val="19"/>
          <w:szCs w:val="19"/>
          <w:vertAlign w:val="subscript"/>
        </w:rPr>
        <w:t xml:space="preserve">max</w:t>
      </w:r>
      <w:r>
        <w:rPr>
          <w:rFonts w:ascii="Cambria" w:cs="Cambria" w:eastAsia="Cambria" w:hAnsi="Cambria"/>
          <w:color w:val="333333"/>
          <w:sz w:val="19"/>
          <w:szCs w:val="19"/>
        </w:rPr>
        <w:t xml:space="preserve"> = 0.55 m/Δ², at the start posture, against the hand stiffness measured by Mussa-Ivaldi et al. (1985, Table II; subjects A and D, five hand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cantSplit/>
          <w:tblHeader/>
        </w:trPr>
        <w:tc>
          <w:tcPr>
            <w:tcW w:type="dxa" w:w="26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delay</w:t>
            </w:r>
          </w:p>
        </w:tc>
        <w:tc>
          <w:tcPr>
            <w:tcW w:type="dxa" w:w="338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lightest direction (0.30 kg)</w:t>
            </w:r>
          </w:p>
        </w:tc>
        <w:tc>
          <w:tcPr>
            <w:tcW w:type="dxa" w:w="338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heaviest direction (2.09 kg)</w:t>
            </w:r>
          </w:p>
        </w:tc>
      </w:tr>
      <w:tr>
        <w:trPr>
          <w:cantSplit/>
        </w:trPr>
        <w:tc>
          <w:tcPr>
            <w:tcW w:type="dxa" w:w="2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30 ms</w:t>
            </w:r>
          </w:p>
        </w:tc>
        <w:tc>
          <w:tcPr>
            <w:tcW w:type="dxa" w:w="33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184 N/m</w:t>
            </w:r>
          </w:p>
        </w:tc>
        <w:tc>
          <w:tcPr>
            <w:tcW w:type="dxa" w:w="33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1274 N/m</w:t>
            </w:r>
          </w:p>
        </w:tc>
      </w:tr>
      <w:tr>
        <w:trPr>
          <w:cantSplit/>
        </w:trPr>
        <w:tc>
          <w:tcPr>
            <w:tcW w:type="dxa" w:w="26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80 ms (peripheral vision)</w:t>
            </w:r>
          </w:p>
        </w:tc>
        <w:tc>
          <w:tcPr>
            <w:tcW w:type="dxa" w:w="33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26 N/m</w:t>
            </w:r>
          </w:p>
        </w:tc>
        <w:tc>
          <w:tcPr>
            <w:tcW w:type="dxa" w:w="33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179 N/m</w:t>
            </w:r>
          </w:p>
        </w:tc>
      </w:tr>
      <w:tr>
        <w:trPr>
          <w:cantSplit/>
        </w:trPr>
        <w:tc>
          <w:tcPr>
            <w:tcW w:type="dxa" w:w="2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150 ms (central vision)</w:t>
            </w:r>
          </w:p>
        </w:tc>
        <w:tc>
          <w:tcPr>
            <w:tcW w:type="dxa" w:w="33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7.3 N/m</w:t>
            </w:r>
          </w:p>
        </w:tc>
        <w:tc>
          <w:tcPr>
            <w:tcW w:type="dxa" w:w="33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51 N/m</w:t>
            </w:r>
          </w:p>
        </w:tc>
      </w:tr>
      <w:tr>
        <w:trPr>
          <w:cantSplit/>
        </w:trPr>
        <w:tc>
          <w:tcPr>
            <w:tcW w:type="dxa" w:w="260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measured</w:t>
            </w:r>
          </w:p>
        </w:tc>
        <w:tc>
          <w:tcPr>
            <w:tcW w:type="dxa" w:w="338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55.9–240.6 N/m (weakest axis)</w:t>
            </w:r>
          </w:p>
        </w:tc>
        <w:tc>
          <w:tcPr>
            <w:tcW w:type="dxa" w:w="338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287.8–750.2 N/m (strongest axis)</w:t>
            </w:r>
          </w:p>
        </w:tc>
      </w:tr>
    </w:tbl>
    <w:p>
      <w:pPr>
        <w:spacing w:after="160"/>
      </w:pPr>
    </w:p>
    <w:p>
      <w:pPr>
        <w:keepNext w:val="false"/>
        <w:spacing w:after="140" w:before="0" w:line="276"/>
        <w:jc w:val="left"/>
      </w:pPr>
      <w:r>
        <w:rPr>
          <w:rFonts w:ascii="Cambria" w:cs="Cambria" w:eastAsia="Cambria" w:hAnsi="Cambria"/>
          <w:color w:val="333333"/>
          <w:sz w:val="22"/>
          <w:szCs w:val="22"/>
        </w:rPr>
        <w:t xml:space="preserve">At visual delays the stiffest stable loop is 6 to 33 times weaker than the measured arm. Whatever makes the arm stiff cannot be a loop through vision. The muscles' own properties act with no neural delay (Week 11), and stretch reflexes act within a few tens of milliseconds. At 30 ms the stiffest stable loop, 184–1274 N/m, overlaps the measured range.</w:t>
      </w:r>
    </w:p>
    <w:p>
      <w:pPr>
        <w:keepNext/>
        <w:spacing w:after="130" w:before="280"/>
      </w:pPr>
      <w:r>
        <w:rPr>
          <w:rFonts w:ascii="Georgia" w:cs="Georgia" w:eastAsia="Georgia" w:hAnsi="Georgia"/>
          <w:b/>
          <w:bCs/>
          <w:color w:val="2E86AB"/>
          <w:sz w:val="26"/>
          <w:szCs w:val="26"/>
        </w:rPr>
        <w:t xml:space="preserve">3.5 Why Week 7's corrections could not go unstable</w:t>
      </w:r>
    </w:p>
    <w:p>
      <w:pPr>
        <w:keepNext w:val="false"/>
        <w:spacing w:after="140" w:before="0" w:line="276"/>
        <w:jc w:val="left"/>
      </w:pPr>
      <w:r>
        <w:rPr>
          <w:rFonts w:ascii="Cambria" w:cs="Cambria" w:eastAsia="Cambria" w:hAnsi="Cambria"/>
          <w:color w:val="333333"/>
          <w:sz w:val="22"/>
          <w:szCs w:val="22"/>
        </w:rPr>
        <w:t xml:space="preserve">Week 7's corrections also waited 100 to 200 ms for information (Week 7 §7.3). Each one was a new open-loop movement planned from the sensed state, and nothing acted while the information was out of date. Each correction multiplied the error by the same factor r &lt; 1 (Equation 7.11). The delay only added time to each step, so the error could only shrink.</w:t>
      </w:r>
    </w:p>
    <w:p>
      <w:pPr>
        <w:keepNext/>
        <w:spacing w:after="160" w:before="340"/>
      </w:pPr>
      <w:r>
        <w:rPr>
          <w:rFonts w:ascii="Georgia" w:cs="Georgia" w:eastAsia="Georgia" w:hAnsi="Georgia"/>
          <w:b/>
          <w:bCs/>
          <w:color w:val="1B2A4A"/>
          <w:sz w:val="32"/>
          <w:szCs w:val="32"/>
        </w:rPr>
        <w:t xml:space="preserve">4. Damping Needs Velocity</w:t>
      </w:r>
    </w:p>
    <w:p>
      <w:pPr>
        <w:keepNext/>
        <w:spacing w:after="140" w:before="0" w:line="276"/>
        <w:jc w:val="left"/>
      </w:pPr>
      <w:r>
        <w:rPr>
          <w:rFonts w:ascii="Cambria" w:cs="Cambria" w:eastAsia="Cambria" w:hAnsi="Cambria"/>
          <w:color w:val="333333"/>
          <w:sz w:val="22"/>
          <w:szCs w:val="22"/>
        </w:rPr>
        <w:t xml:space="preserve">Figure 5C shows that every stable loop has δ &gt; 0. Position-only feedback is never stable, so the loop needs the rate of change of the error, and with it the hand's velocity. Vision reports position. A controller that needs velocity can difference two successive samples:</w:t>
      </w:r>
    </w:p>
    <w:p>
      <w:pPr>
        <w:tabs>
          <w:tab w:val="right" w:pos="9026"/>
        </w:tabs>
        <w:spacing w:after="150" w:before="120"/>
        <w:ind w:left="360"/>
      </w:pPr>
      <w:r>
        <w:rPr>
          <w:rFonts w:ascii="Cambria" w:cs="Cambria" w:eastAsia="Cambria" w:hAnsi="Cambria"/>
          <w:color w:val="333333"/>
          <w:sz w:val="24"/>
          <w:szCs w:val="24"/>
        </w:rPr>
        <w:t xml:space="preserve">v̂</w:t>
      </w:r>
      <w:r>
        <w:rPr>
          <w:rFonts w:ascii="Cambria" w:cs="Cambria" w:eastAsia="Cambria" w:hAnsi="Cambria"/>
          <w:color w:val="333333"/>
          <w:sz w:val="24"/>
          <w:szCs w:val="24"/>
          <w:vertAlign w:val="subscript"/>
        </w:rPr>
        <w:t xml:space="preserve">k</w:t>
      </w:r>
      <w:r>
        <w:rPr>
          <w:rFonts w:ascii="Cambria" w:cs="Cambria" w:eastAsia="Cambria" w:hAnsi="Cambria"/>
          <w:color w:val="333333"/>
          <w:sz w:val="24"/>
          <w:szCs w:val="24"/>
        </w:rPr>
        <w:t xml:space="preserve">  =  ( y</w:t>
      </w:r>
      <w:r>
        <w:rPr>
          <w:rFonts w:ascii="Cambria" w:cs="Cambria" w:eastAsia="Cambria" w:hAnsi="Cambria"/>
          <w:color w:val="333333"/>
          <w:sz w:val="24"/>
          <w:szCs w:val="24"/>
          <w:vertAlign w:val="subscript"/>
        </w:rPr>
        <w:t xml:space="preserve">k</w:t>
      </w:r>
      <w:r>
        <w:rPr>
          <w:rFonts w:ascii="Cambria" w:cs="Cambria" w:eastAsia="Cambria" w:hAnsi="Cambria"/>
          <w:color w:val="333333"/>
          <w:sz w:val="24"/>
          <w:szCs w:val="24"/>
        </w:rPr>
        <w:t xml:space="preserve"> − y</w:t>
      </w:r>
      <w:r>
        <w:rPr>
          <w:rFonts w:ascii="Cambria" w:cs="Cambria" w:eastAsia="Cambria" w:hAnsi="Cambria"/>
          <w:color w:val="333333"/>
          <w:sz w:val="24"/>
          <w:szCs w:val="24"/>
          <w:vertAlign w:val="subscript"/>
        </w:rPr>
        <w:t xml:space="preserve">k−1</w:t>
      </w:r>
      <w:r>
        <w:rPr>
          <w:rFonts w:ascii="Cambria" w:cs="Cambria" w:eastAsia="Cambria" w:hAnsi="Cambria"/>
          <w:color w:val="333333"/>
          <w:sz w:val="24"/>
          <w:szCs w:val="24"/>
        </w:rPr>
        <w:t xml:space="preserve"> ) / T</w:t>
      </w:r>
      <w:r>
        <w:rPr>
          <w:rFonts w:ascii="Cambria" w:cs="Cambria" w:eastAsia="Cambria" w:hAnsi="Cambria"/>
          <w:color w:val="333333"/>
          <w:sz w:val="24"/>
          <w:szCs w:val="24"/>
          <w:vertAlign w:val="subscript"/>
        </w:rPr>
        <w:t xml:space="preserve">S</w:t>
      </w:r>
      <w:r>
        <w:rPr>
          <w:rFonts w:ascii="Cambria" w:cs="Cambria" w:eastAsia="Cambria" w:hAnsi="Cambria"/>
          <w:color w:val="333333"/>
          <w:sz w:val="24"/>
          <w:szCs w:val="24"/>
        </w:rPr>
        <w:t xml:space="preserve"> ,        SD of its noise  =  √2 σ / T</w:t>
      </w:r>
      <w:r>
        <w:rPr>
          <w:rFonts w:ascii="Cambria" w:cs="Cambria" w:eastAsia="Cambria" w:hAnsi="Cambria"/>
          <w:color w:val="333333"/>
          <w:sz w:val="24"/>
          <w:szCs w:val="24"/>
          <w:vertAlign w:val="subscript"/>
        </w:rPr>
        <w:t xml:space="preserve">S</w:t>
      </w:r>
      <w:r>
        <w:rPr>
          <w:rFonts w:ascii="Cambria" w:cs="Cambria" w:eastAsia="Cambria" w:hAnsi="Cambria"/>
          <w:color w:val="666666"/>
          <w:sz w:val="20"/>
          <w:szCs w:val="20"/>
        </w:rPr>
        <w:t xml:space="preserve">	</w:t>
        <w:t xml:space="preserve">(8.8)</w:t>
      </w:r>
    </w:p>
    <w:p>
      <w:pPr>
        <w:keepNext w:val="false"/>
        <w:spacing w:after="140" w:before="0" w:line="276"/>
        <w:jc w:val="left"/>
      </w:pPr>
      <w:r>
        <w:rPr>
          <w:rFonts w:ascii="Cambria" w:cs="Cambria" w:eastAsia="Cambria" w:hAnsi="Cambria"/>
          <w:color w:val="333333"/>
          <w:sz w:val="22"/>
          <w:szCs w:val="22"/>
        </w:rPr>
        <w:t xml:space="preserve">The factor √2 comes from adding two independent noises. For central vision, √2 × 1 mm / 10 ms = 0.141 m/s. The 8 cm reach of 500 ms peaks at 0.30 m/s, so the noise is 0.47 times the hand's fastest speed. For peripheral vision it is 0.71 m/s, 2.4 times the peak speed. Simulated, the two are 0.141 and 0.706 m/s.</w:t>
      </w:r>
    </w:p>
    <w:p>
      <w:pPr>
        <w:keepNext w:val="false"/>
        <w:spacing w:after="140" w:before="0" w:line="276"/>
        <w:jc w:val="left"/>
      </w:pPr>
      <w:r>
        <w:rPr>
          <w:rFonts w:ascii="Cambria" w:cs="Cambria" w:eastAsia="Cambria" w:hAnsi="Cambria"/>
          <w:color w:val="333333"/>
          <w:sz w:val="22"/>
          <w:szCs w:val="22"/>
        </w:rPr>
        <w:t xml:space="preserve">Equation 8.8 does not depend on σ√T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alone. At a fixed σ√T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σ grows as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vertAlign w:val="superscript"/>
        </w:rPr>
        <w:t xml:space="preserve">−1/2</w:t>
      </w:r>
      <w:r>
        <w:rPr>
          <w:rFonts w:ascii="Cambria" w:cs="Cambria" w:eastAsia="Cambria" w:hAnsi="Cambria"/>
          <w:color w:val="333333"/>
          <w:sz w:val="22"/>
          <w:szCs w:val="22"/>
        </w:rPr>
        <w:t xml:space="preserve">, so the velocity noise falls as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vertAlign w:val="superscript"/>
        </w:rPr>
        <w:t xml:space="preserve">−3/2</w:t>
      </w:r>
      <w:r>
        <w:rPr>
          <w:rFonts w:ascii="Cambria" w:cs="Cambria" w:eastAsia="Cambria" w:hAnsi="Cambria"/>
          <w:color w:val="333333"/>
          <w:sz w:val="22"/>
          <w:szCs w:val="22"/>
        </w:rPr>
        <w:t xml:space="preserve"> (Figure 6). A longer sampling interval gives a cleaner velocity but an older one, since each sample adds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/2 of delay (§3.2).</w:t>
      </w:r>
    </w:p>
    <w:p>
      <w:pPr>
        <w:keepNext w:val="false"/>
        <w:spacing w:after="140" w:before="0" w:line="276"/>
        <w:jc w:val="left"/>
      </w:pPr>
      <w:r>
        <w:rPr>
          <w:rFonts w:ascii="Cambria" w:cs="Cambria" w:eastAsia="Cambria" w:hAnsi="Cambria"/>
          <w:color w:val="333333"/>
          <w:sz w:val="22"/>
          <w:szCs w:val="22"/>
        </w:rPr>
        <w:t xml:space="preserve">The difference matters in the arm. The three sensors of Table 3 (1.41 mm per 5 ms, central vision's 1 mm per 10 ms, 0.71 mm per 20 ms) drive the same loop at 500 ms. When velocity comes from elsewhere, the endpoint SDs are 0.268, 0.271, 0.277 cm: nearly the same. When the loop differences the samples, they are 0.706, 0.395, 0.324 cm.</w:t>
      </w:r>
    </w:p>
    <w:p>
      <w:pPr>
        <w:keepNext/>
        <w:keepLines/>
        <w:spacing w:after="80" w:before="120"/>
        <w:jc w:val="center"/>
      </w:pPr>
      <w:r>
        <w:drawing>
          <wp:inline distT="0" distB="0" distL="0" distR="0">
            <wp:extent cx="32956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5650" cy="2390775"/>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6. </w:t>
      </w:r>
      <w:r>
        <w:rPr>
          <w:rFonts w:ascii="Cambria" w:cs="Cambria" w:eastAsia="Cambria" w:hAnsi="Cambria"/>
          <w:color w:val="333333"/>
          <w:sz w:val="19"/>
          <w:szCs w:val="19"/>
        </w:rPr>
        <w:t xml:space="preserve">Velocity from visual samples. The SD of the noise in a velocity differenced from two samples (Equation 8.8), with σ√T</w:t>
      </w:r>
      <w:r>
        <w:rPr>
          <w:rFonts w:ascii="Cambria" w:cs="Cambria" w:eastAsia="Cambria" w:hAnsi="Cambria"/>
          <w:color w:val="333333"/>
          <w:sz w:val="19"/>
          <w:szCs w:val="19"/>
          <w:vertAlign w:val="subscript"/>
        </w:rPr>
        <w:t xml:space="preserve">S</w:t>
      </w:r>
      <w:r>
        <w:rPr>
          <w:rFonts w:ascii="Cambria" w:cs="Cambria" w:eastAsia="Cambria" w:hAnsi="Cambria"/>
          <w:color w:val="333333"/>
          <w:sz w:val="19"/>
          <w:szCs w:val="19"/>
        </w:rPr>
        <w:t xml:space="preserve"> held at each channel's value. Squares: simulated values at T</w:t>
      </w:r>
      <w:r>
        <w:rPr>
          <w:rFonts w:ascii="Cambria" w:cs="Cambria" w:eastAsia="Cambria" w:hAnsi="Cambria"/>
          <w:color w:val="333333"/>
          <w:sz w:val="19"/>
          <w:szCs w:val="19"/>
          <w:vertAlign w:val="subscript"/>
        </w:rPr>
        <w:t xml:space="preserve">S</w:t>
      </w:r>
      <w:r>
        <w:rPr>
          <w:rFonts w:ascii="Cambria" w:cs="Cambria" w:eastAsia="Cambria" w:hAnsi="Cambria"/>
          <w:color w:val="333333"/>
          <w:sz w:val="19"/>
          <w:szCs w:val="19"/>
        </w:rPr>
        <w:t xml:space="preserve"> = 10 ms. Dashed: the peak speed of the 8 cm reach of 500 ms.</w:t>
      </w:r>
    </w:p>
    <w:p>
      <w:pPr>
        <w:keepNext/>
        <w:spacing w:after="160" w:before="340"/>
      </w:pPr>
      <w:r>
        <w:rPr>
          <w:rFonts w:ascii="Georgia" w:cs="Georgia" w:eastAsia="Georgia" w:hAnsi="Georgia"/>
          <w:b/>
          <w:bCs/>
          <w:color w:val="1B2A4A"/>
          <w:sz w:val="32"/>
          <w:szCs w:val="32"/>
        </w:rPr>
        <w:t xml:space="preserve">5. No Vision, Central Vision, Peripheral Vision</w:t>
      </w:r>
    </w:p>
    <w:p>
      <w:pPr>
        <w:keepNext w:val="false"/>
        <w:spacing w:after="140" w:before="0" w:line="276"/>
        <w:jc w:val="left"/>
      </w:pPr>
      <w:r>
        <w:rPr>
          <w:rFonts w:ascii="Cambria" w:cs="Cambria" w:eastAsia="Cambria" w:hAnsi="Cambria"/>
          <w:color w:val="333333"/>
          <w:sz w:val="22"/>
          <w:szCs w:val="22"/>
        </w:rPr>
        <w:t xml:space="preserve">Each channel was tested with two sources of velocity: differenced from its own samples, as vision allows, and the noise-free velocity, the hand's actual velocity delayed by Δ, as a reference no channel provides. For each combination, the gains were chosen from a grid of stable (κ, δ) on a separate set of trials, and kept only if they beat feedforward. Table 5 and Figure 7 give the results at 500 ms.</w:t>
      </w:r>
    </w:p>
    <w:p>
      <w:pPr>
        <w:keepNext/>
        <w:keepLines/>
        <w:spacing w:after="100" w:before="120" w:line="264"/>
      </w:pPr>
      <w:r>
        <w:rPr>
          <w:rFonts w:ascii="Cambria" w:cs="Cambria" w:eastAsia="Cambria" w:hAnsi="Cambria"/>
          <w:b/>
          <w:bCs/>
          <w:color w:val="333333"/>
          <w:sz w:val="19"/>
          <w:szCs w:val="19"/>
        </w:rPr>
        <w:t xml:space="preserve">Table 5. </w:t>
      </w:r>
      <w:r>
        <w:rPr>
          <w:rFonts w:ascii="Cambria" w:cs="Cambria" w:eastAsia="Cambria" w:hAnsi="Cambria"/>
          <w:color w:val="333333"/>
          <w:sz w:val="19"/>
          <w:szCs w:val="19"/>
        </w:rPr>
        <w:t xml:space="preserve">The 500 ms reach, averaged over eight directions; 800 trials per direction; ± 1 SE. A new sample every 10 ms. Gains were chosen on separate trials. The last two rows give peripheral vision the measured delay of 140 ms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1500"/>
        <w:gridCol w:w="2460"/>
      </w:tblGrid>
      <w:tr>
        <w:trPr>
          <w:cantSplit/>
          <w:tblHeader/>
        </w:trPr>
        <w:tc>
          <w:tcPr>
            <w:tcW w:type="dxa" w:w="33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controller</w:t>
            </w:r>
          </w:p>
        </w:tc>
        <w:tc>
          <w:tcPr>
            <w:tcW w:type="dxa" w:w="21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endpoint SD (cm)</w:t>
            </w:r>
          </w:p>
        </w:tc>
        <w:tc>
          <w:tcPr>
            <w:tcW w:type="dxa" w:w="15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bits</w:t>
            </w:r>
          </w:p>
        </w:tc>
        <w:tc>
          <w:tcPr>
            <w:tcW w:type="dxa" w:w="246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gains</w:t>
            </w:r>
          </w:p>
        </w:tc>
      </w:tr>
      <w:tr>
        <w:trPr>
          <w:cantSplit/>
        </w:trPr>
        <w:tc>
          <w:tcPr>
            <w:tcW w:type="dxa" w:w="33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no vision (Week 7)</w:t>
            </w:r>
          </w:p>
        </w:tc>
        <w:tc>
          <w:tcPr>
            <w:tcW w:type="dxa" w:w="21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0.453 ± 0.004</w:t>
            </w:r>
          </w:p>
        </w:tc>
        <w:tc>
          <w:tcPr>
            <w:tcW w:type="dxa" w:w="15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3.28 ± 0.02</w:t>
            </w:r>
          </w:p>
        </w:tc>
        <w:tc>
          <w:tcPr>
            <w:tcW w:type="dxa" w:w="2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w:t>
            </w:r>
          </w:p>
        </w:tc>
      </w:tr>
      <w:tr>
        <w:trPr>
          <w:cantSplit/>
        </w:trPr>
        <w:tc>
          <w:tcPr>
            <w:tcW w:type="dxa" w:w="33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central, differenced velocity</w:t>
            </w:r>
          </w:p>
        </w:tc>
        <w:tc>
          <w:tcPr>
            <w:tcW w:type="dxa" w:w="21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0.373 ± 0.003</w:t>
            </w:r>
          </w:p>
        </w:tc>
        <w:tc>
          <w:tcPr>
            <w:tcW w:type="dxa" w:w="15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3.58 ± 0.02</w:t>
            </w:r>
          </w:p>
        </w:tc>
        <w:tc>
          <w:tcPr>
            <w:tcW w:type="dxa" w:w="2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κ = 0.4, δ = 1</w:t>
            </w:r>
          </w:p>
        </w:tc>
      </w:tr>
      <w:tr>
        <w:trPr>
          <w:cantSplit/>
        </w:trPr>
        <w:tc>
          <w:tcPr>
            <w:tcW w:type="dxa" w:w="33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peripheral, differenced velocity</w:t>
            </w:r>
          </w:p>
        </w:tc>
        <w:tc>
          <w:tcPr>
            <w:tcW w:type="dxa" w:w="21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0.453 ± 0.004</w:t>
            </w:r>
          </w:p>
        </w:tc>
        <w:tc>
          <w:tcPr>
            <w:tcW w:type="dxa" w:w="15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3.28 ± 0.02</w:t>
            </w:r>
          </w:p>
        </w:tc>
        <w:tc>
          <w:tcPr>
            <w:tcW w:type="dxa" w:w="2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none helps</w:t>
            </w:r>
          </w:p>
        </w:tc>
      </w:tr>
      <w:tr>
        <w:trPr>
          <w:cantSplit/>
        </w:trPr>
        <w:tc>
          <w:tcPr>
            <w:tcW w:type="dxa" w:w="33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central, noise-free velocity</w:t>
            </w:r>
          </w:p>
        </w:tc>
        <w:tc>
          <w:tcPr>
            <w:tcW w:type="dxa" w:w="21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0.212 ± 0.002</w:t>
            </w:r>
          </w:p>
        </w:tc>
        <w:tc>
          <w:tcPr>
            <w:tcW w:type="dxa" w:w="15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4.35 ± 0.02</w:t>
            </w:r>
          </w:p>
        </w:tc>
        <w:tc>
          <w:tcPr>
            <w:tcW w:type="dxa" w:w="2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κ = 0.1, δ = 1.4</w:t>
            </w:r>
          </w:p>
        </w:tc>
      </w:tr>
      <w:tr>
        <w:trPr>
          <w:cantSplit/>
        </w:trPr>
        <w:tc>
          <w:tcPr>
            <w:tcW w:type="dxa" w:w="33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peripheral, noise-free velocity</w:t>
            </w:r>
          </w:p>
        </w:tc>
        <w:tc>
          <w:tcPr>
            <w:tcW w:type="dxa" w:w="21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0.128 ± 0.001</w:t>
            </w:r>
          </w:p>
        </w:tc>
        <w:tc>
          <w:tcPr>
            <w:tcW w:type="dxa" w:w="15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5.11 ± 0.02</w:t>
            </w:r>
          </w:p>
        </w:tc>
        <w:tc>
          <w:tcPr>
            <w:tcW w:type="dxa" w:w="2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κ = 0.1, δ = 1.25</w:t>
            </w:r>
          </w:p>
        </w:tc>
      </w:tr>
      <w:tr>
        <w:trPr>
          <w:cantSplit/>
        </w:trPr>
        <w:tc>
          <w:tcPr>
            <w:tcW w:type="dxa" w:w="33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peripheral at 140 ms, differenced velocity</w:t>
            </w:r>
          </w:p>
        </w:tc>
        <w:tc>
          <w:tcPr>
            <w:tcW w:type="dxa" w:w="21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0.453 ± 0.004</w:t>
            </w:r>
          </w:p>
        </w:tc>
        <w:tc>
          <w:tcPr>
            <w:tcW w:type="dxa" w:w="15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3.28 ± 0.02</w:t>
            </w:r>
          </w:p>
        </w:tc>
        <w:tc>
          <w:tcPr>
            <w:tcW w:type="dxa" w:w="2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none helps</w:t>
            </w:r>
          </w:p>
        </w:tc>
      </w:tr>
      <w:tr>
        <w:trPr>
          <w:cantSplit/>
        </w:trPr>
        <w:tc>
          <w:tcPr>
            <w:tcW w:type="dxa" w:w="33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peripheral at 140 ms, noise-free velocity</w:t>
            </w:r>
          </w:p>
        </w:tc>
        <w:tc>
          <w:tcPr>
            <w:tcW w:type="dxa" w:w="21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0.190 ± 0.002</w:t>
            </w:r>
          </w:p>
        </w:tc>
        <w:tc>
          <w:tcPr>
            <w:tcW w:type="dxa" w:w="15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4.51 ± 0.02</w:t>
            </w:r>
          </w:p>
        </w:tc>
        <w:tc>
          <w:tcPr>
            <w:tcW w:type="dxa" w:w="246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κ = 0.1, δ = 1.4</w:t>
            </w:r>
          </w:p>
        </w:tc>
      </w:tr>
    </w:tbl>
    <w:p>
      <w:pPr>
        <w:spacing w:after="160"/>
      </w:pPr>
    </w:p>
    <w:p>
      <w:pPr>
        <w:keepNext w:val="false"/>
        <w:spacing w:after="140" w:before="0" w:line="276"/>
        <w:jc w:val="left"/>
      </w:pPr>
      <w:r>
        <w:rPr>
          <w:rFonts w:ascii="Cambria" w:cs="Cambria" w:eastAsia="Cambria" w:hAnsi="Cambria"/>
          <w:color w:val="333333"/>
          <w:sz w:val="22"/>
          <w:szCs w:val="22"/>
        </w:rPr>
        <w:t xml:space="preserve">With differenced velocity, central vision adds 0.29 bits. Peripheral vision adds nothing, because no stable gain beat feedforward. With the noise-free velocity, central vision adds 1.07 bits and peripheral vision 1.82 bits (Figure 7B). Position-only feedback, which is never stable, adds 0.16 bits with central vision and 0.14 with peripheral vision within the 500 ms.</w:t>
      </w:r>
    </w:p>
    <w:p>
      <w:pPr>
        <w:keepNext w:val="false"/>
        <w:spacing w:after="140" w:before="0" w:line="276"/>
        <w:jc w:val="left"/>
      </w:pPr>
      <w:r>
        <w:rPr>
          <w:rFonts w:ascii="Cambria" w:cs="Cambria" w:eastAsia="Cambria" w:hAnsi="Cambria"/>
          <w:color w:val="333333"/>
          <w:sz w:val="22"/>
          <w:szCs w:val="22"/>
        </w:rPr>
        <w:t xml:space="preserve">The order of the two channels reverses. With a noise-free velocity, the faster channel wins despite five times the noise, because the noise only affects the position term. With a differenced velocity, the more precise channel wins, because the velocity noise of peripheral vision is more than twice the hand's peak speed (§4). Figure 7A shows the endpoints of one direction under each controller.</w:t>
      </w:r>
    </w:p>
    <w:p>
      <w:pPr>
        <w:keepNext w:val="false"/>
        <w:spacing w:after="140" w:before="0" w:line="276"/>
        <w:jc w:val="left"/>
      </w:pPr>
      <w:r>
        <w:rPr>
          <w:rFonts w:ascii="Cambria" w:cs="Cambria" w:eastAsia="Cambria" w:hAnsi="Cambria"/>
          <w:color w:val="333333"/>
          <w:sz w:val="22"/>
          <w:szCs w:val="22"/>
        </w:rPr>
        <w:t xml:space="preserve">Splitting the endpoint scatter shows why the faster channel wins with the noise-free velocity. Averaged over the eight directions, central vision leaves an SD of 0.212 cm. Switching its sensor noise off leaves 0.211 cm: nearly all of the scatter is motor noise the loop did not correct. Peripheral vision leaves 0.119 cm of motor noise, and its sensor noise brings the total to 0.128 cm.</w:t>
      </w:r>
    </w:p>
    <w:p>
      <w:pPr>
        <w:keepNext w:val="false"/>
        <w:spacing w:after="140" w:before="0" w:line="276"/>
        <w:jc w:val="left"/>
      </w:pPr>
      <w:r>
        <w:rPr>
          <w:rFonts w:ascii="Cambria" w:cs="Cambria" w:eastAsia="Cambria" w:hAnsi="Cambria"/>
          <w:color w:val="333333"/>
          <w:sz w:val="22"/>
          <w:szCs w:val="22"/>
        </w:rPr>
        <w:t xml:space="preserve">Both loops use κ = 0.1, but κ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Δ², so the shorter delay makes the same κ a stiffer loop.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is 13.8 s</w:t>
      </w:r>
      <w:r>
        <w:rPr>
          <w:rFonts w:ascii="Cambria" w:cs="Cambria" w:eastAsia="Cambria" w:hAnsi="Cambria"/>
          <w:color w:val="333333"/>
          <w:sz w:val="22"/>
          <w:szCs w:val="22"/>
          <w:vertAlign w:val="superscript"/>
        </w:rPr>
        <w:t xml:space="preserve">−2</w:t>
      </w:r>
      <w:r>
        <w:rPr>
          <w:rFonts w:ascii="Cambria" w:cs="Cambria" w:eastAsia="Cambria" w:hAnsi="Cambria"/>
          <w:color w:val="333333"/>
          <w:sz w:val="22"/>
          <w:szCs w:val="22"/>
        </w:rPr>
        <w:t xml:space="preserve"> at 80 ms against 4.2 s</w:t>
      </w:r>
      <w:r>
        <w:rPr>
          <w:rFonts w:ascii="Cambria" w:cs="Cambria" w:eastAsia="Cambria" w:hAnsi="Cambria"/>
          <w:color w:val="333333"/>
          <w:sz w:val="22"/>
          <w:szCs w:val="22"/>
          <w:vertAlign w:val="superscript"/>
        </w:rPr>
        <w:t xml:space="preserve">−2</w:t>
      </w:r>
      <w:r>
        <w:rPr>
          <w:rFonts w:ascii="Cambria" w:cs="Cambria" w:eastAsia="Cambria" w:hAnsi="Cambria"/>
          <w:color w:val="333333"/>
          <w:sz w:val="22"/>
          <w:szCs w:val="22"/>
        </w:rPr>
        <w:t xml:space="preserve"> at 150 ms, and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is 14.7 against 9.0 s</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 Central vision cannot use peripheral vision's gains: at 155 ms they would be κ = 0.33 and δ = 2.28, outside the stable region of Figure 5C.</w:t>
      </w:r>
    </w:p>
    <w:p>
      <w:pPr>
        <w:keepNext w:val="false"/>
        <w:spacing w:after="140" w:before="0" w:line="276"/>
        <w:jc w:val="left"/>
      </w:pPr>
      <w:r>
        <w:rPr>
          <w:rFonts w:ascii="Cambria" w:cs="Cambria" w:eastAsia="Cambria" w:hAnsi="Cambria"/>
          <w:color w:val="333333"/>
          <w:sz w:val="22"/>
          <w:szCs w:val="22"/>
        </w:rPr>
        <w:t xml:space="preserve">The sensor noise enters only through the small position gain, because the velocity is noise-free. Five times the noise therefore costs little: with 1 mm instead of 5 mm, peripheral vision's SD would be 0.119 cm.</w:t>
      </w:r>
    </w:p>
    <w:p>
      <w:pPr>
        <w:keepNext/>
        <w:keepLines/>
        <w:spacing w:after="80" w:before="120"/>
        <w:jc w:val="center"/>
      </w:pPr>
      <w:r>
        <w:drawing>
          <wp:inline distT="0" distB="0" distL="0" distR="0">
            <wp:extent cx="5715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67100"/>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7. </w:t>
      </w:r>
      <w:r>
        <w:rPr>
          <w:rFonts w:ascii="Cambria" w:cs="Cambria" w:eastAsia="Cambria" w:hAnsi="Cambria"/>
          <w:color w:val="333333"/>
          <w:sz w:val="19"/>
          <w:szCs w:val="19"/>
        </w:rPr>
        <w:t xml:space="preserve">The three-way comparison at 500 ms. A: endpoints of the 135° reach, 400 trials each, relative to the target (cross). "Noise-free v": the loop is given the hand's actual velocity, delayed by Δ, without noise. B: bits delivered, mean of eight directions, with ± 2 SE. With samples every 10 ms, peripheral vision with differenced velocity uses no feedback, because no stable gain helped.</w:t>
      </w:r>
    </w:p>
    <w:p>
      <w:pPr>
        <w:keepNext w:val="false"/>
        <w:spacing w:after="140" w:before="0" w:line="276"/>
        <w:jc w:val="left"/>
      </w:pPr>
      <w:r>
        <w:rPr>
          <w:rFonts w:ascii="Cambria" w:cs="Cambria" w:eastAsia="Cambria" w:hAnsi="Cambria"/>
          <w:color w:val="333333"/>
          <w:sz w:val="22"/>
          <w:szCs w:val="22"/>
        </w:rPr>
        <w:t xml:space="preserve">Paillard (1996) proposed that peripheral vision, which detects the hand's motion, supports faster corrections than central vision. In this model peripheral vision wins only when the velocity is known without the sensor's noise. How large its lead is depends on the assumed 80 ms delay.</w:t>
      </w:r>
    </w:p>
    <w:p>
      <w:pPr>
        <w:keepNext w:val="false"/>
        <w:spacing w:after="140" w:before="0" w:line="276"/>
        <w:jc w:val="left"/>
      </w:pPr>
      <w:r>
        <w:rPr>
          <w:rFonts w:ascii="Cambria" w:cs="Cambria" w:eastAsia="Cambria" w:hAnsi="Cambria"/>
          <w:color w:val="333333"/>
          <w:sz w:val="22"/>
          <w:szCs w:val="22"/>
        </w:rPr>
        <w:t xml:space="preserve">With the measured 140 ms (§1.3), peripheral vision with the noise-free velocity delivers 4.51 bits. Its lead over central vision falls from 0.75 ± 0.02 to 0.15 ± 0.01 bits (Table 5, last row). With differenced velocity it still delivers no more than feedforward. Saunders and Knill (2004) did not find motion-based corrections faster than position-based ones (p. 3232).</w:t>
      </w:r>
    </w:p>
    <w:p>
      <w:pPr>
        <w:keepNext w:val="false"/>
        <w:spacing w:after="140" w:before="0" w:line="276"/>
        <w:jc w:val="left"/>
      </w:pPr>
      <w:r>
        <w:rPr>
          <w:rFonts w:ascii="Cambria" w:cs="Cambria" w:eastAsia="Cambria" w:hAnsi="Cambria"/>
          <w:color w:val="333333"/>
          <w:sz w:val="22"/>
          <w:szCs w:val="22"/>
        </w:rPr>
        <w:t xml:space="preserve">Peripheral vision's failure with differenced velocity also depends on the 10 ms samples (§1.3). Keep σ√T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at its value and take a sample every 20, 30, 40 or 60 ms, choosing the gains again for each. Peripheral vision with differenced velocity then delivers 3.40, 3.55, 3.61, 3.55 bits. At 40 ms it beats feedforward by 0.32 ± 0.02 bits.</w:t>
      </w:r>
    </w:p>
    <w:p>
      <w:pPr>
        <w:keepNext w:val="false"/>
        <w:spacing w:after="140" w:before="0" w:line="276"/>
        <w:jc w:val="left"/>
      </w:pPr>
      <w:r>
        <w:rPr>
          <w:rFonts w:ascii="Cambria" w:cs="Cambria" w:eastAsia="Cambria" w:hAnsi="Cambria"/>
          <w:color w:val="333333"/>
          <w:sz w:val="22"/>
          <w:szCs w:val="22"/>
        </w:rPr>
        <w:t xml:space="preserve">Central vision gains from slower samples too: 3.96 and 3.93 bits at 20 and 30 ms, against 3.58 at 10 ms. Slower samples therefore let peripheral vision help, but with differenced velocity the more precise channel still wins. A slower sample averages the position before it is differenced, which trades delay for a cleaner velocity; Week 9's estimator makes that trade with all the samples.</w:t>
      </w:r>
    </w:p>
    <w:p>
      <w:pPr>
        <w:keepNext w:val="false"/>
        <w:spacing w:after="140" w:before="0" w:line="276"/>
        <w:jc w:val="left"/>
      </w:pPr>
      <w:r>
        <w:rPr>
          <w:rFonts w:ascii="Cambria" w:cs="Cambria" w:eastAsia="Cambria" w:hAnsi="Cambria"/>
          <w:color w:val="333333"/>
          <w:sz w:val="22"/>
          <w:szCs w:val="22"/>
        </w:rPr>
        <w:t xml:space="preserve">Perception does show a timing advantage away from the fovea. Discriminating the tilt of a pattern was 87 ms faster at 9° than at 4° from the center of gaze, in the fitted time at which performance first rose above chance (Carrasco et al., 2003). That is a measure of perceptual processing; it does not give the delay of a visuomotor loop.</w:t>
      </w:r>
    </w:p>
    <w:p>
      <w:pPr>
        <w:keepNext/>
        <w:spacing w:after="160" w:before="340"/>
      </w:pPr>
      <w:r>
        <w:rPr>
          <w:rFonts w:ascii="Georgia" w:cs="Georgia" w:eastAsia="Georgia" w:hAnsi="Georgia"/>
          <w:b/>
          <w:bCs/>
          <w:color w:val="1B2A4A"/>
          <w:sz w:val="32"/>
          <w:szCs w:val="32"/>
        </w:rPr>
        <w:t xml:space="preserve">6. The Updated Frontier</w:t>
      </w:r>
    </w:p>
    <w:p>
      <w:pPr>
        <w:keepNext w:val="false"/>
        <w:spacing w:after="140" w:before="0" w:line="276"/>
        <w:jc w:val="left"/>
      </w:pPr>
      <w:r>
        <w:rPr>
          <w:rFonts w:ascii="Cambria" w:cs="Cambria" w:eastAsia="Cambria" w:hAnsi="Cambria"/>
          <w:color w:val="333333"/>
          <w:sz w:val="22"/>
          <w:szCs w:val="22"/>
        </w:rPr>
        <w:t xml:space="preserve">Week 7 measured two frontiers in bits against movement time: feedforward alone, and a primary reach followed by discrete corrections planned from the perfectly sensed state (Week 7 §7). Figure 8 adds the continuous visual loops, with gains chosen separately for each movement time.</w:t>
      </w:r>
    </w:p>
    <w:p>
      <w:pPr>
        <w:keepNext w:val="false"/>
        <w:spacing w:after="140" w:before="0" w:line="276"/>
        <w:jc w:val="left"/>
      </w:pPr>
      <w:r>
        <w:rPr>
          <w:rFonts w:ascii="Cambria" w:cs="Cambria" w:eastAsia="Cambria" w:hAnsi="Cambria"/>
          <w:color w:val="333333"/>
          <w:sz w:val="22"/>
          <w:szCs w:val="22"/>
        </w:rPr>
        <w:t xml:space="preserve">Central vision with differenced velocity gains most at intermediate times: 0.55 bits at 700 ms and 0.59 at 1000 ms. At 2 s it gains only 0.14 bits, because the slow feedforward reach is already precise and the loop adds sensor noise. Between 300 and 1000 ms its time per bit is 460 ms, against 826 ms for feedforward on the same fit. With 10 ms samples, peripheral vision with differenced velocity never beats feedforward.</w:t>
      </w:r>
    </w:p>
    <w:p>
      <w:pPr>
        <w:keepNext w:val="false"/>
        <w:spacing w:after="140" w:before="0" w:line="276"/>
        <w:jc w:val="left"/>
      </w:pPr>
      <w:r>
        <w:rPr>
          <w:rFonts w:ascii="Cambria" w:cs="Cambria" w:eastAsia="Cambria" w:hAnsi="Cambria"/>
          <w:color w:val="333333"/>
          <w:sz w:val="22"/>
          <w:szCs w:val="22"/>
        </w:rPr>
        <w:t xml:space="preserve">With the noise-free velocity the loops reach much further. Week 7's corrections, which also sense the state perfectly, give 170 ms per bit with a 150 ms delay. Fitts and Peterson (1964) measured 70 to 74 ms per bit in discrete aiming (Week 7, Introduction). No controller that uses the raw visual samples comes near that rate.</w:t>
      </w:r>
    </w:p>
    <w:p>
      <w:pPr>
        <w:keepNext/>
        <w:keepLines/>
        <w:spacing w:after="80" w:before="120"/>
        <w:jc w:val="center"/>
      </w:pPr>
      <w:r>
        <w:drawing>
          <wp:inline distT="0" distB="0" distL="0" distR="0">
            <wp:extent cx="42100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857500"/>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8. </w:t>
      </w:r>
      <w:r>
        <w:rPr>
          <w:rFonts w:ascii="Cambria" w:cs="Cambria" w:eastAsia="Cambria" w:hAnsi="Cambria"/>
          <w:color w:val="333333"/>
          <w:sz w:val="19"/>
          <w:szCs w:val="19"/>
        </w:rPr>
        <w:t xml:space="preserve">The updated frontier: bits delivered against movement time, 8 cm reaches, eight directions, 600 trials per point. Gray: feedforward (Week 7). Teal and orange: continuous visual feedback, solid with differenced velocity and dashed with the noise-free velocity; with 10 ms samples, peripheral vision with differenced velocity coincides with feedforward. Navy squares: a 300 ms primary reach and up to three corrections, each after a 150 ms wait, planned from the perfectly sensed state (Week 7 §7).</w:t>
      </w:r>
    </w:p>
    <w:p>
      <w:pPr>
        <w:keepNext/>
        <w:spacing w:after="160" w:before="340"/>
      </w:pPr>
      <w:r>
        <w:rPr>
          <w:rFonts w:ascii="Georgia" w:cs="Georgia" w:eastAsia="Georgia" w:hAnsi="Georgia"/>
          <w:b/>
          <w:bCs/>
          <w:color w:val="1B2A4A"/>
          <w:sz w:val="32"/>
          <w:szCs w:val="32"/>
        </w:rPr>
        <w:t xml:space="preserve">7. Two Processes</w:t>
      </w:r>
    </w:p>
    <w:p>
      <w:pPr>
        <w:keepNext w:val="false"/>
        <w:spacing w:after="140" w:before="0" w:line="276"/>
        <w:jc w:val="left"/>
      </w:pPr>
      <w:r>
        <w:rPr>
          <w:rFonts w:ascii="Cambria" w:cs="Cambria" w:eastAsia="Cambria" w:hAnsi="Cambria"/>
          <w:color w:val="333333"/>
          <w:sz w:val="22"/>
          <w:szCs w:val="22"/>
        </w:rPr>
        <w:t xml:space="preserve">Elliott et al. (2017) distinguish two kinds of online control in a reach. </w:t>
      </w:r>
      <w:r>
        <w:rPr>
          <w:rFonts w:ascii="Cambria" w:cs="Cambria" w:eastAsia="Cambria" w:hAnsi="Cambria"/>
          <w:i/>
          <w:iCs/>
          <w:color w:val="333333"/>
          <w:sz w:val="22"/>
          <w:szCs w:val="22"/>
        </w:rPr>
        <w:t xml:space="preserve">Impulse control</w:t>
      </w:r>
      <w:r>
        <w:rPr>
          <w:rFonts w:ascii="Cambria" w:cs="Cambria" w:eastAsia="Cambria" w:hAnsi="Cambria"/>
          <w:color w:val="333333"/>
          <w:sz w:val="22"/>
          <w:szCs w:val="22"/>
        </w:rPr>
        <w:t xml:space="preserve"> acts early and continuously. It compares the limb's actual velocity and direction with those expected from the plan, and adjusts the movement within about 70–100 ms (pp. 5, 23). </w:t>
      </w:r>
      <w:r>
        <w:rPr>
          <w:rFonts w:ascii="Cambria" w:cs="Cambria" w:eastAsia="Cambria" w:hAnsi="Cambria"/>
          <w:i/>
          <w:iCs/>
          <w:color w:val="333333"/>
          <w:sz w:val="22"/>
          <w:szCs w:val="22"/>
        </w:rPr>
        <w:t xml:space="preserve">Limb-target control</w:t>
      </w:r>
      <w:r>
        <w:rPr>
          <w:rFonts w:ascii="Cambria" w:cs="Cambria" w:eastAsia="Cambria" w:hAnsi="Cambria"/>
          <w:color w:val="333333"/>
          <w:sz w:val="22"/>
          <w:szCs w:val="22"/>
        </w:rPr>
        <w:t xml:space="preserve"> acts late. It compares the position of the limb with that of the target and adds discrete corrections, with visual processing of about 180–200 ms (p. 5).</w:t>
      </w:r>
    </w:p>
    <w:p>
      <w:pPr>
        <w:keepNext w:val="false"/>
        <w:spacing w:after="140" w:before="0" w:line="276"/>
        <w:jc w:val="left"/>
      </w:pPr>
      <w:r>
        <w:rPr>
          <w:rFonts w:ascii="Cambria" w:cs="Cambria" w:eastAsia="Cambria" w:hAnsi="Cambria"/>
          <w:color w:val="333333"/>
          <w:sz w:val="22"/>
          <w:szCs w:val="22"/>
        </w:rPr>
        <w:t xml:space="preserve">This week's and last week's controllers map onto the two. The continuous loop of §2 acts throughout the movement on the difference between plan and measurement, like impulse control, though it uses delayed measurements rather than predictions. Week 7's discrete corrections, each a new movement after the primary one ends, are limb-target control.</w:t>
      </w:r>
    </w:p>
    <w:p>
      <w:pPr>
        <w:keepNext w:val="false"/>
        <w:spacing w:after="140" w:before="0" w:line="276"/>
        <w:jc w:val="left"/>
      </w:pPr>
      <w:r>
        <w:rPr>
          <w:rFonts w:ascii="Cambria" w:cs="Cambria" w:eastAsia="Cambria" w:hAnsi="Cambria"/>
          <w:color w:val="333333"/>
          <w:sz w:val="22"/>
          <w:szCs w:val="22"/>
        </w:rPr>
        <w:t xml:space="preserve">Elliott et al. link the two processes to different parts of the visual field. Early in a reach the limb crosses the peripheral field, where its motion can be seen; late in the reach it reaches the fovea, where fine position can be seen (pp. 41–42). They present this as the usual arrangement, with the eyes on the target before the hand moves (p. 41). They qualify the link with "presumably." De Brouwer et al. (2018) tested part of it: with gaze on the target, corrections to errors seen in peripheral vision were faster and stronger than with gaze elsewhere (pp. 2527–2528). §5 suggests why the arrangement could work: impulse control needs velocity, which the model can only get cleanly from a sense it does not yet have.</w:t>
      </w:r>
    </w:p>
    <w:p>
      <w:pPr>
        <w:keepNext w:val="false"/>
        <w:spacing w:after="140" w:before="0" w:line="276"/>
        <w:jc w:val="left"/>
      </w:pPr>
      <w:r>
        <w:rPr>
          <w:rFonts w:ascii="Cambria" w:cs="Cambria" w:eastAsia="Cambria" w:hAnsi="Cambria"/>
          <w:color w:val="333333"/>
          <w:sz w:val="22"/>
          <w:szCs w:val="22"/>
        </w:rPr>
        <w:t xml:space="preserve">Random and blocked vision also separate the two processes. Under random lights-off, participants cannot prepare for vision, and early impulse control is not set up; later limb-target control still operates (Elliott et al., 2010, pp. 11–12). The model has no counterpart to preparation, because its gains are the same whether or not vision is expected. A controller that chose its gains for the feedback it expects is Week 12's optimal feedback control.</w:t>
      </w:r>
    </w:p>
    <w:p>
      <w:pPr>
        <w:keepNext/>
        <w:spacing w:after="160" w:before="340"/>
      </w:pPr>
      <w:r>
        <w:rPr>
          <w:rFonts w:ascii="Georgia" w:cs="Georgia" w:eastAsia="Georgia" w:hAnsi="Georgia"/>
          <w:b/>
          <w:bCs/>
          <w:color w:val="1B2A4A"/>
          <w:sz w:val="32"/>
          <w:szCs w:val="32"/>
        </w:rPr>
        <w:t xml:space="preserve">8. Summary</w:t>
      </w:r>
    </w:p>
    <w:p>
      <w:pPr>
        <w:pStyle w:val="ListParagraph"/>
        <w:numPr>
          <w:ilvl w:val="0"/>
          <w:numId w:val="5"/>
        </w:numPr>
        <w:spacing w:after="80" w:line="276"/>
      </w:pPr>
      <w:r>
        <w:rPr>
          <w:rFonts w:ascii="Cambria" w:cs="Cambria" w:eastAsia="Cambria" w:hAnsi="Cambria"/>
          <w:color w:val="333333"/>
          <w:sz w:val="22"/>
          <w:szCs w:val="22"/>
        </w:rPr>
        <w:t xml:space="preserve">A visual channel is a delay plus noise held for a sampling interval (Equation 8.1). Anything averaged depends on σ√T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a differenced velocity depends on σ/T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(Equations 8.2, 8.8).</w:t>
      </w:r>
    </w:p>
    <w:p>
      <w:pPr>
        <w:pStyle w:val="ListParagraph"/>
        <w:numPr>
          <w:ilvl w:val="0"/>
          <w:numId w:val="5"/>
        </w:numPr>
        <w:spacing w:after="80" w:line="276"/>
      </w:pPr>
      <w:r>
        <w:rPr>
          <w:rFonts w:ascii="Cambria" w:cs="Cambria" w:eastAsia="Cambria" w:hAnsi="Cambria"/>
          <w:color w:val="333333"/>
          <w:sz w:val="22"/>
          <w:szCs w:val="22"/>
        </w:rPr>
        <w:t xml:space="preserve">A measurement must be compared with the plan at the time it refers to (Equation 8.3). A controller that expects 66 ms less delay than it gets overshoots a noise-free reach by 3.1 cm. People's reaches overshoot when the image of the hand is delayed by 66 ms (Smith &amp; Bowen, 1980).</w:t>
      </w:r>
    </w:p>
    <w:p>
      <w:pPr>
        <w:pStyle w:val="ListParagraph"/>
        <w:numPr>
          <w:ilvl w:val="0"/>
          <w:numId w:val="5"/>
        </w:numPr>
        <w:spacing w:after="80" w:line="276"/>
      </w:pPr>
      <w:r>
        <w:rPr>
          <w:rFonts w:ascii="Cambria" w:cs="Cambria" w:eastAsia="Cambria" w:hAnsi="Cambria"/>
          <w:color w:val="333333"/>
          <w:sz w:val="22"/>
          <w:szCs w:val="22"/>
        </w:rPr>
        <w:t xml:space="preserve">Position-only feedback through a delay always grows (Equation 8.5). With damping, the loop is stable only for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Δ² &lt; 0.55 (Equation 8.7), which at visual delays is 6 to 33 times weaker than measured arm stiffness.</w:t>
      </w:r>
    </w:p>
    <w:p>
      <w:pPr>
        <w:pStyle w:val="ListParagraph"/>
        <w:numPr>
          <w:ilvl w:val="0"/>
          <w:numId w:val="5"/>
        </w:numPr>
        <w:spacing w:after="80" w:line="276"/>
      </w:pPr>
      <w:r>
        <w:rPr>
          <w:rFonts w:ascii="Cambria" w:cs="Cambria" w:eastAsia="Cambria" w:hAnsi="Cambria"/>
          <w:color w:val="333333"/>
          <w:sz w:val="22"/>
          <w:szCs w:val="22"/>
        </w:rPr>
        <w:t xml:space="preserve">Damping needs velocity, and vision reports position. A velocity differenced from samples costs most of what the loop could gain: at 500 ms, 0.29 bits instead of 1.07 for central vision, and nothing instead of 1.82 for peripheral vision. Slower samples let peripheral vision recover 0.3 bits, still less than central vision. With the measured peripheral delay of 140 ms, its noise-free lead over central vision falls from 0.75 to 0.15 bits (§5).</w:t>
      </w:r>
    </w:p>
    <w:p>
      <w:pPr>
        <w:pStyle w:val="ListParagraph"/>
        <w:numPr>
          <w:ilvl w:val="0"/>
          <w:numId w:val="5"/>
        </w:numPr>
        <w:spacing w:after="80" w:line="276"/>
      </w:pPr>
      <w:r>
        <w:rPr>
          <w:rFonts w:ascii="Cambria" w:cs="Cambria" w:eastAsia="Cambria" w:hAnsi="Cambria"/>
          <w:color w:val="333333"/>
          <w:sz w:val="22"/>
          <w:szCs w:val="22"/>
        </w:rPr>
        <w:t xml:space="preserve">In the model's lights-on, lights-off experiment, vision first helps at 350 ms, later than Keele and Posner's 190–260 ms; with the noise-free velocity it helps from 200 ms.</w:t>
      </w:r>
    </w:p>
    <w:p>
      <w:pPr>
        <w:keepNext/>
        <w:spacing w:after="130" w:before="280"/>
      </w:pPr>
      <w:r>
        <w:rPr>
          <w:rFonts w:ascii="Georgia" w:cs="Georgia" w:eastAsia="Georgia" w:hAnsi="Georgia"/>
          <w:b/>
          <w:bCs/>
          <w:color w:val="2E86AB"/>
          <w:sz w:val="26"/>
          <w:szCs w:val="26"/>
        </w:rPr>
        <w:t xml:space="preserve">What comes next</w:t>
      </w:r>
    </w:p>
    <w:p>
      <w:pPr>
        <w:keepNext w:val="false"/>
        <w:spacing w:after="140" w:before="0" w:line="276"/>
        <w:jc w:val="left"/>
      </w:pPr>
      <w:r>
        <w:rPr>
          <w:rFonts w:ascii="Cambria" w:cs="Cambria" w:eastAsia="Cambria" w:hAnsi="Cambria"/>
          <w:color w:val="333333"/>
          <w:sz w:val="22"/>
          <w:szCs w:val="22"/>
        </w:rPr>
        <w:t xml:space="preserve">The visual samples contain more information than two-sample differencing uses. Week 9 builds an estimator that combines all of them, weighted by their reliability, with a prediction from the motor command: Wolpert et al.'s (1995) internal model and the Kalman filter. Lab 08 builds the sensor and the loop, and measures the results of §1 to §6.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026"/>
      </w:tabs>
    </w:pPr>
    <w:r>
      <w:rPr>
        <w:rFonts w:ascii="Cambria" w:cs="Cambria" w:eastAsia="Cambria" w:hAnsi="Cambria"/>
        <w:color w:val="2E86AB"/>
        <w:sz w:val="18"/>
        <w:szCs w:val="18"/>
      </w:rPr>
      <w:t xml:space="preserve">Computational Sensorimotor Control</w:t>
      <w:t xml:space="preserve">	</w:t>
      <w:t xml:space="preserve">Week 8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04" w:hanging="300"/>
      </w:pPr>
    </w:lvl>
  </w:abstractNum>
  <w:abstractNum w:abstractNumId="4" w15:restartNumberingAfterBreak="0">
    <w:multiLevelType w:val="hybridMultilevel"/>
    <w:lvl w:ilvl="0" w15:tentative="1">
      <w:start w:val="1"/>
      <w:numFmt w:val="decimal"/>
      <w:lvlText w:val="%1."/>
      <w:lvlJc w:val="left"/>
      <w:pPr>
        <w:ind w:left="504" w:hanging="300"/>
      </w:pPr>
    </w:lvl>
  </w:abstractNum>
  <w:abstractNum w:abstractNumId="5" w15:restartNumberingAfterBreak="0">
    <w:multiLevelType w:val="hybridMultilevel"/>
    <w:lvl w:ilvl="0" w15:tentative="1">
      <w:start w:val="1"/>
      <w:numFmt w:val="decimal"/>
      <w:lvlText w:val="%1."/>
      <w:lvlJc w:val="left"/>
      <w:pPr>
        <w:ind w:left="504"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nuac03pl1lmsgndg7zh7" Type="http://schemas.openxmlformats.org/officeDocument/2006/relationships/hyperlink" Target="Week8_Control_Theory_Basics.docx" TargetMode="External"/><Relationship Id="rIdn5tyrdmlwu3ka4blvwrct" Type="http://schemas.openxmlformats.org/officeDocument/2006/relationships/hyperlink" Target="Week8_Control_Theory_Basics.docx" TargetMode="External"/><Relationship Id="rIdgytsioir7jtwxnkvcbauj" Type="http://schemas.openxmlformats.org/officeDocument/2006/relationships/hyperlink" Target="Week8_Control_Theory_Basics.docx" TargetMode="External"/><Relationship Id="rId9" Type="http://schemas.openxmlformats.org/officeDocument/2006/relationships/image" Target="media/367b9f8605bee32a1866a79a501f30292cf06833.png"/><Relationship Id="rId10" Type="http://schemas.openxmlformats.org/officeDocument/2006/relationships/image" Target="media/a5b8f58c53efa15b443380bed15cebbe7c57aa1a.png"/><Relationship Id="rId11" Type="http://schemas.openxmlformats.org/officeDocument/2006/relationships/image" Target="media/e062342af4d826af15754bae3b423161c3c33fc5.png"/><Relationship Id="rId12" Type="http://schemas.openxmlformats.org/officeDocument/2006/relationships/image" Target="media/df776d56fa689b567a1da66f987cef6280db8ea0.png"/><Relationship Id="rId13" Type="http://schemas.openxmlformats.org/officeDocument/2006/relationships/image" Target="media/8a38672259869be7d18d37343d03e486d51b75b3.png"/><Relationship Id="rId14" Type="http://schemas.openxmlformats.org/officeDocument/2006/relationships/image" Target="media/52a56c324a49770b1caf5ed43a31648192c29210.png"/><Relationship Id="rId15" Type="http://schemas.openxmlformats.org/officeDocument/2006/relationships/image" Target="media/ceb27f8a234de3f327b2dca5745aedfeef69705e.png"/><Relationship Id="rId16" Type="http://schemas.openxmlformats.org/officeDocument/2006/relationships/image" Target="media/9f85f155f30aaa4170ee8c322da26fe1cb7b616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Lecture Notes</dc:title>
  <dc:creator>Tarkesh Singh</dc:creator>
  <cp:lastModifiedBy>Un-named</cp:lastModifiedBy>
  <cp:revision>1</cp:revision>
  <dcterms:created xsi:type="dcterms:W3CDTF">2026-10-27T00:18:31.716Z</dcterms:created>
  <dcterms:modified xsi:type="dcterms:W3CDTF">2026-10-27T00:18:31.971Z</dcterms:modified>
</cp:coreProperties>
</file>

<file path=docProps/custom.xml><?xml version="1.0" encoding="utf-8"?>
<Properties xmlns="http://schemas.openxmlformats.org/officeDocument/2006/custom-properties" xmlns:vt="http://schemas.openxmlformats.org/officeDocument/2006/docPropsVTypes"/>
</file>