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595959"/>
          <w:sz w:val="24"/>
          <w:szCs w:val="24"/>
        </w:rPr>
        <w:t xml:space="preserve">HOMEWORK 04</w:t>
      </w:r>
    </w:p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Are R and C Really Independent?</w:t>
      </w:r>
    </w:p>
    <w:p>
      <w:pPr>
        <w:spacing w:after="40"/>
      </w:pPr>
      <w:r>
        <w:rPr>
          <w:i/>
          <w:iCs/>
          <w:color w:val="2E86AB"/>
          <w:sz w:val="24"/>
          <w:szCs w:val="24"/>
        </w:rPr>
        <w:t xml:space="preserve">Module 2 · Week 4 · The λ Model</w:t>
      </w:r>
    </w:p>
    <w:p>
      <w:pPr>
        <w:pBdr>
          <w:bottom w:val="single" w:color="2E86AB" w:sz="8" w:space="8"/>
        </w:pBdr>
        <w:spacing w:after="220"/>
      </w:pPr>
      <w:r>
        <w:rPr>
          <w:color w:val="595959"/>
          <w:sz w:val="22"/>
          <w:szCs w:val="22"/>
        </w:rPr>
        <w:t xml:space="preserve">Due one week after assignment  ·  Total: 100 points</w:t>
      </w:r>
    </w:p>
    <w:tbl>
      <w:tblPr>
        <w:tblW w:type="dxa" w:w="9360"/>
        <w:tblBorders>
          <w:top w:val="single" w:color="BFBFBF" w:sz="4"/>
          <w:left w:val="single" w:color="2E86AB" w:sz="18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What this asks of you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One experiment, run twice, plus a short write-up. Budget about an hour, including time to think.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Lab 4 introduced the R and C commands and showed each doing its job. This assignment tests whether they really do those jobs independently — by commanding the same reach at two very different stiffness levels and comparing what happens.</w:t>
            </w:r>
          </w:p>
        </w:tc>
      </w:tr>
    </w:tbl>
    <w:p>
      <w:pPr>
        <w:spacing w:after="180"/>
      </w:pPr>
    </w:p>
    <w:p>
      <w:pPr>
        <w:pStyle w:val="Heading1"/>
        <w:spacing w:after="150" w:before="340"/>
      </w:pPr>
      <w:r>
        <w:rPr>
          <w:b/>
          <w:bCs/>
          <w:color w:val="1F3864"/>
          <w:sz w:val="28"/>
          <w:szCs w:val="28"/>
        </w:rPr>
        <w:t xml:space="preserve">Overview</w:t>
      </w:r>
    </w:p>
    <w:p>
      <w:pPr>
        <w:spacing w:after="140" w:line="290"/>
      </w:pPr>
      <w:r>
        <w:rPr>
          <w:sz w:val="22"/>
          <w:szCs w:val="22"/>
        </w:rPr>
        <w:t xml:space="preserve">Section 4 of the lecture makes a strong architectural claim: the six thresholds can be organised into </w:t>
      </w:r>
      <w:r>
        <w:rPr>
          <w:b/>
          <w:bCs/>
          <w:sz w:val="22"/>
          <w:szCs w:val="22"/>
        </w:rPr>
        <w:t xml:space="preserve">two commands that do separate jobs</w:t>
      </w:r>
      <w:r>
        <w:rPr>
          <w:sz w:val="22"/>
          <w:szCs w:val="22"/>
        </w:rPr>
        <w:t xml:space="preserve">. The R-command moves the equilibrium — it decides </w:t>
      </w:r>
      <w:r>
        <w:rPr>
          <w:i/>
          <w:iCs/>
          <w:sz w:val="22"/>
          <w:szCs w:val="22"/>
        </w:rPr>
        <w:t xml:space="preserve">where</w:t>
      </w:r>
      <w:r>
        <w:rPr>
          <w:sz w:val="22"/>
          <w:szCs w:val="22"/>
        </w:rPr>
        <w:t xml:space="preserve"> the arm goes. The C-command stiffens the arm around that equilibrium — it decides </w:t>
      </w:r>
      <w:r>
        <w:rPr>
          <w:i/>
          <w:iCs/>
          <w:sz w:val="22"/>
          <w:szCs w:val="22"/>
        </w:rPr>
        <w:t xml:space="preserve">how firmly</w:t>
      </w:r>
      <w:r>
        <w:rPr>
          <w:sz w:val="22"/>
          <w:szCs w:val="22"/>
        </w:rPr>
        <w:t xml:space="preserve"> the arm holds there.</w:t>
      </w:r>
    </w:p>
    <w:p>
      <w:pPr>
        <w:spacing w:after="140" w:line="290"/>
      </w:pPr>
      <w:r>
        <w:rPr>
          <w:sz w:val="22"/>
          <w:szCs w:val="22"/>
        </w:rPr>
        <w:t xml:space="preserve">The lecture states this carefully: the two are </w:t>
      </w:r>
      <w:r>
        <w:rPr>
          <w:i/>
          <w:iCs/>
          <w:sz w:val="22"/>
          <w:szCs w:val="22"/>
        </w:rPr>
        <w:t xml:space="preserve">“designed to act independently, and to a good approximation they do,”</w:t>
      </w:r>
      <w:r>
        <w:rPr>
          <w:sz w:val="22"/>
          <w:szCs w:val="22"/>
        </w:rPr>
        <w:t xml:space="preserve"> but </w:t>
      </w:r>
      <w:r>
        <w:rPr>
          <w:i/>
          <w:iCs/>
          <w:sz w:val="22"/>
          <w:szCs w:val="22"/>
        </w:rPr>
        <w:t xml:space="preserve">“the separation is not exact.”</w:t>
      </w:r>
      <w:r>
        <w:rPr>
          <w:sz w:val="22"/>
          <w:szCs w:val="22"/>
        </w:rPr>
        <w:t xml:space="preserve"> This assignment asks you to test that claim and to be precise about what survives it.</w:t>
      </w:r>
    </w:p>
    <w:p>
      <w:pPr>
        <w:spacing w:after="140" w:line="290"/>
      </w:pPr>
      <w:r>
        <w:rPr>
          <w:sz w:val="22"/>
          <w:szCs w:val="22"/>
        </w:rPr>
        <w:t xml:space="preserve">The design is simple. Command </w:t>
      </w:r>
      <w:r>
        <w:rPr>
          <w:b/>
          <w:bCs/>
          <w:sz w:val="22"/>
          <w:szCs w:val="22"/>
        </w:rPr>
        <w:t xml:space="preserve">the same reach twice</w:t>
      </w:r>
      <w:r>
        <w:rPr>
          <w:sz w:val="22"/>
          <w:szCs w:val="22"/>
        </w:rPr>
        <w:t xml:space="preserve"> — identical target, identical Δλ — once with a compliant arm and once with a stiff one. Then push both mid-flight and see what differs. Three marked lines in the notebook are yours to complete; everything else is provided.</w:t>
      </w:r>
    </w:p>
    <w:p>
      <w:pPr>
        <w:pStyle w:val="Heading1"/>
        <w:spacing w:after="150" w:before="340"/>
      </w:pPr>
      <w:r>
        <w:rPr>
          <w:b/>
          <w:bCs/>
          <w:color w:val="1F3864"/>
          <w:sz w:val="28"/>
          <w:szCs w:val="28"/>
        </w:rPr>
        <w:t xml:space="preserve">Part 1 — The same reach at two stiffnesses (35 pts)</w:t>
      </w:r>
    </w:p>
    <w:tbl>
      <w:tblPr>
        <w:tblW w:type="dxa" w:w="9360"/>
        <w:tblBorders>
          <w:top w:val="single" w:color="BFBFBF" w:sz="4"/>
          <w:left w:val="single" w:color="2E86AB" w:sz="18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Predict before you run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The notebook opens Part 1 by asking you to write down what you expect. If R and C are genuinely independent, two movements commanded to the same target at different co-contraction levels should agree in some respects and differ in others — which ones? Commit to an answer before the code tells you. Five of the thirty-five marks are for the prediction, and they do not depend on your being right.</w:t>
            </w:r>
          </w:p>
        </w:tc>
      </w:tr>
    </w:tbl>
    <w:p>
      <w:pPr>
        <w:spacing w:after="180"/>
      </w:pPr>
    </w:p>
    <w:p>
      <w:pPr>
        <w:pStyle w:val="Heading2"/>
        <w:spacing w:after="110" w:before="250"/>
      </w:pPr>
      <w:r>
        <w:rPr>
          <w:b/>
          <w:bCs/>
          <w:color w:val="2E86AB"/>
          <w:sz w:val="23"/>
          <w:szCs w:val="23"/>
        </w:rPr>
        <w:t xml:space="preserve">Task 1.1 — Solve λ at two stiffness levels (15 pts)</w:t>
      </w:r>
    </w:p>
    <w:p>
      <w:pPr>
        <w:spacing w:after="140" w:line="290"/>
      </w:pPr>
      <w:r>
        <w:rPr>
          <w:sz w:val="22"/>
          <w:szCs w:val="22"/>
        </w:rPr>
        <w:t xml:space="preserve">Recall from Lab Part 4 that lambda_for_posture does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hold the posture it names. You must solve for the thresholds whose equilibrium is the target, which is what lambda_for_equilibrium does; it takes the co-contraction level as an argument. Complete the two lines, then report shoulder stiffness, endpoint error, overshoot and peak speed at C = 0.10 and C = 0.40.</w:t>
      </w:r>
    </w:p>
    <w:p>
      <w:pPr>
        <w:spacing w:after="140" w:line="290"/>
      </w:pPr>
      <w:r>
        <w:rPr>
          <w:sz w:val="22"/>
          <w:szCs w:val="22"/>
        </w:rPr>
        <w:t xml:space="preserve">One practical note. A compliant arm settles slowly, and at two seconds the C = 0.10 reach is still short of its target simply because it has not finished moving. The notebook uses a four-second simulation to remove that artefact.</w:t>
      </w:r>
    </w:p>
    <w:p>
      <w:pPr>
        <w:pStyle w:val="Heading2"/>
        <w:spacing w:after="110" w:before="250"/>
      </w:pPr>
      <w:r>
        <w:rPr>
          <w:b/>
          <w:bCs/>
          <w:color w:val="2E86AB"/>
          <w:sz w:val="23"/>
          <w:szCs w:val="23"/>
        </w:rPr>
        <w:t xml:space="preserve">Task 1.2 — Plot both movements (5 pts)</w:t>
      </w:r>
    </w:p>
    <w:p>
      <w:pPr>
        <w:spacing w:after="140" w:line="290"/>
      </w:pPr>
      <w:r>
        <w:rPr>
          <w:sz w:val="22"/>
          <w:szCs w:val="22"/>
        </w:rPr>
        <w:t xml:space="preserve">Nothing to complete; run the cell and look at the two hand paths and displacement traces side by side.</w:t>
      </w:r>
    </w:p>
    <w:p>
      <w:pPr>
        <w:pStyle w:val="Heading2"/>
        <w:spacing w:after="110" w:before="250"/>
      </w:pPr>
      <w:r>
        <w:rPr>
          <w:b/>
          <w:bCs/>
          <w:color w:val="2E86AB"/>
          <w:sz w:val="23"/>
          <w:szCs w:val="23"/>
        </w:rPr>
        <w:t xml:space="preserve">Question 1.1 (10 pts)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The Δλ commands at the two stiffness levels are not quite identical. How large is the difference, and is it large enough to explain the difference in the movements? </w:t>
      </w:r>
      <w:r>
        <w:rPr>
          <w:i/>
          <w:iCs/>
          <w:color w:val="595959"/>
          <w:sz w:val="22"/>
          <w:szCs w:val="22"/>
        </w:rPr>
        <w:t xml:space="preserve">(3 pts)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Which aspect of the movement was independent of C, and which was not? Answer with your numbers. </w:t>
      </w:r>
      <w:r>
        <w:rPr>
          <w:i/>
          <w:iCs/>
          <w:color w:val="595959"/>
          <w:sz w:val="22"/>
          <w:szCs w:val="22"/>
        </w:rPr>
        <w:t xml:space="preserve">(4 pts)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Restate the R/C independence claim as precisely as your data supports. In what sense is the separation exact, and in what sense is it not? </w:t>
      </w:r>
      <w:r>
        <w:rPr>
          <w:i/>
          <w:iCs/>
          <w:color w:val="595959"/>
          <w:sz w:val="22"/>
          <w:szCs w:val="22"/>
        </w:rPr>
        <w:t xml:space="preserve">(3 pts)</w:t>
      </w:r>
    </w:p>
    <w:p>
      <w:pPr>
        <w:pStyle w:val="Heading1"/>
        <w:spacing w:after="150" w:before="340"/>
      </w:pPr>
      <w:r>
        <w:rPr>
          <w:b/>
          <w:bCs/>
          <w:color w:val="1F3864"/>
          <w:sz w:val="28"/>
          <w:szCs w:val="28"/>
        </w:rPr>
        <w:t xml:space="preserve">Part 2 — Push both arms (35 pts)</w:t>
      </w:r>
    </w:p>
    <w:p>
      <w:pPr>
        <w:spacing w:after="140" w:line="290"/>
      </w:pPr>
      <w:r>
        <w:rPr>
          <w:sz w:val="22"/>
          <w:szCs w:val="22"/>
        </w:rPr>
        <w:t xml:space="preserve">You now have two arms commanded to the same place, one roughly four times stiffer than the other. Section 7 argues that under λ control the endpoint is an attractor: perturb the arm and it returns, because the final posture is set by λ and not by the path taken. If that is right, both arms should return — but not in the same way.</w:t>
      </w:r>
    </w:p>
    <w:p>
      <w:pPr>
        <w:pStyle w:val="Heading2"/>
        <w:spacing w:after="110" w:before="250"/>
      </w:pPr>
      <w:r>
        <w:rPr>
          <w:b/>
          <w:bCs/>
          <w:color w:val="2E86AB"/>
          <w:sz w:val="23"/>
          <w:szCs w:val="23"/>
        </w:rPr>
        <w:t xml:space="preserve">Task 2.1 — Apply the same pulse to both (20 pts)</w:t>
      </w:r>
    </w:p>
    <w:p>
      <w:pPr>
        <w:spacing w:after="140" w:line="290"/>
      </w:pPr>
      <w:r>
        <w:rPr>
          <w:sz w:val="22"/>
          <w:szCs w:val="22"/>
        </w:rPr>
        <w:t xml:space="preserve">Complete the pulse function: a torque of (8, −5) N·m at shoulder and elbow between 250 and 300 ms, zero otherwise. Report peak deviation and final endpoint error at both stiffness levels, and plot the perturbed paths against the unperturbed ones.</w:t>
      </w:r>
    </w:p>
    <w:p>
      <w:pPr>
        <w:pStyle w:val="Heading2"/>
        <w:spacing w:after="110" w:before="250"/>
      </w:pPr>
      <w:r>
        <w:rPr>
          <w:b/>
          <w:bCs/>
          <w:color w:val="2E86AB"/>
          <w:sz w:val="23"/>
          <w:szCs w:val="23"/>
        </w:rPr>
        <w:t xml:space="preserve">Question 2.1 (15 pts)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(a) </w:t>
      </w:r>
      <w:r>
        <w:rPr>
          <w:sz w:val="22"/>
          <w:szCs w:val="22"/>
        </w:rPr>
        <w:t xml:space="preserve">Both arms returned to the target, but one was displaced twice as far. Which property did the C-command change: where the arm ends up, or how much it resists being moved? </w:t>
      </w:r>
      <w:r>
        <w:rPr>
          <w:i/>
          <w:iCs/>
          <w:color w:val="595959"/>
          <w:sz w:val="22"/>
          <w:szCs w:val="22"/>
        </w:rPr>
        <w:t xml:space="preserve">(5 pts)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(b) </w:t>
      </w:r>
      <w:r>
        <w:rPr>
          <w:sz w:val="22"/>
          <w:szCs w:val="22"/>
        </w:rPr>
        <w:t xml:space="preserve">Connect this to Part 1. Does the perturbation result fit the pattern you found there, or complicate it? </w:t>
      </w:r>
      <w:r>
        <w:rPr>
          <w:i/>
          <w:iCs/>
          <w:color w:val="595959"/>
          <w:sz w:val="22"/>
          <w:szCs w:val="22"/>
        </w:rPr>
        <w:t xml:space="preserve">(5 pts)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(c) </w:t>
      </w:r>
      <w:r>
        <w:rPr>
          <w:sz w:val="22"/>
          <w:szCs w:val="22"/>
        </w:rPr>
        <w:t xml:space="preserve">A person carrying a full cup of coffee stiffens their arm. Using your results, say what that buys them and what it costs. </w:t>
      </w:r>
      <w:r>
        <w:rPr>
          <w:i/>
          <w:iCs/>
          <w:color w:val="595959"/>
          <w:sz w:val="22"/>
          <w:szCs w:val="22"/>
        </w:rPr>
        <w:t xml:space="preserve">(5 pts)</w:t>
      </w:r>
    </w:p>
    <w:p>
      <w:pPr>
        <w:pStyle w:val="Heading1"/>
        <w:spacing w:after="150" w:before="340"/>
      </w:pPr>
      <w:r>
        <w:rPr>
          <w:b/>
          <w:bCs/>
          <w:color w:val="1F3864"/>
          <w:sz w:val="28"/>
          <w:szCs w:val="28"/>
        </w:rPr>
        <w:t xml:space="preserve">Part 3 — Write-up (30 pts)</w:t>
      </w:r>
    </w:p>
    <w:p>
      <w:pPr>
        <w:spacing w:after="140" w:line="290"/>
      </w:pPr>
      <w:r>
        <w:rPr>
          <w:sz w:val="22"/>
          <w:szCs w:val="22"/>
        </w:rPr>
        <w:t xml:space="preserve">Write 250–350 words, third person and past tense, with one figure.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Methods (~100 words). </w:t>
      </w:r>
      <w:r>
        <w:rPr>
          <w:sz w:val="22"/>
          <w:szCs w:val="22"/>
        </w:rPr>
        <w:t xml:space="preserve">The arm model, the two co-contraction levels, how the thresholds were obtained, the commanded reach, and the perturbation.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Results (~150–250 words). </w:t>
      </w:r>
      <w:r>
        <w:rPr>
          <w:sz w:val="22"/>
          <w:szCs w:val="22"/>
        </w:rPr>
        <w:t xml:space="preserve">Endpoint accuracy at both levels, the difference in overshoot and peak speed, and the perturbation result. Give numbers.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sz w:val="22"/>
          <w:szCs w:val="22"/>
        </w:rPr>
        <w:t xml:space="preserve">One sentence of interpretation. </w:t>
      </w:r>
      <w:r>
        <w:rPr>
          <w:sz w:val="22"/>
          <w:szCs w:val="22"/>
        </w:rPr>
        <w:t xml:space="preserve">State whether your data support the claim that R and C are independent commands, and qualify it as precisely as the numbers allow.</w:t>
      </w:r>
    </w:p>
    <w:p>
      <w:pPr>
        <w:pStyle w:val="Heading1"/>
        <w:spacing w:after="150" w:before="340"/>
      </w:pPr>
      <w:r>
        <w:rPr>
          <w:b/>
          <w:bCs/>
          <w:color w:val="1F3864"/>
          <w:sz w:val="28"/>
          <w:szCs w:val="28"/>
        </w:rPr>
        <w:t xml:space="preserve">Grading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160"/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Points</w:t>
            </w:r>
          </w:p>
        </w:tc>
      </w:tr>
      <w:tr>
        <w:trPr>
          <w:tblHeader w:val="false"/>
        </w:trPr>
        <w:tc>
          <w:tcPr>
            <w:tcW w:type="dxa" w:w="6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Prediction (Part 1 opening)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620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 1.1 — solve λ at two stiffness levels</w:t>
            </w:r>
          </w:p>
        </w:tc>
        <w:tc>
          <w:tcPr>
            <w:tcW w:type="dxa" w:w="316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6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 1.2 — plot both movements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620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Question 1.1</w:t>
            </w:r>
          </w:p>
        </w:tc>
        <w:tc>
          <w:tcPr>
            <w:tcW w:type="dxa" w:w="316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6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 2.1 — perturb both arms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620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Question 2.1</w:t>
            </w:r>
          </w:p>
        </w:tc>
        <w:tc>
          <w:tcPr>
            <w:tcW w:type="dxa" w:w="316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6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 3 — write-up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620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160"/>
            <w:shd w:fill="F7F9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</w:t>
            </w:r>
          </w:p>
        </w:tc>
      </w:tr>
    </w:tbl>
    <w:p>
      <w:pPr>
        <w:spacing w:after="180"/>
      </w:pPr>
    </w:p>
    <w:p>
      <w:pPr>
        <w:pStyle w:val="Heading1"/>
        <w:spacing w:after="150" w:before="340"/>
      </w:pPr>
      <w:r>
        <w:rPr>
          <w:b/>
          <w:bCs/>
          <w:color w:val="1F3864"/>
          <w:sz w:val="28"/>
          <w:szCs w:val="28"/>
        </w:rPr>
        <w:t xml:space="preserve">Submission</w:t>
      </w:r>
    </w:p>
    <w:p>
      <w:pPr>
        <w:spacing w:after="140" w:line="290"/>
      </w:pPr>
      <w:r>
        <w:rPr>
          <w:sz w:val="22"/>
          <w:szCs w:val="22"/>
        </w:rPr>
        <w:t xml:space="preserve">Run every cell from the top, confirm there are no errors, and submit the completed HW04_EPH_Experiments.ipynb with all figures visible.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6"/>
      </w:pBdr>
      <w:tabs>
        <w:tab w:val="right" w:pos="9026"/>
      </w:tabs>
    </w:pPr>
    <w:r>
      <w:rPr>
        <w:color w:val="595959"/>
        <w:sz w:val="18"/>
        <w:szCs w:val="18"/>
      </w:rPr>
      <w:t xml:space="preserve">Computational Sensorimotor Control</w:t>
    </w:r>
    <w:r>
      <w:rPr>
        <w:color w:val="595959"/>
        <w:sz w:val="18"/>
        <w:szCs w:val="18"/>
      </w:rPr>
      <w:t xml:space="preserve">	Homework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HW04 — Are R and C Really Independent?</dc:title>
  <dc:creator>Computational Sensorimotor Control</dc:creator>
  <cp:lastModifiedBy>Un-named</cp:lastModifiedBy>
  <cp:revision>1</cp:revision>
  <dcterms:created xsi:type="dcterms:W3CDTF">2026-08-07T14:05:18.597Z</dcterms:created>
  <dcterms:modified xsi:type="dcterms:W3CDTF">2026-08-07T14:05:18.609Z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