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99390" w14:textId="77777777" w:rsidR="008428A8" w:rsidRDefault="00000000">
      <w:pPr>
        <w:spacing w:after="60"/>
        <w:jc w:val="center"/>
      </w:pPr>
      <w:r>
        <w:rPr>
          <w:rFonts w:ascii="Cambria" w:eastAsia="Cambria" w:hAnsi="Cambria" w:cs="Cambria"/>
          <w:b/>
          <w:bCs/>
          <w:color w:val="1B2A4A"/>
          <w:sz w:val="30"/>
          <w:szCs w:val="30"/>
        </w:rPr>
        <w:t>Bayesian Priors in Motor Planning</w:t>
      </w:r>
    </w:p>
    <w:p w14:paraId="6B2ECD82" w14:textId="77777777" w:rsidR="008428A8" w:rsidRDefault="00000000">
      <w:pPr>
        <w:spacing w:after="40"/>
        <w:jc w:val="center"/>
      </w:pPr>
      <w:r>
        <w:rPr>
          <w:rFonts w:ascii="Cambria" w:eastAsia="Cambria" w:hAnsi="Cambria" w:cs="Cambria"/>
          <w:color w:val="2E86AB"/>
          <w:sz w:val="24"/>
          <w:szCs w:val="24"/>
        </w:rPr>
        <w:t>Experiment Design and Analysis Handout</w:t>
      </w:r>
    </w:p>
    <w:p w14:paraId="7D8ED807" w14:textId="77777777" w:rsidR="008428A8" w:rsidRDefault="00000000">
      <w:pPr>
        <w:spacing w:after="200"/>
        <w:jc w:val="center"/>
      </w:pPr>
      <w:r>
        <w:rPr>
          <w:rFonts w:ascii="Cambria" w:eastAsia="Cambria" w:hAnsi="Cambria" w:cs="Cambria"/>
          <w:i/>
          <w:iCs/>
          <w:color w:val="888888"/>
        </w:rPr>
        <w:t>Computational Sensorimotor Control — Fall 2026</w:t>
      </w:r>
    </w:p>
    <w:p w14:paraId="6C0282A5" w14:textId="77777777" w:rsidR="008428A8" w:rsidRDefault="00000000">
      <w:pPr>
        <w:spacing w:before="300" w:after="100"/>
      </w:pPr>
      <w:r>
        <w:rPr>
          <w:rFonts w:ascii="Cambria" w:eastAsia="Cambria" w:hAnsi="Cambria" w:cs="Cambria"/>
          <w:b/>
          <w:bCs/>
          <w:color w:val="1B2A4A"/>
          <w:sz w:val="26"/>
          <w:szCs w:val="26"/>
        </w:rPr>
        <w:t>1. The Question</w:t>
      </w:r>
    </w:p>
    <w:p w14:paraId="375AE8C1" w14:textId="77777777" w:rsidR="008428A8" w:rsidRDefault="00000000">
      <w:pPr>
        <w:spacing w:after="100"/>
      </w:pPr>
      <w:r>
        <w:rPr>
          <w:rFonts w:ascii="Cambria" w:eastAsia="Cambria" w:hAnsi="Cambria" w:cs="Cambria"/>
          <w:sz w:val="21"/>
          <w:szCs w:val="21"/>
        </w:rPr>
        <w:t xml:space="preserve">When a target begins to move, the brain must decide </w:t>
      </w:r>
      <w:r>
        <w:rPr>
          <w:rFonts w:ascii="Cambria" w:eastAsia="Cambria" w:hAnsi="Cambria" w:cs="Cambria"/>
          <w:i/>
          <w:iCs/>
          <w:sz w:val="21"/>
          <w:szCs w:val="21"/>
        </w:rPr>
        <w:t>where to aim the hand</w:t>
      </w:r>
      <w:r>
        <w:rPr>
          <w:rFonts w:ascii="Cambria" w:eastAsia="Cambria" w:hAnsi="Cambria" w:cs="Cambria"/>
          <w:sz w:val="21"/>
          <w:szCs w:val="21"/>
        </w:rPr>
        <w:t xml:space="preserve"> before sensory evidence is complete. This initial launch direction is a feedforward decision — it happens before the hand is moving and before any online corrections are possible. Two sources of information compete:</w:t>
      </w:r>
    </w:p>
    <w:p w14:paraId="35A014D9" w14:textId="77777777" w:rsidR="008428A8" w:rsidRDefault="00000000">
      <w:pPr>
        <w:spacing w:after="100"/>
      </w:pPr>
      <w:r>
        <w:rPr>
          <w:rFonts w:ascii="Cambria" w:eastAsia="Cambria" w:hAnsi="Cambria" w:cs="Cambria"/>
          <w:b/>
          <w:bCs/>
          <w:sz w:val="21"/>
          <w:szCs w:val="21"/>
        </w:rPr>
        <w:t>Prior:</w:t>
      </w:r>
      <w:r>
        <w:rPr>
          <w:rFonts w:ascii="Cambria" w:eastAsia="Cambria" w:hAnsi="Cambria" w:cs="Cambria"/>
          <w:sz w:val="21"/>
          <w:szCs w:val="21"/>
        </w:rPr>
        <w:t xml:space="preserve"> The participant’s expectation about target speed, built from experience with previous trials. If the last 20 trials were all at 60°/s, the participant expects 60°/s on the next trial.</w:t>
      </w:r>
    </w:p>
    <w:p w14:paraId="594C8F6A" w14:textId="77777777" w:rsidR="008428A8" w:rsidRDefault="00000000">
      <w:pPr>
        <w:spacing w:after="100"/>
      </w:pPr>
      <w:r>
        <w:rPr>
          <w:rFonts w:ascii="Cambria" w:eastAsia="Cambria" w:hAnsi="Cambria" w:cs="Cambria"/>
          <w:b/>
          <w:bCs/>
          <w:sz w:val="21"/>
          <w:szCs w:val="21"/>
        </w:rPr>
        <w:t>Sensory evidence:</w:t>
      </w:r>
      <w:r>
        <w:rPr>
          <w:rFonts w:ascii="Cambria" w:eastAsia="Cambria" w:hAnsi="Cambria" w:cs="Cambria"/>
          <w:sz w:val="21"/>
          <w:szCs w:val="21"/>
        </w:rPr>
        <w:t xml:space="preserve"> The visual information available on </w:t>
      </w:r>
      <w:r>
        <w:rPr>
          <w:rFonts w:ascii="Cambria" w:eastAsia="Cambria" w:hAnsi="Cambria" w:cs="Cambria"/>
          <w:i/>
          <w:iCs/>
          <w:sz w:val="21"/>
          <w:szCs w:val="21"/>
        </w:rPr>
        <w:t>this</w:t>
      </w:r>
      <w:r>
        <w:rPr>
          <w:rFonts w:ascii="Cambria" w:eastAsia="Cambria" w:hAnsi="Cambria" w:cs="Cambria"/>
          <w:sz w:val="21"/>
          <w:szCs w:val="21"/>
        </w:rPr>
        <w:t xml:space="preserve"> trial. During the observation period before hand launch, smooth pursuit and MT/MST neurons provide a velocity estimate that converges toward the true speed. The longer the participant waits before launching, the more evidence they accumulate.</w:t>
      </w:r>
    </w:p>
    <w:p w14:paraId="6926B364" w14:textId="77777777" w:rsidR="008428A8" w:rsidRDefault="00000000">
      <w:pPr>
        <w:spacing w:after="100"/>
      </w:pPr>
      <w:r>
        <w:rPr>
          <w:rFonts w:ascii="Cambria" w:eastAsia="Cambria" w:hAnsi="Cambria" w:cs="Cambria"/>
          <w:sz w:val="21"/>
          <w:szCs w:val="21"/>
        </w:rPr>
        <w:t xml:space="preserve">The Bayesian framework predicts that the launch direction reflects a </w:t>
      </w:r>
      <w:r>
        <w:rPr>
          <w:rFonts w:ascii="Cambria" w:eastAsia="Cambria" w:hAnsi="Cambria" w:cs="Cambria"/>
          <w:b/>
          <w:bCs/>
          <w:sz w:val="21"/>
          <w:szCs w:val="21"/>
        </w:rPr>
        <w:t>weighted combination</w:t>
      </w:r>
      <w:r>
        <w:rPr>
          <w:rFonts w:ascii="Cambria" w:eastAsia="Cambria" w:hAnsi="Cambria" w:cs="Cambria"/>
          <w:sz w:val="21"/>
          <w:szCs w:val="21"/>
        </w:rPr>
        <w:t xml:space="preserve"> of prior and sensory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28A8" w14:paraId="49FDF1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7F7"/>
          </w:tcPr>
          <w:p w14:paraId="0CBCF406" w14:textId="77777777" w:rsidR="008428A8" w:rsidRDefault="00000000">
            <w:pPr>
              <w:spacing w:after="30"/>
            </w:pPr>
            <w:r>
              <w:rPr>
                <w:rFonts w:ascii="Consolas" w:eastAsia="Consolas" w:hAnsi="Consolas" w:cs="Consolas"/>
                <w:sz w:val="19"/>
                <w:szCs w:val="19"/>
              </w:rPr>
              <w:t>Posterior velocity estimate:</w:t>
            </w:r>
          </w:p>
          <w:p w14:paraId="47EA44D9" w14:textId="77777777" w:rsidR="008428A8" w:rsidRDefault="00000000">
            <w:pPr>
              <w:spacing w:after="30"/>
            </w:pPr>
            <w:r>
              <w:rPr>
                <w:rFonts w:ascii="Consolas" w:eastAsia="Consolas" w:hAnsi="Consolas" w:cs="Consolas"/>
                <w:sz w:val="19"/>
                <w:szCs w:val="19"/>
              </w:rPr>
              <w:t xml:space="preserve">  ω̂ = w × </w:t>
            </w:r>
            <w:proofErr w:type="spellStart"/>
            <w:r>
              <w:rPr>
                <w:rFonts w:ascii="Consolas" w:eastAsia="Consolas" w:hAnsi="Consolas" w:cs="Consolas"/>
                <w:sz w:val="19"/>
                <w:szCs w:val="19"/>
              </w:rPr>
              <w:t>μ_prior</w:t>
            </w:r>
            <w:proofErr w:type="spellEnd"/>
            <w:r>
              <w:rPr>
                <w:rFonts w:ascii="Consolas" w:eastAsia="Consolas" w:hAnsi="Consolas" w:cs="Consolas"/>
                <w:sz w:val="19"/>
                <w:szCs w:val="19"/>
              </w:rPr>
              <w:t xml:space="preserve"> + (1 − w) × </w:t>
            </w:r>
            <w:proofErr w:type="spellStart"/>
            <w:r>
              <w:rPr>
                <w:rFonts w:ascii="Consolas" w:eastAsia="Consolas" w:hAnsi="Consolas" w:cs="Consolas"/>
                <w:sz w:val="19"/>
                <w:szCs w:val="19"/>
              </w:rPr>
              <w:t>ω_sensory</w:t>
            </w:r>
            <w:proofErr w:type="spellEnd"/>
          </w:p>
          <w:p w14:paraId="01601B4B" w14:textId="77777777" w:rsidR="008428A8" w:rsidRDefault="008428A8">
            <w:pPr>
              <w:spacing w:after="30"/>
            </w:pPr>
          </w:p>
          <w:p w14:paraId="5F03B348" w14:textId="77777777" w:rsidR="008428A8" w:rsidRDefault="00000000">
            <w:pPr>
              <w:spacing w:after="30"/>
            </w:pPr>
            <w:r>
              <w:rPr>
                <w:rFonts w:ascii="Consolas" w:eastAsia="Consolas" w:hAnsi="Consolas" w:cs="Consolas"/>
                <w:sz w:val="19"/>
                <w:szCs w:val="19"/>
              </w:rPr>
              <w:t xml:space="preserve">  w = prior weight = σ²_sensory / (σ²_prior + σ²_sensory)</w:t>
            </w:r>
          </w:p>
          <w:p w14:paraId="2C01C35A" w14:textId="77777777" w:rsidR="008428A8" w:rsidRDefault="008428A8">
            <w:pPr>
              <w:spacing w:after="30"/>
            </w:pPr>
          </w:p>
          <w:p w14:paraId="5AB00BBE"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μ_prior</w:t>
            </w:r>
            <w:proofErr w:type="spellEnd"/>
            <w:r>
              <w:rPr>
                <w:rFonts w:ascii="Consolas" w:eastAsia="Consolas" w:hAnsi="Consolas" w:cs="Consolas"/>
                <w:sz w:val="19"/>
                <w:szCs w:val="19"/>
              </w:rPr>
              <w:t xml:space="preserve">    = expected speed (shaped by block statistics) (°/s)</w:t>
            </w:r>
          </w:p>
          <w:p w14:paraId="2EBF4CC5"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ω_</w:t>
            </w:r>
            <w:proofErr w:type="gramStart"/>
            <w:r>
              <w:rPr>
                <w:rFonts w:ascii="Consolas" w:eastAsia="Consolas" w:hAnsi="Consolas" w:cs="Consolas"/>
                <w:sz w:val="19"/>
                <w:szCs w:val="19"/>
              </w:rPr>
              <w:t>sensory</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velocity estimate from this trial’s observations (°/s)</w:t>
            </w:r>
          </w:p>
          <w:p w14:paraId="7BF0E5BF"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σ_prior</w:t>
            </w:r>
            <w:proofErr w:type="spellEnd"/>
            <w:r>
              <w:rPr>
                <w:rFonts w:ascii="Consolas" w:eastAsia="Consolas" w:hAnsi="Consolas" w:cs="Consolas"/>
                <w:sz w:val="19"/>
                <w:szCs w:val="19"/>
              </w:rPr>
              <w:t xml:space="preserve">    = confidence in expectation (shrinks with experience) (°/s)</w:t>
            </w:r>
          </w:p>
          <w:p w14:paraId="63AADBD4"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σ_</w:t>
            </w:r>
            <w:proofErr w:type="gramStart"/>
            <w:r>
              <w:rPr>
                <w:rFonts w:ascii="Consolas" w:eastAsia="Consolas" w:hAnsi="Consolas" w:cs="Consolas"/>
                <w:sz w:val="19"/>
                <w:szCs w:val="19"/>
              </w:rPr>
              <w:t>sensory</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noise on velocity estimate (shrinks with longer RT) (°/s)</w:t>
            </w:r>
          </w:p>
          <w:p w14:paraId="2CC02F34" w14:textId="77777777" w:rsidR="008428A8" w:rsidRDefault="008428A8">
            <w:pPr>
              <w:spacing w:after="30"/>
            </w:pPr>
          </w:p>
          <w:p w14:paraId="63DFB9E7" w14:textId="77777777" w:rsidR="008428A8" w:rsidRDefault="00000000">
            <w:pPr>
              <w:spacing w:after="30"/>
            </w:pPr>
            <w:r>
              <w:rPr>
                <w:rFonts w:ascii="Consolas" w:eastAsia="Consolas" w:hAnsi="Consolas" w:cs="Consolas"/>
                <w:sz w:val="19"/>
                <w:szCs w:val="19"/>
              </w:rPr>
              <w:t>The launch direction scales with ω̂: a higher velocity estimate means</w:t>
            </w:r>
          </w:p>
          <w:p w14:paraId="18EBAEDC" w14:textId="77777777" w:rsidR="008428A8" w:rsidRDefault="00000000">
            <w:pPr>
              <w:spacing w:after="30"/>
            </w:pPr>
            <w:r>
              <w:rPr>
                <w:rFonts w:ascii="Consolas" w:eastAsia="Consolas" w:hAnsi="Consolas" w:cs="Consolas"/>
                <w:sz w:val="19"/>
                <w:szCs w:val="19"/>
              </w:rPr>
              <w:t>the hand must aim further ahead of the target’s current position.</w:t>
            </w:r>
          </w:p>
          <w:p w14:paraId="249FDC87" w14:textId="77777777" w:rsidR="008428A8" w:rsidRDefault="00000000">
            <w:pPr>
              <w:spacing w:after="30"/>
            </w:pPr>
            <w:r>
              <w:rPr>
                <w:rFonts w:ascii="Consolas" w:eastAsia="Consolas" w:hAnsi="Consolas" w:cs="Consolas"/>
                <w:sz w:val="19"/>
                <w:szCs w:val="19"/>
              </w:rPr>
              <w:t>Any shift in ω̂ between blocks maps directly onto a shift in</w:t>
            </w:r>
          </w:p>
          <w:p w14:paraId="23DC0022" w14:textId="77777777" w:rsidR="008428A8" w:rsidRDefault="00000000">
            <w:pPr>
              <w:spacing w:after="30"/>
            </w:pPr>
            <w:r>
              <w:rPr>
                <w:rFonts w:ascii="Consolas" w:eastAsia="Consolas" w:hAnsi="Consolas" w:cs="Consolas"/>
                <w:sz w:val="19"/>
                <w:szCs w:val="19"/>
              </w:rPr>
              <w:t>launch direction.</w:t>
            </w:r>
          </w:p>
        </w:tc>
      </w:tr>
    </w:tbl>
    <w:p w14:paraId="2E15F56A" w14:textId="77777777" w:rsidR="008428A8" w:rsidRDefault="00000000">
      <w:pPr>
        <w:spacing w:after="100"/>
      </w:pPr>
      <w:r>
        <w:rPr>
          <w:rFonts w:ascii="Cambria" w:eastAsia="Cambria" w:hAnsi="Cambria" w:cs="Cambria"/>
          <w:sz w:val="21"/>
          <w:szCs w:val="21"/>
        </w:rPr>
        <w:t>This gives two testable predictions:</w:t>
      </w:r>
    </w:p>
    <w:p w14:paraId="1B74ADFD" w14:textId="77777777" w:rsidR="008428A8" w:rsidRDefault="00000000">
      <w:pPr>
        <w:spacing w:after="100"/>
      </w:pPr>
      <w:r>
        <w:rPr>
          <w:rFonts w:ascii="Cambria" w:eastAsia="Cambria" w:hAnsi="Cambria" w:cs="Cambria"/>
          <w:b/>
          <w:bCs/>
          <w:sz w:val="21"/>
          <w:szCs w:val="21"/>
        </w:rPr>
        <w:t>Prediction 1:</w:t>
      </w:r>
      <w:r>
        <w:rPr>
          <w:rFonts w:ascii="Cambria" w:eastAsia="Cambria" w:hAnsi="Cambria" w:cs="Cambria"/>
          <w:sz w:val="21"/>
          <w:szCs w:val="21"/>
        </w:rPr>
        <w:t xml:space="preserve"> If the prior matters, identical physical stimuli should produce different launch directions in different block contexts.</w:t>
      </w:r>
    </w:p>
    <w:p w14:paraId="66438B83" w14:textId="77777777" w:rsidR="008428A8" w:rsidRDefault="00000000">
      <w:pPr>
        <w:spacing w:after="100"/>
      </w:pPr>
      <w:r>
        <w:rPr>
          <w:rFonts w:ascii="Cambria" w:eastAsia="Cambria" w:hAnsi="Cambria" w:cs="Cambria"/>
          <w:b/>
          <w:bCs/>
          <w:sz w:val="21"/>
          <w:szCs w:val="21"/>
        </w:rPr>
        <w:t>Prediction 2:</w:t>
      </w:r>
      <w:r>
        <w:rPr>
          <w:rFonts w:ascii="Cambria" w:eastAsia="Cambria" w:hAnsi="Cambria" w:cs="Cambria"/>
          <w:sz w:val="21"/>
          <w:szCs w:val="21"/>
        </w:rPr>
        <w:t xml:space="preserve"> If reaction time modulates the weighting, faster launches should show more prior influence (fewer observations, larger </w:t>
      </w:r>
      <w:proofErr w:type="spellStart"/>
      <w:r>
        <w:rPr>
          <w:rFonts w:ascii="Cambria" w:eastAsia="Cambria" w:hAnsi="Cambria" w:cs="Cambria"/>
          <w:sz w:val="21"/>
          <w:szCs w:val="21"/>
        </w:rPr>
        <w:t>σ_sensory</w:t>
      </w:r>
      <w:proofErr w:type="spellEnd"/>
      <w:r>
        <w:rPr>
          <w:rFonts w:ascii="Cambria" w:eastAsia="Cambria" w:hAnsi="Cambria" w:cs="Cambria"/>
          <w:sz w:val="21"/>
          <w:szCs w:val="21"/>
        </w:rPr>
        <w:t xml:space="preserve">, larger w) and slower launches should show more sensory influence (more observations, smaller </w:t>
      </w:r>
      <w:proofErr w:type="spellStart"/>
      <w:r>
        <w:rPr>
          <w:rFonts w:ascii="Cambria" w:eastAsia="Cambria" w:hAnsi="Cambria" w:cs="Cambria"/>
          <w:sz w:val="21"/>
          <w:szCs w:val="21"/>
        </w:rPr>
        <w:t>σ_sensory</w:t>
      </w:r>
      <w:proofErr w:type="spellEnd"/>
      <w:r>
        <w:rPr>
          <w:rFonts w:ascii="Cambria" w:eastAsia="Cambria" w:hAnsi="Cambria" w:cs="Cambria"/>
          <w:sz w:val="21"/>
          <w:szCs w:val="21"/>
        </w:rPr>
        <w:t>, smaller w).</w:t>
      </w:r>
    </w:p>
    <w:p w14:paraId="484C212B" w14:textId="77777777" w:rsidR="008428A8" w:rsidRDefault="00000000">
      <w:pPr>
        <w:spacing w:before="300" w:after="100"/>
      </w:pPr>
      <w:r>
        <w:rPr>
          <w:rFonts w:ascii="Cambria" w:eastAsia="Cambria" w:hAnsi="Cambria" w:cs="Cambria"/>
          <w:b/>
          <w:bCs/>
          <w:color w:val="1B2A4A"/>
          <w:sz w:val="26"/>
          <w:szCs w:val="26"/>
        </w:rPr>
        <w:t>2. Experiment Design</w:t>
      </w:r>
    </w:p>
    <w:p w14:paraId="2BA13CC6" w14:textId="77777777" w:rsidR="008428A8" w:rsidRDefault="00000000">
      <w:pPr>
        <w:spacing w:before="200" w:after="80"/>
      </w:pPr>
      <w:r>
        <w:rPr>
          <w:rFonts w:ascii="Cambria" w:eastAsia="Cambria" w:hAnsi="Cambria" w:cs="Cambria"/>
          <w:b/>
          <w:bCs/>
          <w:color w:val="2E86AB"/>
          <w:sz w:val="22"/>
          <w:szCs w:val="22"/>
        </w:rPr>
        <w:t>2.1 Task</w:t>
      </w:r>
    </w:p>
    <w:p w14:paraId="63A53CB6" w14:textId="77777777" w:rsidR="008428A8" w:rsidRDefault="00000000">
      <w:pPr>
        <w:spacing w:after="100"/>
      </w:pPr>
      <w:r>
        <w:rPr>
          <w:rFonts w:ascii="Cambria" w:eastAsia="Cambria" w:hAnsi="Cambria" w:cs="Cambria"/>
          <w:sz w:val="21"/>
          <w:szCs w:val="21"/>
        </w:rPr>
        <w:t xml:space="preserve">A target appears and begins moving along a circular arc (R = 15 cm, centered on the hand start position). Participants pursue the target with their eyes (free gaze) and launch a reaching movement when ready. The dependent variable is the </w:t>
      </w:r>
      <w:r>
        <w:rPr>
          <w:rFonts w:ascii="Cambria" w:eastAsia="Cambria" w:hAnsi="Cambria" w:cs="Cambria"/>
          <w:b/>
          <w:bCs/>
          <w:sz w:val="21"/>
          <w:szCs w:val="21"/>
        </w:rPr>
        <w:t>initial launch direction</w:t>
      </w:r>
      <w:r>
        <w:rPr>
          <w:rFonts w:ascii="Cambria" w:eastAsia="Cambria" w:hAnsi="Cambria" w:cs="Cambria"/>
          <w:sz w:val="21"/>
          <w:szCs w:val="21"/>
        </w:rPr>
        <w:t xml:space="preserve"> — measured as the angle of the hand’s velocity vector during the first 50 </w:t>
      </w:r>
      <w:proofErr w:type="spellStart"/>
      <w:r>
        <w:rPr>
          <w:rFonts w:ascii="Cambria" w:eastAsia="Cambria" w:hAnsi="Cambria" w:cs="Cambria"/>
          <w:sz w:val="21"/>
          <w:szCs w:val="21"/>
        </w:rPr>
        <w:t>ms</w:t>
      </w:r>
      <w:proofErr w:type="spellEnd"/>
      <w:r>
        <w:rPr>
          <w:rFonts w:ascii="Cambria" w:eastAsia="Cambria" w:hAnsi="Cambria" w:cs="Cambria"/>
          <w:sz w:val="21"/>
          <w:szCs w:val="21"/>
        </w:rPr>
        <w:t xml:space="preserve"> of movement.</w:t>
      </w:r>
    </w:p>
    <w:p w14:paraId="55170894" w14:textId="77777777" w:rsidR="008428A8" w:rsidRDefault="00000000">
      <w:pPr>
        <w:spacing w:before="200" w:after="80"/>
      </w:pPr>
      <w:r>
        <w:rPr>
          <w:rFonts w:ascii="Cambria" w:eastAsia="Cambria" w:hAnsi="Cambria" w:cs="Cambria"/>
          <w:b/>
          <w:bCs/>
          <w:color w:val="2E86AB"/>
          <w:sz w:val="22"/>
          <w:szCs w:val="22"/>
        </w:rPr>
        <w:t>2.2 Speed distribution</w:t>
      </w:r>
    </w:p>
    <w:p w14:paraId="6FB0F645" w14:textId="77777777" w:rsidR="008428A8" w:rsidRDefault="00000000">
      <w:pPr>
        <w:spacing w:after="100"/>
      </w:pPr>
      <w:r>
        <w:rPr>
          <w:rFonts w:ascii="Cambria" w:eastAsia="Cambria" w:hAnsi="Cambria" w:cs="Cambria"/>
          <w:sz w:val="21"/>
          <w:szCs w:val="21"/>
        </w:rPr>
        <w:t>Three target speeds: 60, 90, 120°/s. Two blocks:</w:t>
      </w:r>
    </w:p>
    <w:p w14:paraId="72E4B378" w14:textId="77777777" w:rsidR="008428A8" w:rsidRDefault="00000000">
      <w:pPr>
        <w:spacing w:after="100"/>
      </w:pPr>
      <w:r>
        <w:rPr>
          <w:rFonts w:ascii="Cambria" w:eastAsia="Cambria" w:hAnsi="Cambria" w:cs="Cambria"/>
          <w:b/>
          <w:bCs/>
          <w:sz w:val="21"/>
          <w:szCs w:val="21"/>
        </w:rPr>
        <w:t>Block A (flat):</w:t>
      </w:r>
      <w:r>
        <w:rPr>
          <w:rFonts w:ascii="Cambria" w:eastAsia="Cambria" w:hAnsi="Cambria" w:cs="Cambria"/>
          <w:sz w:val="21"/>
          <w:szCs w:val="21"/>
        </w:rPr>
        <w:t xml:space="preserve"> each speed on 1/3 of trials. No reason to expect any </w:t>
      </w:r>
      <w:proofErr w:type="gramStart"/>
      <w:r>
        <w:rPr>
          <w:rFonts w:ascii="Cambria" w:eastAsia="Cambria" w:hAnsi="Cambria" w:cs="Cambria"/>
          <w:sz w:val="21"/>
          <w:szCs w:val="21"/>
        </w:rPr>
        <w:t>particular speed</w:t>
      </w:r>
      <w:proofErr w:type="gramEnd"/>
      <w:r>
        <w:rPr>
          <w:rFonts w:ascii="Cambria" w:eastAsia="Cambria" w:hAnsi="Cambria" w:cs="Cambria"/>
          <w:sz w:val="21"/>
          <w:szCs w:val="21"/>
        </w:rPr>
        <w:t>.</w:t>
      </w:r>
    </w:p>
    <w:p w14:paraId="4AC5ECEB" w14:textId="77777777" w:rsidR="008428A8" w:rsidRDefault="00000000">
      <w:pPr>
        <w:spacing w:after="100"/>
      </w:pPr>
      <w:r>
        <w:rPr>
          <w:rFonts w:ascii="Cambria" w:eastAsia="Cambria" w:hAnsi="Cambria" w:cs="Cambria"/>
          <w:b/>
          <w:bCs/>
          <w:sz w:val="21"/>
          <w:szCs w:val="21"/>
        </w:rPr>
        <w:t>Block B (biased):</w:t>
      </w:r>
      <w:r>
        <w:rPr>
          <w:rFonts w:ascii="Cambria" w:eastAsia="Cambria" w:hAnsi="Cambria" w:cs="Cambria"/>
          <w:sz w:val="21"/>
          <w:szCs w:val="21"/>
        </w:rPr>
        <w:t xml:space="preserve"> 60°/s on 60% of trials, 90°/s on 20%, 120°/s on 20%. The participant learns that slow targets are most common.</w:t>
      </w:r>
    </w:p>
    <w:p w14:paraId="261EC39F" w14:textId="77777777" w:rsidR="008428A8" w:rsidRDefault="00000000">
      <w:pPr>
        <w:spacing w:after="100"/>
      </w:pPr>
      <w:r>
        <w:rPr>
          <w:rFonts w:ascii="Cambria" w:eastAsia="Cambria" w:hAnsi="Cambria" w:cs="Cambria"/>
          <w:sz w:val="21"/>
          <w:szCs w:val="21"/>
        </w:rPr>
        <w:t>Block order counterbalanced across participants. 25-trial practice block before each test block to establish the prior. 120 test trials per block (Block A: 40/40/40; Block B: 72/24/24).</w:t>
      </w:r>
    </w:p>
    <w:p w14:paraId="054372D9" w14:textId="77777777" w:rsidR="008428A8" w:rsidRDefault="00000000">
      <w:pPr>
        <w:spacing w:before="200" w:after="80"/>
      </w:pPr>
      <w:r>
        <w:rPr>
          <w:rFonts w:ascii="Cambria" w:eastAsia="Cambria" w:hAnsi="Cambria" w:cs="Cambria"/>
          <w:b/>
          <w:bCs/>
          <w:color w:val="2E86AB"/>
          <w:sz w:val="22"/>
          <w:szCs w:val="22"/>
        </w:rPr>
        <w:lastRenderedPageBreak/>
        <w:t>2.3 Probe trials</w:t>
      </w:r>
    </w:p>
    <w:p w14:paraId="07999845" w14:textId="77777777" w:rsidR="008428A8" w:rsidRDefault="00000000">
      <w:pPr>
        <w:spacing w:after="100"/>
      </w:pPr>
      <w:r>
        <w:rPr>
          <w:rFonts w:ascii="Cambria" w:eastAsia="Cambria" w:hAnsi="Cambria" w:cs="Cambria"/>
          <w:sz w:val="21"/>
          <w:szCs w:val="21"/>
        </w:rPr>
        <w:t xml:space="preserve">The key comparison: </w:t>
      </w:r>
      <w:r>
        <w:rPr>
          <w:rFonts w:ascii="Cambria" w:eastAsia="Cambria" w:hAnsi="Cambria" w:cs="Cambria"/>
          <w:b/>
          <w:bCs/>
          <w:sz w:val="21"/>
          <w:szCs w:val="21"/>
        </w:rPr>
        <w:t>120°/s trials</w:t>
      </w:r>
      <w:r>
        <w:rPr>
          <w:rFonts w:ascii="Cambria" w:eastAsia="Cambria" w:hAnsi="Cambria" w:cs="Cambria"/>
          <w:sz w:val="21"/>
          <w:szCs w:val="21"/>
        </w:rPr>
        <w:t xml:space="preserve"> that appear in both blocks. These probe trials are physically identical — same speed, same visual stimulus, same pursuit conditions. Any difference in launch direction between blocks is attributable to the prior.</w:t>
      </w:r>
    </w:p>
    <w:p w14:paraId="2A7353B4" w14:textId="77777777" w:rsidR="008428A8" w:rsidRDefault="00000000">
      <w:pPr>
        <w:spacing w:after="100"/>
      </w:pPr>
      <w:r>
        <w:rPr>
          <w:rFonts w:ascii="Cambria" w:eastAsia="Cambria" w:hAnsi="Cambria" w:cs="Cambria"/>
          <w:sz w:val="21"/>
          <w:szCs w:val="21"/>
        </w:rPr>
        <w:t xml:space="preserve">Why 120°/s? It is the speed furthest from the Block B mode (60°/s). The prior’s pull is largest when the true speed is far from </w:t>
      </w:r>
      <w:proofErr w:type="spellStart"/>
      <w:r>
        <w:rPr>
          <w:rFonts w:ascii="Cambria" w:eastAsia="Cambria" w:hAnsi="Cambria" w:cs="Cambria"/>
          <w:sz w:val="21"/>
          <w:szCs w:val="21"/>
        </w:rPr>
        <w:t>μ_prior</w:t>
      </w:r>
      <w:proofErr w:type="spellEnd"/>
      <w:r>
        <w:rPr>
          <w:rFonts w:ascii="Cambria" w:eastAsia="Cambria" w:hAnsi="Cambria" w:cs="Cambria"/>
          <w:sz w:val="21"/>
          <w:szCs w:val="21"/>
        </w:rPr>
        <w:t>. A 60°/s probe would show little difference between blocks because both priors are compatible with 60°/s.</w:t>
      </w:r>
    </w:p>
    <w:p w14:paraId="255EE28E" w14:textId="77777777" w:rsidR="008428A8" w:rsidRDefault="00000000">
      <w:pPr>
        <w:spacing w:before="200" w:after="80"/>
      </w:pPr>
      <w:r>
        <w:rPr>
          <w:rFonts w:ascii="Cambria" w:eastAsia="Cambria" w:hAnsi="Cambria" w:cs="Cambria"/>
          <w:b/>
          <w:bCs/>
          <w:color w:val="2E86AB"/>
          <w:sz w:val="22"/>
          <w:szCs w:val="22"/>
        </w:rPr>
        <w:t>2.4 Reaction time as a natural modulator</w:t>
      </w:r>
    </w:p>
    <w:p w14:paraId="442623F9" w14:textId="77777777" w:rsidR="008428A8" w:rsidRDefault="00000000">
      <w:pPr>
        <w:spacing w:after="100"/>
      </w:pPr>
      <w:r>
        <w:rPr>
          <w:rFonts w:ascii="Cambria" w:eastAsia="Cambria" w:hAnsi="Cambria" w:cs="Cambria"/>
          <w:sz w:val="21"/>
          <w:szCs w:val="21"/>
        </w:rPr>
        <w:t xml:space="preserve">Participants choose when to launch — we do not impose a reaction time. Natural RT variability (~200–400 </w:t>
      </w:r>
      <w:proofErr w:type="spellStart"/>
      <w:r>
        <w:rPr>
          <w:rFonts w:ascii="Cambria" w:eastAsia="Cambria" w:hAnsi="Cambria" w:cs="Cambria"/>
          <w:sz w:val="21"/>
          <w:szCs w:val="21"/>
        </w:rPr>
        <w:t>ms</w:t>
      </w:r>
      <w:proofErr w:type="spellEnd"/>
      <w:r>
        <w:rPr>
          <w:rFonts w:ascii="Cambria" w:eastAsia="Cambria" w:hAnsi="Cambria" w:cs="Cambria"/>
          <w:sz w:val="21"/>
          <w:szCs w:val="21"/>
        </w:rPr>
        <w:t xml:space="preserve">) creates a </w:t>
      </w:r>
      <w:r>
        <w:rPr>
          <w:rFonts w:ascii="Cambria" w:eastAsia="Cambria" w:hAnsi="Cambria" w:cs="Cambria"/>
          <w:b/>
          <w:bCs/>
          <w:sz w:val="21"/>
          <w:szCs w:val="21"/>
        </w:rPr>
        <w:t>within-trial manipulation of sensory evidence</w:t>
      </w:r>
      <w:r>
        <w:rPr>
          <w:rFonts w:ascii="Cambria" w:eastAsia="Cambria" w:hAnsi="Cambria" w:cs="Cambri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28A8" w14:paraId="605BB1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7F7"/>
          </w:tcPr>
          <w:p w14:paraId="063EDEC1" w14:textId="77777777" w:rsidR="008428A8" w:rsidRDefault="00000000">
            <w:pPr>
              <w:spacing w:after="30"/>
            </w:pPr>
            <w:r>
              <w:rPr>
                <w:rFonts w:ascii="Consolas" w:eastAsia="Consolas" w:hAnsi="Consolas" w:cs="Consolas"/>
                <w:sz w:val="19"/>
                <w:szCs w:val="19"/>
              </w:rPr>
              <w:t xml:space="preserve">Short RT (≈ 200 </w:t>
            </w:r>
            <w:proofErr w:type="spellStart"/>
            <w:r>
              <w:rPr>
                <w:rFonts w:ascii="Consolas" w:eastAsia="Consolas" w:hAnsi="Consolas" w:cs="Consolas"/>
                <w:sz w:val="19"/>
                <w:szCs w:val="19"/>
              </w:rPr>
              <w:t>ms</w:t>
            </w:r>
            <w:proofErr w:type="spellEnd"/>
            <w:r>
              <w:rPr>
                <w:rFonts w:ascii="Consolas" w:eastAsia="Consolas" w:hAnsi="Consolas" w:cs="Consolas"/>
                <w:sz w:val="19"/>
                <w:szCs w:val="19"/>
              </w:rPr>
              <w:t>):</w:t>
            </w:r>
          </w:p>
          <w:p w14:paraId="34F436AE" w14:textId="77777777" w:rsidR="008428A8" w:rsidRDefault="00000000">
            <w:pPr>
              <w:spacing w:after="30"/>
            </w:pPr>
            <w:r>
              <w:rPr>
                <w:rFonts w:ascii="Consolas" w:eastAsia="Consolas" w:hAnsi="Consolas" w:cs="Consolas"/>
                <w:sz w:val="19"/>
                <w:szCs w:val="19"/>
              </w:rPr>
              <w:t xml:space="preserve">  Few observations. </w:t>
            </w:r>
            <w:proofErr w:type="spellStart"/>
            <w:r>
              <w:rPr>
                <w:rFonts w:ascii="Consolas" w:eastAsia="Consolas" w:hAnsi="Consolas" w:cs="Consolas"/>
                <w:sz w:val="19"/>
                <w:szCs w:val="19"/>
              </w:rPr>
              <w:t>σ_sensory</w:t>
            </w:r>
            <w:proofErr w:type="spellEnd"/>
            <w:r>
              <w:rPr>
                <w:rFonts w:ascii="Consolas" w:eastAsia="Consolas" w:hAnsi="Consolas" w:cs="Consolas"/>
                <w:sz w:val="19"/>
                <w:szCs w:val="19"/>
              </w:rPr>
              <w:t xml:space="preserve"> is large.</w:t>
            </w:r>
          </w:p>
          <w:p w14:paraId="17E27D44" w14:textId="77777777" w:rsidR="008428A8" w:rsidRDefault="00000000">
            <w:pPr>
              <w:spacing w:after="30"/>
            </w:pPr>
            <w:r>
              <w:rPr>
                <w:rFonts w:ascii="Consolas" w:eastAsia="Consolas" w:hAnsi="Consolas" w:cs="Consolas"/>
                <w:sz w:val="19"/>
                <w:szCs w:val="19"/>
              </w:rPr>
              <w:t xml:space="preserve">  Prior weight w is large.</w:t>
            </w:r>
          </w:p>
          <w:p w14:paraId="66EC5B30" w14:textId="77777777" w:rsidR="008428A8" w:rsidRDefault="00000000">
            <w:pPr>
              <w:spacing w:after="30"/>
            </w:pPr>
            <w:r>
              <w:rPr>
                <w:rFonts w:ascii="Consolas" w:eastAsia="Consolas" w:hAnsi="Consolas" w:cs="Consolas"/>
                <w:sz w:val="19"/>
                <w:szCs w:val="19"/>
              </w:rPr>
              <w:t xml:space="preserve">  Launch direction should be pulled toward </w:t>
            </w:r>
            <w:proofErr w:type="spellStart"/>
            <w:r>
              <w:rPr>
                <w:rFonts w:ascii="Consolas" w:eastAsia="Consolas" w:hAnsi="Consolas" w:cs="Consolas"/>
                <w:sz w:val="19"/>
                <w:szCs w:val="19"/>
              </w:rPr>
              <w:t>μ_prior</w:t>
            </w:r>
            <w:proofErr w:type="spellEnd"/>
            <w:r>
              <w:rPr>
                <w:rFonts w:ascii="Consolas" w:eastAsia="Consolas" w:hAnsi="Consolas" w:cs="Consolas"/>
                <w:sz w:val="19"/>
                <w:szCs w:val="19"/>
              </w:rPr>
              <w:t>.</w:t>
            </w:r>
          </w:p>
          <w:p w14:paraId="14733734" w14:textId="77777777" w:rsidR="008428A8" w:rsidRDefault="008428A8">
            <w:pPr>
              <w:spacing w:after="30"/>
            </w:pPr>
          </w:p>
          <w:p w14:paraId="2319758C" w14:textId="77777777" w:rsidR="008428A8" w:rsidRDefault="00000000">
            <w:pPr>
              <w:spacing w:after="30"/>
            </w:pPr>
            <w:r>
              <w:rPr>
                <w:rFonts w:ascii="Consolas" w:eastAsia="Consolas" w:hAnsi="Consolas" w:cs="Consolas"/>
                <w:sz w:val="19"/>
                <w:szCs w:val="19"/>
              </w:rPr>
              <w:t xml:space="preserve">Long RT (≈ 400 </w:t>
            </w:r>
            <w:proofErr w:type="spellStart"/>
            <w:r>
              <w:rPr>
                <w:rFonts w:ascii="Consolas" w:eastAsia="Consolas" w:hAnsi="Consolas" w:cs="Consolas"/>
                <w:sz w:val="19"/>
                <w:szCs w:val="19"/>
              </w:rPr>
              <w:t>ms</w:t>
            </w:r>
            <w:proofErr w:type="spellEnd"/>
            <w:r>
              <w:rPr>
                <w:rFonts w:ascii="Consolas" w:eastAsia="Consolas" w:hAnsi="Consolas" w:cs="Consolas"/>
                <w:sz w:val="19"/>
                <w:szCs w:val="19"/>
              </w:rPr>
              <w:t>):</w:t>
            </w:r>
          </w:p>
          <w:p w14:paraId="22BF436B" w14:textId="77777777" w:rsidR="008428A8" w:rsidRDefault="00000000">
            <w:pPr>
              <w:spacing w:after="30"/>
            </w:pPr>
            <w:r>
              <w:rPr>
                <w:rFonts w:ascii="Consolas" w:eastAsia="Consolas" w:hAnsi="Consolas" w:cs="Consolas"/>
                <w:sz w:val="19"/>
                <w:szCs w:val="19"/>
              </w:rPr>
              <w:t xml:space="preserve">  Many observations. </w:t>
            </w:r>
            <w:proofErr w:type="spellStart"/>
            <w:r>
              <w:rPr>
                <w:rFonts w:ascii="Consolas" w:eastAsia="Consolas" w:hAnsi="Consolas" w:cs="Consolas"/>
                <w:sz w:val="19"/>
                <w:szCs w:val="19"/>
              </w:rPr>
              <w:t>σ_sensory</w:t>
            </w:r>
            <w:proofErr w:type="spellEnd"/>
            <w:r>
              <w:rPr>
                <w:rFonts w:ascii="Consolas" w:eastAsia="Consolas" w:hAnsi="Consolas" w:cs="Consolas"/>
                <w:sz w:val="19"/>
                <w:szCs w:val="19"/>
              </w:rPr>
              <w:t xml:space="preserve"> is small.</w:t>
            </w:r>
          </w:p>
          <w:p w14:paraId="1E8A2542" w14:textId="77777777" w:rsidR="008428A8" w:rsidRDefault="00000000">
            <w:pPr>
              <w:spacing w:after="30"/>
            </w:pPr>
            <w:r>
              <w:rPr>
                <w:rFonts w:ascii="Consolas" w:eastAsia="Consolas" w:hAnsi="Consolas" w:cs="Consolas"/>
                <w:sz w:val="19"/>
                <w:szCs w:val="19"/>
              </w:rPr>
              <w:t xml:space="preserve">  Prior weight w is small.</w:t>
            </w:r>
          </w:p>
          <w:p w14:paraId="34C41019" w14:textId="77777777" w:rsidR="008428A8" w:rsidRDefault="00000000">
            <w:pPr>
              <w:spacing w:after="30"/>
            </w:pPr>
            <w:r>
              <w:rPr>
                <w:rFonts w:ascii="Consolas" w:eastAsia="Consolas" w:hAnsi="Consolas" w:cs="Consolas"/>
                <w:sz w:val="19"/>
                <w:szCs w:val="19"/>
              </w:rPr>
              <w:t xml:space="preserve">  Launch direction should track the true speed </w:t>
            </w:r>
            <w:proofErr w:type="spellStart"/>
            <w:r>
              <w:rPr>
                <w:rFonts w:ascii="Consolas" w:eastAsia="Consolas" w:hAnsi="Consolas" w:cs="Consolas"/>
                <w:sz w:val="19"/>
                <w:szCs w:val="19"/>
              </w:rPr>
              <w:t>ω_i</w:t>
            </w:r>
            <w:proofErr w:type="spellEnd"/>
            <w:r>
              <w:rPr>
                <w:rFonts w:ascii="Consolas" w:eastAsia="Consolas" w:hAnsi="Consolas" w:cs="Consolas"/>
                <w:sz w:val="19"/>
                <w:szCs w:val="19"/>
              </w:rPr>
              <w:t>.</w:t>
            </w:r>
          </w:p>
          <w:p w14:paraId="60AA4E9F" w14:textId="77777777" w:rsidR="008428A8" w:rsidRDefault="008428A8">
            <w:pPr>
              <w:spacing w:after="30"/>
            </w:pPr>
          </w:p>
          <w:p w14:paraId="009704CE" w14:textId="77777777" w:rsidR="008428A8" w:rsidRDefault="00000000">
            <w:pPr>
              <w:spacing w:after="30"/>
            </w:pPr>
            <w:r>
              <w:rPr>
                <w:rFonts w:ascii="Consolas" w:eastAsia="Consolas" w:hAnsi="Consolas" w:cs="Consolas"/>
                <w:sz w:val="19"/>
                <w:szCs w:val="19"/>
              </w:rPr>
              <w:t xml:space="preserve">The slope of </w:t>
            </w:r>
            <w:proofErr w:type="spellStart"/>
            <w:r>
              <w:rPr>
                <w:rFonts w:ascii="Consolas" w:eastAsia="Consolas" w:hAnsi="Consolas" w:cs="Consolas"/>
                <w:sz w:val="19"/>
                <w:szCs w:val="19"/>
              </w:rPr>
              <w:t>launch_direction</w:t>
            </w:r>
            <w:proofErr w:type="spellEnd"/>
            <w:r>
              <w:rPr>
                <w:rFonts w:ascii="Consolas" w:eastAsia="Consolas" w:hAnsi="Consolas" w:cs="Consolas"/>
                <w:sz w:val="19"/>
                <w:szCs w:val="19"/>
              </w:rPr>
              <w:t xml:space="preserve"> vs RT reveals how quickly</w:t>
            </w:r>
          </w:p>
          <w:p w14:paraId="3C9FFA8C" w14:textId="77777777" w:rsidR="008428A8" w:rsidRDefault="00000000">
            <w:pPr>
              <w:spacing w:after="30"/>
            </w:pPr>
            <w:r>
              <w:rPr>
                <w:rFonts w:ascii="Consolas" w:eastAsia="Consolas" w:hAnsi="Consolas" w:cs="Consolas"/>
                <w:sz w:val="19"/>
                <w:szCs w:val="19"/>
              </w:rPr>
              <w:t>sensory evidence overtakes the prior.</w:t>
            </w:r>
          </w:p>
        </w:tc>
      </w:tr>
    </w:tbl>
    <w:p w14:paraId="38A3AC51" w14:textId="77777777" w:rsidR="008428A8" w:rsidRDefault="00000000">
      <w:pPr>
        <w:spacing w:after="100"/>
      </w:pPr>
      <w:r>
        <w:rPr>
          <w:rFonts w:ascii="Cambria" w:eastAsia="Cambria" w:hAnsi="Cambria" w:cs="Cambria"/>
          <w:sz w:val="21"/>
          <w:szCs w:val="21"/>
        </w:rPr>
        <w:t>This is not a confound — it is an additional prediction of the Bayesian model. If the prior has no influence, launch direction should be independent of RT (participants always use sensory evidence). If the prior matters, early launches should be more biased toward the expected speed.</w:t>
      </w:r>
    </w:p>
    <w:p w14:paraId="7A16778A" w14:textId="77777777" w:rsidR="008428A8" w:rsidRDefault="00000000">
      <w:pPr>
        <w:spacing w:before="200" w:after="80"/>
      </w:pPr>
      <w:r>
        <w:rPr>
          <w:rFonts w:ascii="Cambria" w:eastAsia="Cambria" w:hAnsi="Cambria" w:cs="Cambria"/>
          <w:b/>
          <w:bCs/>
          <w:color w:val="2E86AB"/>
          <w:sz w:val="22"/>
          <w:szCs w:val="22"/>
        </w:rPr>
        <w:t>2.5 Trial-history manipulation (optional)</w:t>
      </w:r>
    </w:p>
    <w:p w14:paraId="4AF4DA59" w14:textId="77777777" w:rsidR="008428A8" w:rsidRDefault="00000000">
      <w:pPr>
        <w:spacing w:after="100"/>
      </w:pPr>
      <w:r>
        <w:rPr>
          <w:rFonts w:ascii="Cambria" w:eastAsia="Cambria" w:hAnsi="Cambria" w:cs="Cambria"/>
          <w:sz w:val="21"/>
          <w:szCs w:val="21"/>
        </w:rPr>
        <w:t>Instead of fixed blocks, present adaptive sequences: several consecutive trials at one speed, then a surprise trial at a different speed. The surprise launch direction estimates the prior at that moment. This approach measures how the prior builds trial-by-trial rather than assuming it is fixed within a block.</w:t>
      </w:r>
    </w:p>
    <w:p w14:paraId="2E6973DB" w14:textId="77777777" w:rsidR="008428A8" w:rsidRDefault="00000000">
      <w:pPr>
        <w:spacing w:before="300" w:after="100"/>
      </w:pPr>
      <w:r>
        <w:rPr>
          <w:rFonts w:ascii="Cambria" w:eastAsia="Cambria" w:hAnsi="Cambria" w:cs="Cambria"/>
          <w:b/>
          <w:bCs/>
          <w:color w:val="1B2A4A"/>
          <w:sz w:val="26"/>
          <w:szCs w:val="26"/>
        </w:rPr>
        <w:t>3. Analysis</w:t>
      </w:r>
    </w:p>
    <w:p w14:paraId="1E8E6523" w14:textId="77777777" w:rsidR="008428A8" w:rsidRDefault="00000000">
      <w:pPr>
        <w:spacing w:before="200" w:after="80"/>
      </w:pPr>
      <w:r>
        <w:rPr>
          <w:rFonts w:ascii="Cambria" w:eastAsia="Cambria" w:hAnsi="Cambria" w:cs="Cambria"/>
          <w:b/>
          <w:bCs/>
          <w:color w:val="2E86AB"/>
          <w:sz w:val="22"/>
          <w:szCs w:val="22"/>
        </w:rPr>
        <w:t>3.1 Primary analysis: block effect on probe trials</w:t>
      </w:r>
    </w:p>
    <w:p w14:paraId="57CABB9E" w14:textId="77777777" w:rsidR="008428A8" w:rsidRDefault="00000000">
      <w:pPr>
        <w:spacing w:after="100"/>
      </w:pPr>
      <w:r>
        <w:rPr>
          <w:rFonts w:ascii="Cambria" w:eastAsia="Cambria" w:hAnsi="Cambria" w:cs="Cambria"/>
          <w:sz w:val="21"/>
          <w:szCs w:val="21"/>
        </w:rPr>
        <w:t>For each participant, compute the mean launch direction on 120°/s probe trials in Block A vs Block B. Test with a paired t-test: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28A8" w14:paraId="4406A5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7F7"/>
          </w:tcPr>
          <w:p w14:paraId="178C7651" w14:textId="77777777" w:rsidR="008428A8" w:rsidRDefault="00000000">
            <w:pPr>
              <w:spacing w:after="30"/>
            </w:pPr>
            <w:r>
              <w:rPr>
                <w:rFonts w:ascii="Consolas" w:eastAsia="Consolas" w:hAnsi="Consolas" w:cs="Consolas"/>
                <w:sz w:val="19"/>
                <w:szCs w:val="19"/>
              </w:rPr>
              <w:t xml:space="preserve">H1: </w:t>
            </w:r>
            <w:proofErr w:type="spellStart"/>
            <w:r>
              <w:rPr>
                <w:rFonts w:ascii="Consolas" w:eastAsia="Consolas" w:hAnsi="Consolas" w:cs="Consolas"/>
                <w:sz w:val="19"/>
                <w:szCs w:val="19"/>
              </w:rPr>
              <w:t>mean_launch_</w:t>
            </w:r>
            <w:proofErr w:type="gramStart"/>
            <w:r>
              <w:rPr>
                <w:rFonts w:ascii="Consolas" w:eastAsia="Consolas" w:hAnsi="Consolas" w:cs="Consolas"/>
                <w:sz w:val="19"/>
                <w:szCs w:val="19"/>
              </w:rPr>
              <w:t>dir</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Block B, 120°/s) ≠ </w:t>
            </w:r>
            <w:proofErr w:type="spellStart"/>
            <w:r>
              <w:rPr>
                <w:rFonts w:ascii="Consolas" w:eastAsia="Consolas" w:hAnsi="Consolas" w:cs="Consolas"/>
                <w:sz w:val="19"/>
                <w:szCs w:val="19"/>
              </w:rPr>
              <w:t>mean_launch_</w:t>
            </w:r>
            <w:proofErr w:type="gramStart"/>
            <w:r>
              <w:rPr>
                <w:rFonts w:ascii="Consolas" w:eastAsia="Consolas" w:hAnsi="Consolas" w:cs="Consolas"/>
                <w:sz w:val="19"/>
                <w:szCs w:val="19"/>
              </w:rPr>
              <w:t>dir</w:t>
            </w:r>
            <w:proofErr w:type="spellEnd"/>
            <w:r>
              <w:rPr>
                <w:rFonts w:ascii="Consolas" w:eastAsia="Consolas" w:hAnsi="Consolas" w:cs="Consolas"/>
                <w:sz w:val="19"/>
                <w:szCs w:val="19"/>
              </w:rPr>
              <w:t>(</w:t>
            </w:r>
            <w:proofErr w:type="gramEnd"/>
            <w:r>
              <w:rPr>
                <w:rFonts w:ascii="Consolas" w:eastAsia="Consolas" w:hAnsi="Consolas" w:cs="Consolas"/>
                <w:sz w:val="19"/>
                <w:szCs w:val="19"/>
              </w:rPr>
              <w:t>Block A, 120°/s)</w:t>
            </w:r>
          </w:p>
          <w:p w14:paraId="02A3B3B5" w14:textId="77777777" w:rsidR="008428A8" w:rsidRDefault="008428A8">
            <w:pPr>
              <w:spacing w:after="30"/>
            </w:pPr>
          </w:p>
          <w:p w14:paraId="5D31D5A8" w14:textId="77777777" w:rsidR="008428A8" w:rsidRDefault="00000000">
            <w:pPr>
              <w:spacing w:after="30"/>
            </w:pPr>
            <w:r>
              <w:rPr>
                <w:rFonts w:ascii="Consolas" w:eastAsia="Consolas" w:hAnsi="Consolas" w:cs="Consolas"/>
                <w:sz w:val="19"/>
                <w:szCs w:val="19"/>
              </w:rPr>
              <w:t>Prediction: Block B launch direction aims with a shorter lead angle</w:t>
            </w:r>
          </w:p>
          <w:p w14:paraId="5BDE82FF" w14:textId="77777777" w:rsidR="008428A8" w:rsidRDefault="00000000">
            <w:pPr>
              <w:spacing w:after="30"/>
            </w:pPr>
            <w:r>
              <w:rPr>
                <w:rFonts w:ascii="Consolas" w:eastAsia="Consolas" w:hAnsi="Consolas" w:cs="Consolas"/>
                <w:sz w:val="19"/>
                <w:szCs w:val="19"/>
              </w:rPr>
              <w:t>(pulled toward 60°/s by the prior → participant underestimates speed).</w:t>
            </w:r>
          </w:p>
          <w:p w14:paraId="02544FE0" w14:textId="77777777" w:rsidR="008428A8" w:rsidRDefault="008428A8">
            <w:pPr>
              <w:spacing w:after="30"/>
            </w:pPr>
          </w:p>
          <w:p w14:paraId="7788F2AD" w14:textId="77777777" w:rsidR="008428A8" w:rsidRDefault="00000000">
            <w:pPr>
              <w:spacing w:after="30"/>
            </w:pPr>
            <w:r>
              <w:rPr>
                <w:rFonts w:ascii="Consolas" w:eastAsia="Consolas" w:hAnsi="Consolas" w:cs="Consolas"/>
                <w:sz w:val="19"/>
                <w:szCs w:val="19"/>
              </w:rPr>
              <w:t>Effect size: the difference in launch direction (degrees) is a direct</w:t>
            </w:r>
          </w:p>
          <w:p w14:paraId="5BD2E0CB" w14:textId="77777777" w:rsidR="008428A8" w:rsidRDefault="00000000">
            <w:pPr>
              <w:spacing w:after="30"/>
            </w:pPr>
            <w:r>
              <w:rPr>
                <w:rFonts w:ascii="Consolas" w:eastAsia="Consolas" w:hAnsi="Consolas" w:cs="Consolas"/>
                <w:sz w:val="19"/>
                <w:szCs w:val="19"/>
              </w:rPr>
              <w:t>measure of the prior’s influence on the feedforward plan.</w:t>
            </w:r>
          </w:p>
        </w:tc>
      </w:tr>
    </w:tbl>
    <w:p w14:paraId="4E0B3D2A" w14:textId="77777777" w:rsidR="008428A8" w:rsidRDefault="00000000">
      <w:pPr>
        <w:spacing w:before="200" w:after="80"/>
      </w:pPr>
      <w:r>
        <w:rPr>
          <w:rFonts w:ascii="Cambria" w:eastAsia="Cambria" w:hAnsi="Cambria" w:cs="Cambria"/>
          <w:b/>
          <w:bCs/>
          <w:color w:val="2E86AB"/>
          <w:sz w:val="22"/>
          <w:szCs w:val="22"/>
        </w:rPr>
        <w:t>3.2 RT-dependent analysis</w:t>
      </w:r>
    </w:p>
    <w:p w14:paraId="20364DA6" w14:textId="77777777" w:rsidR="008428A8" w:rsidRDefault="00000000">
      <w:pPr>
        <w:spacing w:after="100"/>
      </w:pPr>
      <w:r>
        <w:rPr>
          <w:rFonts w:ascii="Cambria" w:eastAsia="Cambria" w:hAnsi="Cambria" w:cs="Cambria"/>
          <w:sz w:val="21"/>
          <w:szCs w:val="21"/>
        </w:rPr>
        <w:t>For each participant × block, split trials by RT (median split or continuous regression). Test whether the block effect depends on 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28A8" w14:paraId="1D622A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7F7"/>
          </w:tcPr>
          <w:p w14:paraId="5E4DA787" w14:textId="77777777" w:rsidR="008428A8" w:rsidRDefault="00000000">
            <w:pPr>
              <w:spacing w:after="30"/>
            </w:pPr>
            <w:r>
              <w:rPr>
                <w:rFonts w:ascii="Consolas" w:eastAsia="Consolas" w:hAnsi="Consolas" w:cs="Consolas"/>
                <w:sz w:val="19"/>
                <w:szCs w:val="19"/>
              </w:rPr>
              <w:t>H2: The block effect is larger for short-RT trials than long-RT trials.</w:t>
            </w:r>
          </w:p>
          <w:p w14:paraId="6420D828" w14:textId="77777777" w:rsidR="008428A8" w:rsidRDefault="008428A8">
            <w:pPr>
              <w:spacing w:after="30"/>
            </w:pPr>
          </w:p>
          <w:p w14:paraId="5B1168DF" w14:textId="77777777" w:rsidR="008428A8" w:rsidRDefault="00000000">
            <w:pPr>
              <w:spacing w:after="30"/>
            </w:pPr>
            <w:r>
              <w:rPr>
                <w:rFonts w:ascii="Consolas" w:eastAsia="Consolas" w:hAnsi="Consolas" w:cs="Consolas"/>
                <w:sz w:val="19"/>
                <w:szCs w:val="19"/>
              </w:rPr>
              <w:t xml:space="preserve">Model: </w:t>
            </w:r>
            <w:proofErr w:type="spellStart"/>
            <w:r>
              <w:rPr>
                <w:rFonts w:ascii="Consolas" w:eastAsia="Consolas" w:hAnsi="Consolas" w:cs="Consolas"/>
                <w:sz w:val="19"/>
                <w:szCs w:val="19"/>
              </w:rPr>
              <w:t>launch_dir_i</w:t>
            </w:r>
            <w:proofErr w:type="spellEnd"/>
            <w:r>
              <w:rPr>
                <w:rFonts w:ascii="Consolas" w:eastAsia="Consolas" w:hAnsi="Consolas" w:cs="Consolas"/>
                <w:sz w:val="19"/>
                <w:szCs w:val="19"/>
              </w:rPr>
              <w:t xml:space="preserve"> = β0 + β1×block + β2×RT_i + β3</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block × </w:t>
            </w:r>
            <w:proofErr w:type="spellStart"/>
            <w:r>
              <w:rPr>
                <w:rFonts w:ascii="Consolas" w:eastAsia="Consolas" w:hAnsi="Consolas" w:cs="Consolas"/>
                <w:sz w:val="19"/>
                <w:szCs w:val="19"/>
              </w:rPr>
              <w:t>RT_i</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ε_i</w:t>
            </w:r>
            <w:proofErr w:type="spellEnd"/>
          </w:p>
          <w:p w14:paraId="45F113E5" w14:textId="77777777" w:rsidR="008428A8" w:rsidRDefault="008428A8">
            <w:pPr>
              <w:spacing w:after="30"/>
            </w:pPr>
          </w:p>
          <w:p w14:paraId="4C950CB6" w14:textId="77777777" w:rsidR="008428A8" w:rsidRDefault="00000000">
            <w:pPr>
              <w:spacing w:after="30"/>
            </w:pPr>
            <w:r>
              <w:rPr>
                <w:rFonts w:ascii="Consolas" w:eastAsia="Consolas" w:hAnsi="Consolas" w:cs="Consolas"/>
                <w:sz w:val="19"/>
                <w:szCs w:val="19"/>
              </w:rPr>
              <w:t>Prediction: β3 &lt; 0 (negative interaction).</w:t>
            </w:r>
          </w:p>
          <w:p w14:paraId="0D1577C3" w14:textId="77777777" w:rsidR="008428A8" w:rsidRDefault="00000000">
            <w:pPr>
              <w:spacing w:after="30"/>
            </w:pPr>
            <w:r>
              <w:rPr>
                <w:rFonts w:ascii="Consolas" w:eastAsia="Consolas" w:hAnsi="Consolas" w:cs="Consolas"/>
                <w:sz w:val="19"/>
                <w:szCs w:val="19"/>
              </w:rPr>
              <w:t xml:space="preserve">  Short RT: block effect is strong (prior dominates).</w:t>
            </w:r>
          </w:p>
          <w:p w14:paraId="0BA03EEC" w14:textId="77777777" w:rsidR="008428A8" w:rsidRDefault="00000000">
            <w:pPr>
              <w:spacing w:after="30"/>
            </w:pPr>
            <w:r>
              <w:rPr>
                <w:rFonts w:ascii="Consolas" w:eastAsia="Consolas" w:hAnsi="Consolas" w:cs="Consolas"/>
                <w:sz w:val="19"/>
                <w:szCs w:val="19"/>
              </w:rPr>
              <w:lastRenderedPageBreak/>
              <w:t xml:space="preserve">  Long RT: block effect is weak (sensory evidence dominates).</w:t>
            </w:r>
          </w:p>
          <w:p w14:paraId="1D9A975D" w14:textId="77777777" w:rsidR="008428A8" w:rsidRDefault="008428A8">
            <w:pPr>
              <w:spacing w:after="30"/>
            </w:pPr>
          </w:p>
          <w:p w14:paraId="4EAD8408" w14:textId="77777777" w:rsidR="008428A8" w:rsidRDefault="00000000">
            <w:pPr>
              <w:spacing w:after="30"/>
            </w:pPr>
            <w:r>
              <w:rPr>
                <w:rFonts w:ascii="Consolas" w:eastAsia="Consolas" w:hAnsi="Consolas" w:cs="Consolas"/>
                <w:sz w:val="19"/>
                <w:szCs w:val="19"/>
              </w:rPr>
              <w:t>A non-significant β3 would suggest the prior’s influence is</w:t>
            </w:r>
          </w:p>
          <w:p w14:paraId="71AEF80D" w14:textId="77777777" w:rsidR="008428A8" w:rsidRDefault="00000000">
            <w:pPr>
              <w:spacing w:after="30"/>
            </w:pPr>
            <w:r>
              <w:rPr>
                <w:rFonts w:ascii="Consolas" w:eastAsia="Consolas" w:hAnsi="Consolas" w:cs="Consolas"/>
                <w:sz w:val="19"/>
                <w:szCs w:val="19"/>
              </w:rPr>
              <w:t>constant regardless of available evidence — inconsistent with</w:t>
            </w:r>
          </w:p>
          <w:p w14:paraId="606F000F" w14:textId="77777777" w:rsidR="008428A8" w:rsidRDefault="00000000">
            <w:pPr>
              <w:spacing w:after="30"/>
            </w:pPr>
            <w:r>
              <w:rPr>
                <w:rFonts w:ascii="Consolas" w:eastAsia="Consolas" w:hAnsi="Consolas" w:cs="Consolas"/>
                <w:sz w:val="19"/>
                <w:szCs w:val="19"/>
              </w:rPr>
              <w:t>Bayesian integration.</w:t>
            </w:r>
          </w:p>
        </w:tc>
      </w:tr>
    </w:tbl>
    <w:p w14:paraId="5A061FCF" w14:textId="77777777" w:rsidR="008428A8" w:rsidRDefault="00000000">
      <w:pPr>
        <w:spacing w:before="200" w:after="80"/>
      </w:pPr>
      <w:r>
        <w:rPr>
          <w:rFonts w:ascii="Cambria" w:eastAsia="Cambria" w:hAnsi="Cambria" w:cs="Cambria"/>
          <w:b/>
          <w:bCs/>
          <w:color w:val="2E86AB"/>
          <w:sz w:val="22"/>
          <w:szCs w:val="22"/>
        </w:rPr>
        <w:lastRenderedPageBreak/>
        <w:t>3.3 Fitting the Bayesian model</w:t>
      </w:r>
    </w:p>
    <w:p w14:paraId="37FF2CD4" w14:textId="77777777" w:rsidR="008428A8" w:rsidRDefault="00000000">
      <w:pPr>
        <w:spacing w:after="100"/>
      </w:pPr>
      <w:r>
        <w:rPr>
          <w:rFonts w:ascii="Cambria" w:eastAsia="Cambria" w:hAnsi="Cambria" w:cs="Cambria"/>
          <w:sz w:val="21"/>
          <w:szCs w:val="21"/>
        </w:rPr>
        <w:t>For each participant × block, fit the conjugate model to extract the prior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28A8" w14:paraId="2E3687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7F7"/>
          </w:tcPr>
          <w:p w14:paraId="536798AE" w14:textId="77777777" w:rsidR="008428A8" w:rsidRDefault="00000000">
            <w:pPr>
              <w:spacing w:after="30"/>
            </w:pPr>
            <w:r>
              <w:rPr>
                <w:rFonts w:ascii="Consolas" w:eastAsia="Consolas" w:hAnsi="Consolas" w:cs="Consolas"/>
                <w:sz w:val="19"/>
                <w:szCs w:val="19"/>
              </w:rPr>
              <w:t xml:space="preserve">On each trial </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485938FB"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ω_</w:t>
            </w:r>
            <w:proofErr w:type="gramStart"/>
            <w:r>
              <w:rPr>
                <w:rFonts w:ascii="Consolas" w:eastAsia="Consolas" w:hAnsi="Consolas" w:cs="Consolas"/>
                <w:sz w:val="19"/>
                <w:szCs w:val="19"/>
              </w:rPr>
              <w:t>sensory,i</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ω_</w:t>
            </w:r>
            <w:proofErr w:type="gram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pursuit provides unbiased velocity)</w:t>
            </w:r>
          </w:p>
          <w:p w14:paraId="21EBD2FF"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σ_</w:t>
            </w:r>
            <w:proofErr w:type="gramStart"/>
            <w:r>
              <w:rPr>
                <w:rFonts w:ascii="Consolas" w:eastAsia="Consolas" w:hAnsi="Consolas" w:cs="Consolas"/>
                <w:sz w:val="19"/>
                <w:szCs w:val="19"/>
              </w:rPr>
              <w:t>sensory,i</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σ_base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n_</w:t>
            </w:r>
            <w:proofErr w:type="gramStart"/>
            <w:r>
              <w:rPr>
                <w:rFonts w:ascii="Consolas" w:eastAsia="Consolas" w:hAnsi="Consolas" w:cs="Consolas"/>
                <w:sz w:val="19"/>
                <w:szCs w:val="19"/>
              </w:rPr>
              <w:t>obs,i</w:t>
            </w:r>
            <w:proofErr w:type="spellEnd"/>
            <w:r>
              <w:rPr>
                <w:rFonts w:ascii="Consolas" w:eastAsia="Consolas" w:hAnsi="Consolas" w:cs="Consolas"/>
                <w:sz w:val="19"/>
                <w:szCs w:val="19"/>
              </w:rPr>
              <w:t>)  (</w:t>
            </w:r>
            <w:proofErr w:type="gramEnd"/>
            <w:r>
              <w:rPr>
                <w:rFonts w:ascii="Consolas" w:eastAsia="Consolas" w:hAnsi="Consolas" w:cs="Consolas"/>
                <w:sz w:val="19"/>
                <w:szCs w:val="19"/>
              </w:rPr>
              <w:t>see explanation below)</w:t>
            </w:r>
          </w:p>
          <w:p w14:paraId="6F0A43FF" w14:textId="77777777" w:rsidR="008428A8" w:rsidRDefault="008428A8">
            <w:pPr>
              <w:spacing w:after="30"/>
            </w:pPr>
          </w:p>
          <w:p w14:paraId="77DF72C9" w14:textId="77777777" w:rsidR="008428A8" w:rsidRDefault="00000000">
            <w:pPr>
              <w:spacing w:after="30"/>
            </w:pPr>
            <w:r>
              <w:rPr>
                <w:rFonts w:ascii="Consolas" w:eastAsia="Consolas" w:hAnsi="Consolas" w:cs="Consolas"/>
                <w:sz w:val="19"/>
                <w:szCs w:val="19"/>
              </w:rPr>
              <w:t xml:space="preserve">  ω̂_</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w_i</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μ_prior</w:t>
            </w:r>
            <w:proofErr w:type="spellEnd"/>
            <w:r>
              <w:rPr>
                <w:rFonts w:ascii="Consolas" w:eastAsia="Consolas" w:hAnsi="Consolas" w:cs="Consolas"/>
                <w:sz w:val="19"/>
                <w:szCs w:val="19"/>
              </w:rPr>
              <w:t xml:space="preserve"> + (1 − </w:t>
            </w:r>
            <w:proofErr w:type="spellStart"/>
            <w:r>
              <w:rPr>
                <w:rFonts w:ascii="Consolas" w:eastAsia="Consolas" w:hAnsi="Consolas" w:cs="Consolas"/>
                <w:sz w:val="19"/>
                <w:szCs w:val="19"/>
              </w:rPr>
              <w:t>w_i</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ω_i</w:t>
            </w:r>
            <w:proofErr w:type="spellEnd"/>
          </w:p>
          <w:p w14:paraId="52439177"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w_i</w:t>
            </w:r>
            <w:proofErr w:type="spellEnd"/>
            <w:r>
              <w:rPr>
                <w:rFonts w:ascii="Consolas" w:eastAsia="Consolas" w:hAnsi="Consolas" w:cs="Consolas"/>
                <w:sz w:val="19"/>
                <w:szCs w:val="19"/>
              </w:rPr>
              <w:t xml:space="preserve"> = σ²_</w:t>
            </w:r>
            <w:proofErr w:type="gramStart"/>
            <w:r>
              <w:rPr>
                <w:rFonts w:ascii="Consolas" w:eastAsia="Consolas" w:hAnsi="Consolas" w:cs="Consolas"/>
                <w:sz w:val="19"/>
                <w:szCs w:val="19"/>
              </w:rPr>
              <w:t>sensory,i</w:t>
            </w:r>
            <w:proofErr w:type="gramEnd"/>
            <w:r>
              <w:rPr>
                <w:rFonts w:ascii="Consolas" w:eastAsia="Consolas" w:hAnsi="Consolas" w:cs="Consolas"/>
                <w:sz w:val="19"/>
                <w:szCs w:val="19"/>
              </w:rPr>
              <w:t xml:space="preserve"> / (σ²_prior + σ²_</w:t>
            </w:r>
            <w:proofErr w:type="gramStart"/>
            <w:r>
              <w:rPr>
                <w:rFonts w:ascii="Consolas" w:eastAsia="Consolas" w:hAnsi="Consolas" w:cs="Consolas"/>
                <w:sz w:val="19"/>
                <w:szCs w:val="19"/>
              </w:rPr>
              <w:t>sensory,i</w:t>
            </w:r>
            <w:proofErr w:type="gramEnd"/>
            <w:r>
              <w:rPr>
                <w:rFonts w:ascii="Consolas" w:eastAsia="Consolas" w:hAnsi="Consolas" w:cs="Consolas"/>
                <w:sz w:val="19"/>
                <w:szCs w:val="19"/>
              </w:rPr>
              <w:t>)</w:t>
            </w:r>
          </w:p>
          <w:p w14:paraId="0530533B" w14:textId="77777777" w:rsidR="008428A8" w:rsidRDefault="008428A8">
            <w:pPr>
              <w:spacing w:after="30"/>
            </w:pPr>
          </w:p>
          <w:p w14:paraId="29F5BF79"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launch_dir_predicted_i</w:t>
            </w:r>
            <w:proofErr w:type="spellEnd"/>
            <w:r>
              <w:rPr>
                <w:rFonts w:ascii="Consolas" w:eastAsia="Consolas" w:hAnsi="Consolas" w:cs="Consolas"/>
                <w:sz w:val="19"/>
                <w:szCs w:val="19"/>
              </w:rPr>
              <w:t xml:space="preserve"> = β0 + β1 × ω̂_</w:t>
            </w:r>
            <w:proofErr w:type="spellStart"/>
            <w:r>
              <w:rPr>
                <w:rFonts w:ascii="Consolas" w:eastAsia="Consolas" w:hAnsi="Consolas" w:cs="Consolas"/>
                <w:sz w:val="19"/>
                <w:szCs w:val="19"/>
              </w:rPr>
              <w:t>i</w:t>
            </w:r>
            <w:proofErr w:type="spellEnd"/>
          </w:p>
          <w:p w14:paraId="53BF51E8" w14:textId="77777777" w:rsidR="008428A8" w:rsidRDefault="00000000">
            <w:pPr>
              <w:spacing w:after="30"/>
            </w:pPr>
            <w:r>
              <w:rPr>
                <w:rFonts w:ascii="Consolas" w:eastAsia="Consolas" w:hAnsi="Consolas" w:cs="Consolas"/>
                <w:sz w:val="19"/>
                <w:szCs w:val="19"/>
              </w:rPr>
              <w:t xml:space="preserve">  (β0 absorbs target position at launch; β1 absorbs the lead scaling)</w:t>
            </w:r>
          </w:p>
          <w:p w14:paraId="6DB62006" w14:textId="77777777" w:rsidR="008428A8" w:rsidRDefault="008428A8">
            <w:pPr>
              <w:spacing w:after="30"/>
            </w:pPr>
          </w:p>
          <w:p w14:paraId="7EF771D9" w14:textId="77777777" w:rsidR="008428A8" w:rsidRDefault="00000000">
            <w:pPr>
              <w:spacing w:after="30"/>
            </w:pPr>
            <w:r>
              <w:rPr>
                <w:rFonts w:ascii="Consolas" w:eastAsia="Consolas" w:hAnsi="Consolas" w:cs="Consolas"/>
                <w:sz w:val="19"/>
                <w:szCs w:val="19"/>
              </w:rPr>
              <w:t xml:space="preserve">Free parameters:  </w:t>
            </w:r>
            <w:proofErr w:type="spellStart"/>
            <w:r>
              <w:rPr>
                <w:rFonts w:ascii="Consolas" w:eastAsia="Consolas" w:hAnsi="Consolas" w:cs="Consolas"/>
                <w:sz w:val="19"/>
                <w:szCs w:val="19"/>
              </w:rPr>
              <w:t>μ_prior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σ_prior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σ_base</w:t>
            </w:r>
            <w:proofErr w:type="spellEnd"/>
            <w:r>
              <w:rPr>
                <w:rFonts w:ascii="Consolas" w:eastAsia="Consolas" w:hAnsi="Consolas" w:cs="Consolas"/>
                <w:sz w:val="19"/>
                <w:szCs w:val="19"/>
              </w:rPr>
              <w:t>, β0, β1</w:t>
            </w:r>
          </w:p>
          <w:p w14:paraId="75D792C8" w14:textId="77777777" w:rsidR="008428A8" w:rsidRDefault="008428A8">
            <w:pPr>
              <w:spacing w:after="30"/>
            </w:pPr>
          </w:p>
          <w:p w14:paraId="6A26F3B9"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μ_</w:t>
            </w:r>
            <w:proofErr w:type="gramStart"/>
            <w:r>
              <w:rPr>
                <w:rFonts w:ascii="Consolas" w:eastAsia="Consolas" w:hAnsi="Consolas" w:cs="Consolas"/>
                <w:sz w:val="19"/>
                <w:szCs w:val="19"/>
              </w:rPr>
              <w:t>prior</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expected speed (°/s)</w:t>
            </w:r>
          </w:p>
          <w:p w14:paraId="7360DDCA"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σ_</w:t>
            </w:r>
            <w:proofErr w:type="gramStart"/>
            <w:r>
              <w:rPr>
                <w:rFonts w:ascii="Consolas" w:eastAsia="Consolas" w:hAnsi="Consolas" w:cs="Consolas"/>
                <w:sz w:val="19"/>
                <w:szCs w:val="19"/>
              </w:rPr>
              <w:t>prior</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confidence in expectation (°/s)</w:t>
            </w:r>
          </w:p>
          <w:p w14:paraId="66298990"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σ_base</w:t>
            </w:r>
            <w:proofErr w:type="spellEnd"/>
            <w:r>
              <w:rPr>
                <w:rFonts w:ascii="Consolas" w:eastAsia="Consolas" w:hAnsi="Consolas" w:cs="Consolas"/>
                <w:sz w:val="19"/>
                <w:szCs w:val="19"/>
              </w:rPr>
              <w:t xml:space="preserve">   — noise on a single velocity observation (°/s)</w:t>
            </w:r>
          </w:p>
          <w:p w14:paraId="628F4AD4" w14:textId="77777777" w:rsidR="008428A8" w:rsidRDefault="00000000">
            <w:pPr>
              <w:spacing w:after="30"/>
            </w:pPr>
            <w:r>
              <w:rPr>
                <w:rFonts w:ascii="Consolas" w:eastAsia="Consolas" w:hAnsi="Consolas" w:cs="Consolas"/>
                <w:sz w:val="19"/>
                <w:szCs w:val="19"/>
              </w:rPr>
              <w:t xml:space="preserve">  β0, β1   — linear mapping from velocity estimate to launch angle</w:t>
            </w:r>
          </w:p>
        </w:tc>
      </w:tr>
    </w:tbl>
    <w:p w14:paraId="7D0B36F1" w14:textId="77777777" w:rsidR="008428A8" w:rsidRDefault="00000000">
      <w:pPr>
        <w:spacing w:after="100"/>
      </w:pPr>
      <w:r>
        <w:rPr>
          <w:rFonts w:ascii="Cambria" w:eastAsia="Cambria" w:hAnsi="Cambria" w:cs="Cambria"/>
          <w:sz w:val="21"/>
          <w:szCs w:val="21"/>
        </w:rPr>
        <w:t>All five parameters are estimated from the data by finding the values that best predict the observed launch directions across trials (least-squares fit). The experimenter does not need to know the true values in advance.</w:t>
      </w:r>
    </w:p>
    <w:p w14:paraId="3247B370" w14:textId="77777777" w:rsidR="008428A8" w:rsidRDefault="00000000">
      <w:pPr>
        <w:spacing w:after="100"/>
      </w:pPr>
      <w:r>
        <w:rPr>
          <w:rFonts w:ascii="Cambria" w:eastAsia="Cambria" w:hAnsi="Cambria" w:cs="Cambria"/>
          <w:b/>
          <w:bCs/>
          <w:sz w:val="21"/>
          <w:szCs w:val="21"/>
        </w:rPr>
        <w:t xml:space="preserve">How </w:t>
      </w:r>
      <w:proofErr w:type="spellStart"/>
      <w:r>
        <w:rPr>
          <w:rFonts w:ascii="Cambria" w:eastAsia="Cambria" w:hAnsi="Cambria" w:cs="Cambria"/>
          <w:b/>
          <w:bCs/>
          <w:sz w:val="21"/>
          <w:szCs w:val="21"/>
        </w:rPr>
        <w:t>σ_sensory</w:t>
      </w:r>
      <w:proofErr w:type="spellEnd"/>
      <w:r>
        <w:rPr>
          <w:rFonts w:ascii="Cambria" w:eastAsia="Cambria" w:hAnsi="Cambria" w:cs="Cambria"/>
          <w:b/>
          <w:bCs/>
          <w:sz w:val="21"/>
          <w:szCs w:val="21"/>
        </w:rPr>
        <w:t xml:space="preserve"> shrinks with reaction time.</w:t>
      </w:r>
      <w:r>
        <w:rPr>
          <w:rFonts w:ascii="Cambria" w:eastAsia="Cambria" w:hAnsi="Cambria" w:cs="Cambria"/>
          <w:sz w:val="21"/>
          <w:szCs w:val="21"/>
        </w:rPr>
        <w:t xml:space="preserve"> Each velocity observation has noise </w:t>
      </w:r>
      <w:proofErr w:type="spellStart"/>
      <w:r>
        <w:rPr>
          <w:rFonts w:ascii="Cambria" w:eastAsia="Cambria" w:hAnsi="Cambria" w:cs="Cambria"/>
          <w:sz w:val="21"/>
          <w:szCs w:val="21"/>
        </w:rPr>
        <w:t>σ_base</w:t>
      </w:r>
      <w:proofErr w:type="spellEnd"/>
      <w:r>
        <w:rPr>
          <w:rFonts w:ascii="Cambria" w:eastAsia="Cambria" w:hAnsi="Cambria" w:cs="Cambria"/>
          <w:sz w:val="21"/>
          <w:szCs w:val="21"/>
        </w:rPr>
        <w:t xml:space="preserve">. The brain averages over multiple observations, and the noise on the average decreases by the central limit theorem: </w:t>
      </w:r>
      <w:proofErr w:type="spellStart"/>
      <w:r>
        <w:rPr>
          <w:rFonts w:ascii="Cambria" w:eastAsia="Cambria" w:hAnsi="Cambria" w:cs="Cambria"/>
          <w:sz w:val="21"/>
          <w:szCs w:val="21"/>
        </w:rPr>
        <w:t>σ_sensory</w:t>
      </w:r>
      <w:proofErr w:type="spellEnd"/>
      <w:r>
        <w:rPr>
          <w:rFonts w:ascii="Cambria" w:eastAsia="Cambria" w:hAnsi="Cambria" w:cs="Cambria"/>
          <w:sz w:val="21"/>
          <w:szCs w:val="21"/>
        </w:rPr>
        <w:t xml:space="preserve"> = </w:t>
      </w:r>
      <w:proofErr w:type="spellStart"/>
      <w:r>
        <w:rPr>
          <w:rFonts w:ascii="Cambria" w:eastAsia="Cambria" w:hAnsi="Cambria" w:cs="Cambria"/>
          <w:sz w:val="21"/>
          <w:szCs w:val="21"/>
        </w:rPr>
        <w:t>σ_base</w:t>
      </w:r>
      <w:proofErr w:type="spellEnd"/>
      <w:r>
        <w:rPr>
          <w:rFonts w:ascii="Cambria" w:eastAsia="Cambria" w:hAnsi="Cambria" w:cs="Cambria"/>
          <w:sz w:val="21"/>
          <w:szCs w:val="21"/>
        </w:rPr>
        <w:t xml:space="preserve"> / √n, where n is the number of observations. A participant who waits 250 </w:t>
      </w:r>
      <w:proofErr w:type="spellStart"/>
      <w:r>
        <w:rPr>
          <w:rFonts w:ascii="Cambria" w:eastAsia="Cambria" w:hAnsi="Cambria" w:cs="Cambria"/>
          <w:sz w:val="21"/>
          <w:szCs w:val="21"/>
        </w:rPr>
        <w:t>ms</w:t>
      </w:r>
      <w:proofErr w:type="spellEnd"/>
      <w:r>
        <w:rPr>
          <w:rFonts w:ascii="Cambria" w:eastAsia="Cambria" w:hAnsi="Cambria" w:cs="Cambria"/>
          <w:sz w:val="21"/>
          <w:szCs w:val="21"/>
        </w:rPr>
        <w:t xml:space="preserve"> before launching accumulates roughly 25 observations (at ~10 </w:t>
      </w:r>
      <w:proofErr w:type="spellStart"/>
      <w:r>
        <w:rPr>
          <w:rFonts w:ascii="Cambria" w:eastAsia="Cambria" w:hAnsi="Cambria" w:cs="Cambria"/>
          <w:sz w:val="21"/>
          <w:szCs w:val="21"/>
        </w:rPr>
        <w:t>ms</w:t>
      </w:r>
      <w:proofErr w:type="spellEnd"/>
      <w:r>
        <w:rPr>
          <w:rFonts w:ascii="Cambria" w:eastAsia="Cambria" w:hAnsi="Cambria" w:cs="Cambria"/>
          <w:sz w:val="21"/>
          <w:szCs w:val="21"/>
        </w:rPr>
        <w:t xml:space="preserve"> intervals), so their velocity estimate is much more precise than a participant who launches after only 150 </w:t>
      </w:r>
      <w:proofErr w:type="spellStart"/>
      <w:r>
        <w:rPr>
          <w:rFonts w:ascii="Cambria" w:eastAsia="Cambria" w:hAnsi="Cambria" w:cs="Cambria"/>
          <w:sz w:val="21"/>
          <w:szCs w:val="21"/>
        </w:rPr>
        <w:t>ms</w:t>
      </w:r>
      <w:proofErr w:type="spellEnd"/>
      <w:r>
        <w:rPr>
          <w:rFonts w:ascii="Cambria" w:eastAsia="Cambria" w:hAnsi="Cambria" w:cs="Cambria"/>
          <w:sz w:val="21"/>
          <w:szCs w:val="21"/>
        </w:rPr>
        <w:t xml:space="preserve"> (15 observations). This is why RT modulates the prior’s influence: more observations </w:t>
      </w:r>
      <w:proofErr w:type="gramStart"/>
      <w:r>
        <w:rPr>
          <w:rFonts w:ascii="Cambria" w:eastAsia="Cambria" w:hAnsi="Cambria" w:cs="Cambria"/>
          <w:sz w:val="21"/>
          <w:szCs w:val="21"/>
        </w:rPr>
        <w:t>means</w:t>
      </w:r>
      <w:proofErr w:type="gramEnd"/>
      <w:r>
        <w:rPr>
          <w:rFonts w:ascii="Cambria" w:eastAsia="Cambria" w:hAnsi="Cambria" w:cs="Cambria"/>
          <w:sz w:val="21"/>
          <w:szCs w:val="21"/>
        </w:rPr>
        <w:t xml:space="preserve"> smaller </w:t>
      </w:r>
      <w:proofErr w:type="spellStart"/>
      <w:r>
        <w:rPr>
          <w:rFonts w:ascii="Cambria" w:eastAsia="Cambria" w:hAnsi="Cambria" w:cs="Cambria"/>
          <w:sz w:val="21"/>
          <w:szCs w:val="21"/>
        </w:rPr>
        <w:t>σ_sensory</w:t>
      </w:r>
      <w:proofErr w:type="spellEnd"/>
      <w:r>
        <w:rPr>
          <w:rFonts w:ascii="Cambria" w:eastAsia="Cambria" w:hAnsi="Cambria" w:cs="Cambria"/>
          <w:sz w:val="21"/>
          <w:szCs w:val="21"/>
        </w:rPr>
        <w:t>, which means less weight on the prior.</w:t>
      </w:r>
    </w:p>
    <w:p w14:paraId="03BB9B25" w14:textId="77777777" w:rsidR="008428A8" w:rsidRDefault="00000000">
      <w:pPr>
        <w:spacing w:after="100"/>
      </w:pPr>
      <w:r>
        <w:rPr>
          <w:rFonts w:ascii="Cambria" w:eastAsia="Cambria" w:hAnsi="Cambria" w:cs="Cambria"/>
          <w:b/>
          <w:bCs/>
          <w:sz w:val="21"/>
          <w:szCs w:val="21"/>
        </w:rPr>
        <w:t>How to set prior parameters.</w:t>
      </w:r>
      <w:r>
        <w:rPr>
          <w:rFonts w:ascii="Cambria" w:eastAsia="Cambria" w:hAnsi="Cambria" w:cs="Cambria"/>
          <w:sz w:val="21"/>
          <w:szCs w:val="21"/>
        </w:rPr>
        <w:t xml:space="preserve"> The prior represents what the participant expects before seeing this trial’s evidence. In a model fit, </w:t>
      </w:r>
      <w:proofErr w:type="spellStart"/>
      <w:r>
        <w:rPr>
          <w:rFonts w:ascii="Cambria" w:eastAsia="Cambria" w:hAnsi="Cambria" w:cs="Cambria"/>
          <w:sz w:val="21"/>
          <w:szCs w:val="21"/>
        </w:rPr>
        <w:t>μ_prior</w:t>
      </w:r>
      <w:proofErr w:type="spellEnd"/>
      <w:r>
        <w:rPr>
          <w:rFonts w:ascii="Cambria" w:eastAsia="Cambria" w:hAnsi="Cambria" w:cs="Cambria"/>
          <w:sz w:val="21"/>
          <w:szCs w:val="21"/>
        </w:rPr>
        <w:t xml:space="preserve"> and </w:t>
      </w:r>
      <w:proofErr w:type="spellStart"/>
      <w:r>
        <w:rPr>
          <w:rFonts w:ascii="Cambria" w:eastAsia="Cambria" w:hAnsi="Cambria" w:cs="Cambria"/>
          <w:sz w:val="21"/>
          <w:szCs w:val="21"/>
        </w:rPr>
        <w:t>σ_prior</w:t>
      </w:r>
      <w:proofErr w:type="spellEnd"/>
      <w:r>
        <w:rPr>
          <w:rFonts w:ascii="Cambria" w:eastAsia="Cambria" w:hAnsi="Cambria" w:cs="Cambria"/>
          <w:sz w:val="21"/>
          <w:szCs w:val="21"/>
        </w:rPr>
        <w:t xml:space="preserve"> are free parameters estimated from data. But we can make predictions about what they should be:</w:t>
      </w:r>
    </w:p>
    <w:p w14:paraId="4F3B8A8B" w14:textId="77777777" w:rsidR="008428A8" w:rsidRDefault="00000000">
      <w:pPr>
        <w:spacing w:after="100"/>
      </w:pPr>
      <w:r>
        <w:rPr>
          <w:rFonts w:ascii="Cambria" w:eastAsia="Cambria" w:hAnsi="Cambria" w:cs="Cambria"/>
          <w:sz w:val="21"/>
          <w:szCs w:val="21"/>
        </w:rPr>
        <w:t xml:space="preserve">In Block B (60% at 60°/s, 20% at 90, 20% at 120), the most frequent speed is 60°/s. If the participant tracks the statistical mode, they set </w:t>
      </w:r>
      <w:proofErr w:type="spellStart"/>
      <w:r>
        <w:rPr>
          <w:rFonts w:ascii="Cambria" w:eastAsia="Cambria" w:hAnsi="Cambria" w:cs="Cambria"/>
          <w:sz w:val="21"/>
          <w:szCs w:val="21"/>
        </w:rPr>
        <w:t>μ_prior</w:t>
      </w:r>
      <w:proofErr w:type="spellEnd"/>
      <w:r>
        <w:rPr>
          <w:rFonts w:ascii="Cambria" w:eastAsia="Cambria" w:hAnsi="Cambria" w:cs="Cambria"/>
          <w:sz w:val="21"/>
          <w:szCs w:val="21"/>
        </w:rPr>
        <w:t xml:space="preserve"> = 60°/s. Their confidence depends on experience: after 25 practice trials, the standard deviation of their speed distribution (≈ 24°/s) shrinks by √25, giving </w:t>
      </w:r>
      <w:proofErr w:type="spellStart"/>
      <w:r>
        <w:rPr>
          <w:rFonts w:ascii="Cambria" w:eastAsia="Cambria" w:hAnsi="Cambria" w:cs="Cambria"/>
          <w:sz w:val="21"/>
          <w:szCs w:val="21"/>
        </w:rPr>
        <w:t>σ_prior</w:t>
      </w:r>
      <w:proofErr w:type="spellEnd"/>
      <w:r>
        <w:rPr>
          <w:rFonts w:ascii="Cambria" w:eastAsia="Cambria" w:hAnsi="Cambria" w:cs="Cambria"/>
          <w:sz w:val="21"/>
          <w:szCs w:val="21"/>
        </w:rPr>
        <w:t xml:space="preserve"> ≈ 24/5 ≈ 5°/s. In Block A (equal probabilities), </w:t>
      </w:r>
      <w:proofErr w:type="spellStart"/>
      <w:r>
        <w:rPr>
          <w:rFonts w:ascii="Cambria" w:eastAsia="Cambria" w:hAnsi="Cambria" w:cs="Cambria"/>
          <w:sz w:val="21"/>
          <w:szCs w:val="21"/>
        </w:rPr>
        <w:t>μ_prior</w:t>
      </w:r>
      <w:proofErr w:type="spellEnd"/>
      <w:r>
        <w:rPr>
          <w:rFonts w:ascii="Cambria" w:eastAsia="Cambria" w:hAnsi="Cambria" w:cs="Cambria"/>
          <w:sz w:val="21"/>
          <w:szCs w:val="21"/>
        </w:rPr>
        <w:t xml:space="preserve"> ≈ 90°/s (distribution mean), </w:t>
      </w:r>
      <w:proofErr w:type="spellStart"/>
      <w:r>
        <w:rPr>
          <w:rFonts w:ascii="Cambria" w:eastAsia="Cambria" w:hAnsi="Cambria" w:cs="Cambria"/>
          <w:sz w:val="21"/>
          <w:szCs w:val="21"/>
        </w:rPr>
        <w:t>σ_prior</w:t>
      </w:r>
      <w:proofErr w:type="spellEnd"/>
      <w:r>
        <w:rPr>
          <w:rFonts w:ascii="Cambria" w:eastAsia="Cambria" w:hAnsi="Cambria" w:cs="Cambria"/>
          <w:sz w:val="21"/>
          <w:szCs w:val="21"/>
        </w:rPr>
        <w:t xml:space="preserve"> ≈ 5°/s (same experience).</w:t>
      </w:r>
    </w:p>
    <w:p w14:paraId="3A3EE7DD" w14:textId="77777777" w:rsidR="008428A8" w:rsidRDefault="00000000">
      <w:pPr>
        <w:spacing w:before="200" w:after="80"/>
      </w:pPr>
      <w:r>
        <w:rPr>
          <w:rFonts w:ascii="Cambria" w:eastAsia="Cambria" w:hAnsi="Cambria" w:cs="Cambria"/>
          <w:b/>
          <w:bCs/>
          <w:color w:val="2E86AB"/>
          <w:sz w:val="22"/>
          <w:szCs w:val="22"/>
        </w:rPr>
        <w:t>3.4 Worked example</w:t>
      </w:r>
    </w:p>
    <w:p w14:paraId="1A51DC4F" w14:textId="77777777" w:rsidR="008428A8" w:rsidRDefault="00000000">
      <w:pPr>
        <w:spacing w:after="100"/>
      </w:pPr>
      <w:r>
        <w:rPr>
          <w:rFonts w:ascii="Cambria" w:eastAsia="Cambria" w:hAnsi="Cambria" w:cs="Cambria"/>
          <w:sz w:val="21"/>
          <w:szCs w:val="21"/>
        </w:rPr>
        <w:t>Consider a single 120°/s probe trial. We use assumed parameter values for illustration (</w:t>
      </w:r>
      <w:proofErr w:type="spellStart"/>
      <w:r>
        <w:rPr>
          <w:rFonts w:ascii="Cambria" w:eastAsia="Cambria" w:hAnsi="Cambria" w:cs="Cambria"/>
          <w:sz w:val="21"/>
          <w:szCs w:val="21"/>
        </w:rPr>
        <w:t>σ_base</w:t>
      </w:r>
      <w:proofErr w:type="spellEnd"/>
      <w:r>
        <w:rPr>
          <w:rFonts w:ascii="Cambria" w:eastAsia="Cambria" w:hAnsi="Cambria" w:cs="Cambria"/>
          <w:sz w:val="21"/>
          <w:szCs w:val="21"/>
        </w:rPr>
        <w:t xml:space="preserve"> = 10°/s, observation interval ≈ 10 </w:t>
      </w:r>
      <w:proofErr w:type="spellStart"/>
      <w:r>
        <w:rPr>
          <w:rFonts w:ascii="Cambria" w:eastAsia="Cambria" w:hAnsi="Cambria" w:cs="Cambria"/>
          <w:sz w:val="21"/>
          <w:szCs w:val="21"/>
        </w:rPr>
        <w:t>ms</w:t>
      </w:r>
      <w:proofErr w:type="spellEnd"/>
      <w:r>
        <w:rPr>
          <w:rFonts w:ascii="Cambria" w:eastAsia="Cambria" w:hAnsi="Cambria" w:cs="Cambria"/>
          <w:sz w:val="21"/>
          <w:szCs w:val="21"/>
        </w:rPr>
        <w:t>). In practice, these would be estimated from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28A8" w14:paraId="07A26F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7F7"/>
          </w:tcPr>
          <w:p w14:paraId="517D8011" w14:textId="77777777" w:rsidR="008428A8" w:rsidRDefault="00000000">
            <w:pPr>
              <w:spacing w:after="30"/>
            </w:pPr>
            <w:r>
              <w:rPr>
                <w:rFonts w:ascii="Consolas" w:eastAsia="Consolas" w:hAnsi="Consolas" w:cs="Consolas"/>
                <w:sz w:val="19"/>
                <w:szCs w:val="19"/>
              </w:rPr>
              <w:t xml:space="preserve">Block B prior: </w:t>
            </w:r>
            <w:proofErr w:type="spellStart"/>
            <w:r>
              <w:rPr>
                <w:rFonts w:ascii="Consolas" w:eastAsia="Consolas" w:hAnsi="Consolas" w:cs="Consolas"/>
                <w:sz w:val="19"/>
                <w:szCs w:val="19"/>
              </w:rPr>
              <w:t>μ_prior</w:t>
            </w:r>
            <w:proofErr w:type="spellEnd"/>
            <w:r>
              <w:rPr>
                <w:rFonts w:ascii="Consolas" w:eastAsia="Consolas" w:hAnsi="Consolas" w:cs="Consolas"/>
                <w:sz w:val="19"/>
                <w:szCs w:val="19"/>
              </w:rPr>
              <w:t xml:space="preserve"> = 60°/s, </w:t>
            </w:r>
            <w:proofErr w:type="spellStart"/>
            <w:r>
              <w:rPr>
                <w:rFonts w:ascii="Consolas" w:eastAsia="Consolas" w:hAnsi="Consolas" w:cs="Consolas"/>
                <w:sz w:val="19"/>
                <w:szCs w:val="19"/>
              </w:rPr>
              <w:t>σ_prior</w:t>
            </w:r>
            <w:proofErr w:type="spellEnd"/>
            <w:r>
              <w:rPr>
                <w:rFonts w:ascii="Consolas" w:eastAsia="Consolas" w:hAnsi="Consolas" w:cs="Consolas"/>
                <w:sz w:val="19"/>
                <w:szCs w:val="19"/>
              </w:rPr>
              <w:t xml:space="preserve"> = 5°/s</w:t>
            </w:r>
          </w:p>
          <w:p w14:paraId="56A6DCF3" w14:textId="77777777" w:rsidR="008428A8" w:rsidRDefault="008428A8">
            <w:pPr>
              <w:spacing w:after="30"/>
            </w:pPr>
          </w:p>
          <w:p w14:paraId="5A7728C6" w14:textId="77777777" w:rsidR="008428A8" w:rsidRDefault="00000000">
            <w:pPr>
              <w:spacing w:after="30"/>
            </w:pPr>
            <w:r>
              <w:rPr>
                <w:rFonts w:ascii="Consolas" w:eastAsia="Consolas" w:hAnsi="Consolas" w:cs="Consolas"/>
                <w:sz w:val="19"/>
                <w:szCs w:val="19"/>
              </w:rPr>
              <w:t xml:space="preserve">FAST LAUNCH (RT = 250 </w:t>
            </w:r>
            <w:proofErr w:type="spellStart"/>
            <w:r>
              <w:rPr>
                <w:rFonts w:ascii="Consolas" w:eastAsia="Consolas" w:hAnsi="Consolas" w:cs="Consolas"/>
                <w:sz w:val="19"/>
                <w:szCs w:val="19"/>
              </w:rPr>
              <w:t>ms</w:t>
            </w:r>
            <w:proofErr w:type="spellEnd"/>
            <w:r>
              <w:rPr>
                <w:rFonts w:ascii="Consolas" w:eastAsia="Consolas" w:hAnsi="Consolas" w:cs="Consolas"/>
                <w:sz w:val="19"/>
                <w:szCs w:val="19"/>
              </w:rPr>
              <w:t>):</w:t>
            </w:r>
          </w:p>
          <w:p w14:paraId="28640D3F" w14:textId="77777777" w:rsidR="008428A8" w:rsidRDefault="00000000">
            <w:pPr>
              <w:spacing w:after="30"/>
            </w:pPr>
            <w:r>
              <w:rPr>
                <w:rFonts w:ascii="Consolas" w:eastAsia="Consolas" w:hAnsi="Consolas" w:cs="Consolas"/>
                <w:sz w:val="19"/>
                <w:szCs w:val="19"/>
              </w:rPr>
              <w:t xml:space="preserve">  Step 1: How many observations?</w:t>
            </w:r>
          </w:p>
          <w:p w14:paraId="215CF125"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n_obs</w:t>
            </w:r>
            <w:proofErr w:type="spellEnd"/>
            <w:r>
              <w:rPr>
                <w:rFonts w:ascii="Consolas" w:eastAsia="Consolas" w:hAnsi="Consolas" w:cs="Consolas"/>
                <w:sz w:val="19"/>
                <w:szCs w:val="19"/>
              </w:rPr>
              <w:t xml:space="preserve"> = 250 </w:t>
            </w:r>
            <w:proofErr w:type="spellStart"/>
            <w:r>
              <w:rPr>
                <w:rFonts w:ascii="Consolas" w:eastAsia="Consolas" w:hAnsi="Consolas" w:cs="Consolas"/>
                <w:sz w:val="19"/>
                <w:szCs w:val="19"/>
              </w:rPr>
              <w:t>ms</w:t>
            </w:r>
            <w:proofErr w:type="spellEnd"/>
            <w:r>
              <w:rPr>
                <w:rFonts w:ascii="Consolas" w:eastAsia="Consolas" w:hAnsi="Consolas" w:cs="Consolas"/>
                <w:sz w:val="19"/>
                <w:szCs w:val="19"/>
              </w:rPr>
              <w:t xml:space="preserve"> / 10 </w:t>
            </w:r>
            <w:proofErr w:type="spellStart"/>
            <w:r>
              <w:rPr>
                <w:rFonts w:ascii="Consolas" w:eastAsia="Consolas" w:hAnsi="Consolas" w:cs="Consolas"/>
                <w:sz w:val="19"/>
                <w:szCs w:val="19"/>
              </w:rPr>
              <w:t>ms</w:t>
            </w:r>
            <w:proofErr w:type="spellEnd"/>
            <w:r>
              <w:rPr>
                <w:rFonts w:ascii="Consolas" w:eastAsia="Consolas" w:hAnsi="Consolas" w:cs="Consolas"/>
                <w:sz w:val="19"/>
                <w:szCs w:val="19"/>
              </w:rPr>
              <w:t xml:space="preserve"> = 25</w:t>
            </w:r>
          </w:p>
          <w:p w14:paraId="059BE852" w14:textId="77777777" w:rsidR="008428A8" w:rsidRDefault="008428A8">
            <w:pPr>
              <w:spacing w:after="30"/>
            </w:pPr>
          </w:p>
          <w:p w14:paraId="492C3707" w14:textId="77777777" w:rsidR="008428A8" w:rsidRDefault="00000000">
            <w:pPr>
              <w:spacing w:after="30"/>
            </w:pPr>
            <w:r>
              <w:rPr>
                <w:rFonts w:ascii="Consolas" w:eastAsia="Consolas" w:hAnsi="Consolas" w:cs="Consolas"/>
                <w:sz w:val="19"/>
                <w:szCs w:val="19"/>
              </w:rPr>
              <w:t xml:space="preserve">  Step 2: How precise is the sensory estimate?</w:t>
            </w:r>
          </w:p>
          <w:p w14:paraId="4047EBF2"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σ_sensory</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σ_base</w:t>
            </w:r>
            <w:proofErr w:type="spellEnd"/>
            <w:r>
              <w:rPr>
                <w:rFonts w:ascii="Consolas" w:eastAsia="Consolas" w:hAnsi="Consolas" w:cs="Consolas"/>
                <w:sz w:val="19"/>
                <w:szCs w:val="19"/>
              </w:rPr>
              <w:t xml:space="preserve"> / √n = 10 / √25 = 10/5 = 2.0°/s</w:t>
            </w:r>
          </w:p>
          <w:p w14:paraId="22338C0A" w14:textId="77777777" w:rsidR="008428A8" w:rsidRDefault="00000000">
            <w:pPr>
              <w:spacing w:after="30"/>
            </w:pPr>
            <w:r>
              <w:rPr>
                <w:rFonts w:ascii="Consolas" w:eastAsia="Consolas" w:hAnsi="Consolas" w:cs="Consolas"/>
                <w:sz w:val="19"/>
                <w:szCs w:val="19"/>
              </w:rPr>
              <w:t xml:space="preserve">    (25 observations averaged → noise shrinks by factor of 5)</w:t>
            </w:r>
          </w:p>
          <w:p w14:paraId="2E902F67" w14:textId="77777777" w:rsidR="008428A8" w:rsidRDefault="008428A8">
            <w:pPr>
              <w:spacing w:after="30"/>
            </w:pPr>
          </w:p>
          <w:p w14:paraId="6C775F1A" w14:textId="77777777" w:rsidR="008428A8" w:rsidRDefault="00000000">
            <w:pPr>
              <w:spacing w:after="30"/>
            </w:pPr>
            <w:r>
              <w:rPr>
                <w:rFonts w:ascii="Consolas" w:eastAsia="Consolas" w:hAnsi="Consolas" w:cs="Consolas"/>
                <w:sz w:val="19"/>
                <w:szCs w:val="19"/>
              </w:rPr>
              <w:t xml:space="preserve">  Step 3: How much does the prior weigh?</w:t>
            </w:r>
          </w:p>
          <w:p w14:paraId="3A885CBC" w14:textId="77777777" w:rsidR="008428A8" w:rsidRDefault="00000000">
            <w:pPr>
              <w:spacing w:after="30"/>
            </w:pPr>
            <w:r>
              <w:rPr>
                <w:rFonts w:ascii="Consolas" w:eastAsia="Consolas" w:hAnsi="Consolas" w:cs="Consolas"/>
                <w:sz w:val="19"/>
                <w:szCs w:val="19"/>
              </w:rPr>
              <w:t xml:space="preserve">    w = σ²_sensory / (σ²_prior + σ²_sensory)</w:t>
            </w:r>
          </w:p>
          <w:p w14:paraId="1C5A6E8B" w14:textId="77777777" w:rsidR="008428A8" w:rsidRDefault="00000000">
            <w:pPr>
              <w:spacing w:after="30"/>
            </w:pPr>
            <w:r>
              <w:rPr>
                <w:rFonts w:ascii="Consolas" w:eastAsia="Consolas" w:hAnsi="Consolas" w:cs="Consolas"/>
                <w:sz w:val="19"/>
                <w:szCs w:val="19"/>
              </w:rPr>
              <w:t xml:space="preserve">      = 2.0² / (5² + 2.0²) = 4.0 / 29.0 = 0.14</w:t>
            </w:r>
          </w:p>
          <w:p w14:paraId="544F8098" w14:textId="77777777" w:rsidR="008428A8" w:rsidRDefault="00000000">
            <w:pPr>
              <w:spacing w:after="30"/>
            </w:pPr>
            <w:r>
              <w:rPr>
                <w:rFonts w:ascii="Consolas" w:eastAsia="Consolas" w:hAnsi="Consolas" w:cs="Consolas"/>
                <w:sz w:val="19"/>
                <w:szCs w:val="19"/>
              </w:rPr>
              <w:t xml:space="preserve">    The prior carries 14% of the total weight.</w:t>
            </w:r>
          </w:p>
          <w:p w14:paraId="0905269B" w14:textId="77777777" w:rsidR="008428A8" w:rsidRDefault="008428A8">
            <w:pPr>
              <w:spacing w:after="30"/>
            </w:pPr>
          </w:p>
          <w:p w14:paraId="25A6C48E" w14:textId="77777777" w:rsidR="008428A8" w:rsidRDefault="00000000">
            <w:pPr>
              <w:spacing w:after="30"/>
            </w:pPr>
            <w:r>
              <w:rPr>
                <w:rFonts w:ascii="Consolas" w:eastAsia="Consolas" w:hAnsi="Consolas" w:cs="Consolas"/>
                <w:sz w:val="19"/>
                <w:szCs w:val="19"/>
              </w:rPr>
              <w:t xml:space="preserve">  Step 4: What velocity does the brain estimate?</w:t>
            </w:r>
          </w:p>
          <w:p w14:paraId="09CF3090" w14:textId="77777777" w:rsidR="008428A8" w:rsidRDefault="00000000">
            <w:pPr>
              <w:spacing w:after="30"/>
            </w:pPr>
            <w:r>
              <w:rPr>
                <w:rFonts w:ascii="Consolas" w:eastAsia="Consolas" w:hAnsi="Consolas" w:cs="Consolas"/>
                <w:sz w:val="19"/>
                <w:szCs w:val="19"/>
              </w:rPr>
              <w:t xml:space="preserve">    ω̂ = 0.14 × 60 + 0.86 × 120 = 8.4 + 103.2 = 111.6°/s</w:t>
            </w:r>
          </w:p>
          <w:p w14:paraId="6C86C7E5" w14:textId="77777777" w:rsidR="008428A8" w:rsidRDefault="00000000">
            <w:pPr>
              <w:spacing w:after="30"/>
            </w:pPr>
            <w:r>
              <w:rPr>
                <w:rFonts w:ascii="Consolas" w:eastAsia="Consolas" w:hAnsi="Consolas" w:cs="Consolas"/>
                <w:sz w:val="19"/>
                <w:szCs w:val="19"/>
              </w:rPr>
              <w:t xml:space="preserve">    The prior pulls the estimate 8.4°/s below the true 120°/s.</w:t>
            </w:r>
          </w:p>
          <w:p w14:paraId="09AF9641" w14:textId="77777777" w:rsidR="008428A8" w:rsidRDefault="008428A8">
            <w:pPr>
              <w:spacing w:after="30"/>
            </w:pPr>
          </w:p>
          <w:p w14:paraId="3023EB0B" w14:textId="77777777" w:rsidR="008428A8" w:rsidRDefault="00000000">
            <w:pPr>
              <w:spacing w:after="30"/>
            </w:pPr>
            <w:r>
              <w:rPr>
                <w:rFonts w:ascii="Consolas" w:eastAsia="Consolas" w:hAnsi="Consolas" w:cs="Consolas"/>
                <w:sz w:val="19"/>
                <w:szCs w:val="19"/>
              </w:rPr>
              <w:t xml:space="preserve">SLOW LAUNCH (RT = 400 </w:t>
            </w:r>
            <w:proofErr w:type="spellStart"/>
            <w:r>
              <w:rPr>
                <w:rFonts w:ascii="Consolas" w:eastAsia="Consolas" w:hAnsi="Consolas" w:cs="Consolas"/>
                <w:sz w:val="19"/>
                <w:szCs w:val="19"/>
              </w:rPr>
              <w:t>ms</w:t>
            </w:r>
            <w:proofErr w:type="spellEnd"/>
            <w:r>
              <w:rPr>
                <w:rFonts w:ascii="Consolas" w:eastAsia="Consolas" w:hAnsi="Consolas" w:cs="Consolas"/>
                <w:sz w:val="19"/>
                <w:szCs w:val="19"/>
              </w:rPr>
              <w:t>):</w:t>
            </w:r>
          </w:p>
          <w:p w14:paraId="6CFCDE02"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n_obs</w:t>
            </w:r>
            <w:proofErr w:type="spellEnd"/>
            <w:r>
              <w:rPr>
                <w:rFonts w:ascii="Consolas" w:eastAsia="Consolas" w:hAnsi="Consolas" w:cs="Consolas"/>
                <w:sz w:val="19"/>
                <w:szCs w:val="19"/>
              </w:rPr>
              <w:t xml:space="preserve"> = 40.  </w:t>
            </w:r>
            <w:proofErr w:type="spellStart"/>
            <w:r>
              <w:rPr>
                <w:rFonts w:ascii="Consolas" w:eastAsia="Consolas" w:hAnsi="Consolas" w:cs="Consolas"/>
                <w:sz w:val="19"/>
                <w:szCs w:val="19"/>
              </w:rPr>
              <w:t>σ_sensory</w:t>
            </w:r>
            <w:proofErr w:type="spellEnd"/>
            <w:r>
              <w:rPr>
                <w:rFonts w:ascii="Consolas" w:eastAsia="Consolas" w:hAnsi="Consolas" w:cs="Consolas"/>
                <w:sz w:val="19"/>
                <w:szCs w:val="19"/>
              </w:rPr>
              <w:t xml:space="preserve"> = 10/√40 = 1.6°/s</w:t>
            </w:r>
          </w:p>
          <w:p w14:paraId="3BDDEAD6" w14:textId="77777777" w:rsidR="008428A8" w:rsidRDefault="00000000">
            <w:pPr>
              <w:spacing w:after="30"/>
            </w:pPr>
            <w:r>
              <w:rPr>
                <w:rFonts w:ascii="Consolas" w:eastAsia="Consolas" w:hAnsi="Consolas" w:cs="Consolas"/>
                <w:sz w:val="19"/>
                <w:szCs w:val="19"/>
              </w:rPr>
              <w:t xml:space="preserve">  w = 1.6² / (5² + 1.6²) = 2.56 / 27.56 = 0.09</w:t>
            </w:r>
          </w:p>
          <w:p w14:paraId="4B86F42D" w14:textId="77777777" w:rsidR="008428A8" w:rsidRDefault="00000000">
            <w:pPr>
              <w:spacing w:after="30"/>
            </w:pPr>
            <w:r>
              <w:rPr>
                <w:rFonts w:ascii="Consolas" w:eastAsia="Consolas" w:hAnsi="Consolas" w:cs="Consolas"/>
                <w:sz w:val="19"/>
                <w:szCs w:val="19"/>
              </w:rPr>
              <w:t xml:space="preserve">  ω̂ = 0.09 × 60 + 0.91 × 120 = 5.4 + 109.2 = 114.6°/s</w:t>
            </w:r>
          </w:p>
          <w:p w14:paraId="1352336C" w14:textId="77777777" w:rsidR="008428A8" w:rsidRDefault="00000000">
            <w:pPr>
              <w:spacing w:after="30"/>
            </w:pPr>
            <w:r>
              <w:rPr>
                <w:rFonts w:ascii="Consolas" w:eastAsia="Consolas" w:hAnsi="Consolas" w:cs="Consolas"/>
                <w:sz w:val="19"/>
                <w:szCs w:val="19"/>
              </w:rPr>
              <w:t xml:space="preserve">  The prior pulls only 5.4°/s below truth.</w:t>
            </w:r>
          </w:p>
          <w:p w14:paraId="538B7E3D" w14:textId="77777777" w:rsidR="008428A8" w:rsidRDefault="008428A8">
            <w:pPr>
              <w:spacing w:after="30"/>
            </w:pPr>
          </w:p>
          <w:p w14:paraId="2976D95B" w14:textId="77777777" w:rsidR="008428A8" w:rsidRDefault="00000000">
            <w:pPr>
              <w:spacing w:after="30"/>
            </w:pPr>
            <w:r>
              <w:rPr>
                <w:rFonts w:ascii="Consolas" w:eastAsia="Consolas" w:hAnsi="Consolas" w:cs="Consolas"/>
                <w:sz w:val="19"/>
                <w:szCs w:val="19"/>
              </w:rPr>
              <w:t xml:space="preserve">BLOCK A (same trial, RT = 250 </w:t>
            </w:r>
            <w:proofErr w:type="spellStart"/>
            <w:r>
              <w:rPr>
                <w:rFonts w:ascii="Consolas" w:eastAsia="Consolas" w:hAnsi="Consolas" w:cs="Consolas"/>
                <w:sz w:val="19"/>
                <w:szCs w:val="19"/>
              </w:rPr>
              <w:t>ms</w:t>
            </w:r>
            <w:proofErr w:type="spellEnd"/>
            <w:r>
              <w:rPr>
                <w:rFonts w:ascii="Consolas" w:eastAsia="Consolas" w:hAnsi="Consolas" w:cs="Consolas"/>
                <w:sz w:val="19"/>
                <w:szCs w:val="19"/>
              </w:rPr>
              <w:t>):</w:t>
            </w:r>
          </w:p>
          <w:p w14:paraId="4F7D40D0" w14:textId="77777777" w:rsidR="008428A8" w:rsidRDefault="00000000">
            <w:pPr>
              <w:spacing w:after="30"/>
            </w:pPr>
            <w:r>
              <w:rPr>
                <w:rFonts w:ascii="Consolas" w:eastAsia="Consolas" w:hAnsi="Consolas" w:cs="Consolas"/>
                <w:sz w:val="19"/>
                <w:szCs w:val="19"/>
              </w:rPr>
              <w:t xml:space="preserve">  </w:t>
            </w:r>
            <w:proofErr w:type="spellStart"/>
            <w:r>
              <w:rPr>
                <w:rFonts w:ascii="Consolas" w:eastAsia="Consolas" w:hAnsi="Consolas" w:cs="Consolas"/>
                <w:sz w:val="19"/>
                <w:szCs w:val="19"/>
              </w:rPr>
              <w:t>μ_prior</w:t>
            </w:r>
            <w:proofErr w:type="spellEnd"/>
            <w:r>
              <w:rPr>
                <w:rFonts w:ascii="Consolas" w:eastAsia="Consolas" w:hAnsi="Consolas" w:cs="Consolas"/>
                <w:sz w:val="19"/>
                <w:szCs w:val="19"/>
              </w:rPr>
              <w:t xml:space="preserve"> = 90°/s (flat distribution mean), </w:t>
            </w:r>
            <w:proofErr w:type="spellStart"/>
            <w:r>
              <w:rPr>
                <w:rFonts w:ascii="Consolas" w:eastAsia="Consolas" w:hAnsi="Consolas" w:cs="Consolas"/>
                <w:sz w:val="19"/>
                <w:szCs w:val="19"/>
              </w:rPr>
              <w:t>σ_prior</w:t>
            </w:r>
            <w:proofErr w:type="spellEnd"/>
            <w:r>
              <w:rPr>
                <w:rFonts w:ascii="Consolas" w:eastAsia="Consolas" w:hAnsi="Consolas" w:cs="Consolas"/>
                <w:sz w:val="19"/>
                <w:szCs w:val="19"/>
              </w:rPr>
              <w:t xml:space="preserve"> = 5°/s</w:t>
            </w:r>
          </w:p>
          <w:p w14:paraId="132C53B7" w14:textId="77777777" w:rsidR="008428A8" w:rsidRDefault="00000000">
            <w:pPr>
              <w:spacing w:after="30"/>
            </w:pPr>
            <w:r>
              <w:rPr>
                <w:rFonts w:ascii="Consolas" w:eastAsia="Consolas" w:hAnsi="Consolas" w:cs="Consolas"/>
                <w:sz w:val="19"/>
                <w:szCs w:val="19"/>
              </w:rPr>
              <w:t xml:space="preserve">  w = 0.14 (same </w:t>
            </w:r>
            <w:proofErr w:type="spellStart"/>
            <w:r>
              <w:rPr>
                <w:rFonts w:ascii="Consolas" w:eastAsia="Consolas" w:hAnsi="Consolas" w:cs="Consolas"/>
                <w:sz w:val="19"/>
                <w:szCs w:val="19"/>
              </w:rPr>
              <w:t>σ_prior</w:t>
            </w:r>
            <w:proofErr w:type="spellEnd"/>
            <w:r>
              <w:rPr>
                <w:rFonts w:ascii="Consolas" w:eastAsia="Consolas" w:hAnsi="Consolas" w:cs="Consolas"/>
                <w:sz w:val="19"/>
                <w:szCs w:val="19"/>
              </w:rPr>
              <w:t xml:space="preserve"> → same weight)</w:t>
            </w:r>
          </w:p>
          <w:p w14:paraId="26945964" w14:textId="77777777" w:rsidR="008428A8" w:rsidRDefault="00000000">
            <w:pPr>
              <w:spacing w:after="30"/>
            </w:pPr>
            <w:r>
              <w:rPr>
                <w:rFonts w:ascii="Consolas" w:eastAsia="Consolas" w:hAnsi="Consolas" w:cs="Consolas"/>
                <w:sz w:val="19"/>
                <w:szCs w:val="19"/>
              </w:rPr>
              <w:t xml:space="preserve">  ω̂ = 0.14 × 90 + 0.86 × 120 = 12.6 + 103.2 = 115.8°/s</w:t>
            </w:r>
          </w:p>
          <w:p w14:paraId="243616DD" w14:textId="77777777" w:rsidR="008428A8" w:rsidRDefault="00000000">
            <w:pPr>
              <w:spacing w:after="30"/>
            </w:pPr>
            <w:r>
              <w:rPr>
                <w:rFonts w:ascii="Consolas" w:eastAsia="Consolas" w:hAnsi="Consolas" w:cs="Consolas"/>
                <w:sz w:val="19"/>
                <w:szCs w:val="19"/>
              </w:rPr>
              <w:t xml:space="preserve">  The prior pulls only 4.2°/s below truth.</w:t>
            </w:r>
          </w:p>
          <w:p w14:paraId="4A17E557" w14:textId="77777777" w:rsidR="008428A8" w:rsidRDefault="008428A8">
            <w:pPr>
              <w:spacing w:after="30"/>
            </w:pPr>
          </w:p>
          <w:p w14:paraId="11C61845" w14:textId="77777777" w:rsidR="008428A8" w:rsidRDefault="00000000">
            <w:pPr>
              <w:spacing w:after="30"/>
            </w:pPr>
            <w:r>
              <w:rPr>
                <w:rFonts w:ascii="Consolas" w:eastAsia="Consolas" w:hAnsi="Consolas" w:cs="Consolas"/>
                <w:sz w:val="19"/>
                <w:szCs w:val="19"/>
              </w:rPr>
              <w:t>MEASURABLE EFFECTS:</w:t>
            </w:r>
          </w:p>
          <w:p w14:paraId="779DC47D" w14:textId="77777777" w:rsidR="008428A8" w:rsidRDefault="00000000">
            <w:pPr>
              <w:spacing w:after="30"/>
            </w:pPr>
            <w:r>
              <w:rPr>
                <w:rFonts w:ascii="Consolas" w:eastAsia="Consolas" w:hAnsi="Consolas" w:cs="Consolas"/>
                <w:sz w:val="19"/>
                <w:szCs w:val="19"/>
              </w:rPr>
              <w:t xml:space="preserve">  Block effect (fast launch, 120°/s probe):</w:t>
            </w:r>
          </w:p>
          <w:p w14:paraId="7A87DCCD" w14:textId="77777777" w:rsidR="008428A8" w:rsidRDefault="00000000">
            <w:pPr>
              <w:spacing w:after="30"/>
            </w:pPr>
            <w:r>
              <w:rPr>
                <w:rFonts w:ascii="Consolas" w:eastAsia="Consolas" w:hAnsi="Consolas" w:cs="Consolas"/>
                <w:sz w:val="19"/>
                <w:szCs w:val="19"/>
              </w:rPr>
              <w:t xml:space="preserve">    Block A ω̂ − Block B ω̂ = 115.8 − 111.6 = 4.2°/s</w:t>
            </w:r>
          </w:p>
          <w:p w14:paraId="492EAC2B" w14:textId="77777777" w:rsidR="008428A8" w:rsidRDefault="00000000">
            <w:pPr>
              <w:spacing w:after="30"/>
            </w:pPr>
            <w:r>
              <w:rPr>
                <w:rFonts w:ascii="Consolas" w:eastAsia="Consolas" w:hAnsi="Consolas" w:cs="Consolas"/>
                <w:sz w:val="19"/>
                <w:szCs w:val="19"/>
              </w:rPr>
              <w:t xml:space="preserve">    Same stimulus, different prior → different launch direction.</w:t>
            </w:r>
          </w:p>
          <w:p w14:paraId="1E8FC5AA" w14:textId="77777777" w:rsidR="008428A8" w:rsidRDefault="008428A8">
            <w:pPr>
              <w:spacing w:after="30"/>
            </w:pPr>
          </w:p>
          <w:p w14:paraId="0C9ECEA5" w14:textId="77777777" w:rsidR="008428A8" w:rsidRDefault="00000000">
            <w:pPr>
              <w:spacing w:after="30"/>
            </w:pPr>
            <w:r>
              <w:rPr>
                <w:rFonts w:ascii="Consolas" w:eastAsia="Consolas" w:hAnsi="Consolas" w:cs="Consolas"/>
                <w:sz w:val="19"/>
                <w:szCs w:val="19"/>
              </w:rPr>
              <w:t xml:space="preserve">  RT effect (Block B, 120°/s probe):</w:t>
            </w:r>
          </w:p>
          <w:p w14:paraId="436A5925" w14:textId="77777777" w:rsidR="008428A8" w:rsidRDefault="00000000">
            <w:pPr>
              <w:spacing w:after="30"/>
            </w:pPr>
            <w:r>
              <w:rPr>
                <w:rFonts w:ascii="Consolas" w:eastAsia="Consolas" w:hAnsi="Consolas" w:cs="Consolas"/>
                <w:sz w:val="19"/>
                <w:szCs w:val="19"/>
              </w:rPr>
              <w:t xml:space="preserve">    slow ω̂ − fast ω̂ = 114.6 − 111.6 = 3.0°/s</w:t>
            </w:r>
          </w:p>
          <w:p w14:paraId="61EACC09" w14:textId="77777777" w:rsidR="008428A8" w:rsidRDefault="00000000">
            <w:pPr>
              <w:spacing w:after="30"/>
            </w:pPr>
            <w:r>
              <w:rPr>
                <w:rFonts w:ascii="Consolas" w:eastAsia="Consolas" w:hAnsi="Consolas" w:cs="Consolas"/>
                <w:sz w:val="19"/>
                <w:szCs w:val="19"/>
              </w:rPr>
              <w:t xml:space="preserve">    Longer wait → more evidence → less prior influence.</w:t>
            </w:r>
          </w:p>
        </w:tc>
      </w:tr>
    </w:tbl>
    <w:p w14:paraId="7D8FFF7D" w14:textId="77777777" w:rsidR="008428A8" w:rsidRDefault="00000000">
      <w:pPr>
        <w:spacing w:after="100"/>
      </w:pPr>
      <w:r>
        <w:rPr>
          <w:rFonts w:ascii="Cambria" w:eastAsia="Cambria" w:hAnsi="Cambria" w:cs="Cambria"/>
          <w:sz w:val="21"/>
          <w:szCs w:val="21"/>
        </w:rPr>
        <w:lastRenderedPageBreak/>
        <w:t xml:space="preserve">The key test: does </w:t>
      </w:r>
      <w:proofErr w:type="spellStart"/>
      <w:r>
        <w:rPr>
          <w:rFonts w:ascii="Cambria" w:eastAsia="Cambria" w:hAnsi="Cambria" w:cs="Cambria"/>
          <w:sz w:val="21"/>
          <w:szCs w:val="21"/>
        </w:rPr>
        <w:t>μ_prior</w:t>
      </w:r>
      <w:proofErr w:type="spellEnd"/>
      <w:r>
        <w:rPr>
          <w:rFonts w:ascii="Cambria" w:eastAsia="Cambria" w:hAnsi="Cambria" w:cs="Cambria"/>
          <w:sz w:val="21"/>
          <w:szCs w:val="21"/>
        </w:rPr>
        <w:t xml:space="preserve"> shift between blocks?</w:t>
      </w:r>
    </w:p>
    <w:p w14:paraId="18495F11" w14:textId="77777777" w:rsidR="008428A8" w:rsidRDefault="00000000">
      <w:pPr>
        <w:spacing w:before="200" w:after="80"/>
      </w:pPr>
      <w:r>
        <w:rPr>
          <w:rFonts w:ascii="Cambria" w:eastAsia="Cambria" w:hAnsi="Cambria" w:cs="Cambria"/>
          <w:b/>
          <w:bCs/>
          <w:color w:val="2E86AB"/>
          <w:sz w:val="22"/>
          <w:szCs w:val="22"/>
        </w:rPr>
        <w:t>3.5 Model comparison</w:t>
      </w:r>
    </w:p>
    <w:p w14:paraId="51D0BE01" w14:textId="77777777" w:rsidR="008428A8" w:rsidRDefault="00000000">
      <w:pPr>
        <w:spacing w:after="100"/>
      </w:pPr>
      <w:r>
        <w:rPr>
          <w:rFonts w:ascii="Cambria" w:eastAsia="Cambria" w:hAnsi="Cambria" w:cs="Cambria"/>
          <w:sz w:val="21"/>
          <w:szCs w:val="21"/>
        </w:rPr>
        <w:t>Compare three models to test whether the prior improves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00"/>
        <w:gridCol w:w="2460"/>
      </w:tblGrid>
      <w:tr w:rsidR="008428A8" w14:paraId="1650997D" w14:textId="77777777">
        <w:tblPrEx>
          <w:tblCellMar>
            <w:top w:w="0" w:type="dxa"/>
            <w:bottom w:w="0" w:type="dxa"/>
          </w:tblCellMar>
        </w:tblPrEx>
        <w:tc>
          <w:tcPr>
            <w:tcW w:w="2200" w:type="dxa"/>
            <w:shd w:val="clear" w:color="auto" w:fill="E8E8E8"/>
          </w:tcPr>
          <w:p w14:paraId="50161A5B" w14:textId="77777777" w:rsidR="008428A8" w:rsidRDefault="00000000">
            <w:r>
              <w:rPr>
                <w:rFonts w:ascii="Cambria" w:eastAsia="Cambria" w:hAnsi="Cambria" w:cs="Cambria"/>
                <w:b/>
                <w:bCs/>
                <w:sz w:val="19"/>
                <w:szCs w:val="19"/>
              </w:rPr>
              <w:t>Model</w:t>
            </w:r>
          </w:p>
        </w:tc>
        <w:tc>
          <w:tcPr>
            <w:tcW w:w="2200" w:type="dxa"/>
            <w:shd w:val="clear" w:color="auto" w:fill="E8E8E8"/>
          </w:tcPr>
          <w:p w14:paraId="7AFE07C5" w14:textId="77777777" w:rsidR="008428A8" w:rsidRDefault="00000000">
            <w:r>
              <w:rPr>
                <w:rFonts w:ascii="Cambria" w:eastAsia="Cambria" w:hAnsi="Cambria" w:cs="Cambria"/>
                <w:b/>
                <w:bCs/>
                <w:sz w:val="19"/>
                <w:szCs w:val="19"/>
              </w:rPr>
              <w:t>Prior</w:t>
            </w:r>
          </w:p>
        </w:tc>
        <w:tc>
          <w:tcPr>
            <w:tcW w:w="2500" w:type="dxa"/>
            <w:shd w:val="clear" w:color="auto" w:fill="E8E8E8"/>
          </w:tcPr>
          <w:p w14:paraId="7E7D1449" w14:textId="77777777" w:rsidR="008428A8" w:rsidRDefault="00000000">
            <w:r>
              <w:rPr>
                <w:rFonts w:ascii="Cambria" w:eastAsia="Cambria" w:hAnsi="Cambria" w:cs="Cambria"/>
                <w:b/>
                <w:bCs/>
                <w:sz w:val="19"/>
                <w:szCs w:val="19"/>
              </w:rPr>
              <w:t>RT effect</w:t>
            </w:r>
          </w:p>
        </w:tc>
        <w:tc>
          <w:tcPr>
            <w:tcW w:w="2460" w:type="dxa"/>
            <w:shd w:val="clear" w:color="auto" w:fill="E8E8E8"/>
          </w:tcPr>
          <w:p w14:paraId="1F80412A" w14:textId="77777777" w:rsidR="008428A8" w:rsidRDefault="00000000">
            <w:r>
              <w:rPr>
                <w:rFonts w:ascii="Cambria" w:eastAsia="Cambria" w:hAnsi="Cambria" w:cs="Cambria"/>
                <w:b/>
                <w:bCs/>
                <w:sz w:val="19"/>
                <w:szCs w:val="19"/>
              </w:rPr>
              <w:t>Interpretation</w:t>
            </w:r>
          </w:p>
        </w:tc>
      </w:tr>
      <w:tr w:rsidR="008428A8" w14:paraId="52265ADC" w14:textId="77777777">
        <w:tblPrEx>
          <w:tblCellMar>
            <w:top w:w="0" w:type="dxa"/>
            <w:bottom w:w="0" w:type="dxa"/>
          </w:tblCellMar>
        </w:tblPrEx>
        <w:tc>
          <w:tcPr>
            <w:tcW w:w="2200" w:type="dxa"/>
          </w:tcPr>
          <w:p w14:paraId="2D1D10DA" w14:textId="77777777" w:rsidR="008428A8" w:rsidRDefault="00000000">
            <w:r>
              <w:rPr>
                <w:rFonts w:ascii="Cambria" w:eastAsia="Cambria" w:hAnsi="Cambria" w:cs="Cambria"/>
                <w:sz w:val="19"/>
                <w:szCs w:val="19"/>
              </w:rPr>
              <w:t>Sensory only</w:t>
            </w:r>
          </w:p>
        </w:tc>
        <w:tc>
          <w:tcPr>
            <w:tcW w:w="2200" w:type="dxa"/>
          </w:tcPr>
          <w:p w14:paraId="4F1C36C3" w14:textId="77777777" w:rsidR="008428A8" w:rsidRDefault="00000000">
            <w:proofErr w:type="spellStart"/>
            <w:r>
              <w:rPr>
                <w:rFonts w:ascii="Cambria" w:eastAsia="Cambria" w:hAnsi="Cambria" w:cs="Cambria"/>
                <w:sz w:val="19"/>
                <w:szCs w:val="19"/>
              </w:rPr>
              <w:t>σ_prior</w:t>
            </w:r>
            <w:proofErr w:type="spellEnd"/>
            <w:r>
              <w:rPr>
                <w:rFonts w:ascii="Cambria" w:eastAsia="Cambria" w:hAnsi="Cambria" w:cs="Cambria"/>
                <w:sz w:val="19"/>
                <w:szCs w:val="19"/>
              </w:rPr>
              <w:t xml:space="preserve"> = ∞</w:t>
            </w:r>
          </w:p>
        </w:tc>
        <w:tc>
          <w:tcPr>
            <w:tcW w:w="2500" w:type="dxa"/>
          </w:tcPr>
          <w:p w14:paraId="086DC031" w14:textId="77777777" w:rsidR="008428A8" w:rsidRDefault="00000000">
            <w:r>
              <w:rPr>
                <w:rFonts w:ascii="Cambria" w:eastAsia="Cambria" w:hAnsi="Cambria" w:cs="Cambria"/>
                <w:sz w:val="19"/>
                <w:szCs w:val="19"/>
              </w:rPr>
              <w:t>None</w:t>
            </w:r>
          </w:p>
        </w:tc>
        <w:tc>
          <w:tcPr>
            <w:tcW w:w="2460" w:type="dxa"/>
          </w:tcPr>
          <w:p w14:paraId="7572DA1C" w14:textId="77777777" w:rsidR="008428A8" w:rsidRDefault="00000000">
            <w:r>
              <w:rPr>
                <w:rFonts w:ascii="Cambria" w:eastAsia="Cambria" w:hAnsi="Cambria" w:cs="Cambria"/>
                <w:sz w:val="19"/>
                <w:szCs w:val="19"/>
              </w:rPr>
              <w:t>Launch direction determined by visual evidence alone</w:t>
            </w:r>
          </w:p>
        </w:tc>
      </w:tr>
      <w:tr w:rsidR="008428A8" w14:paraId="4B2230C3" w14:textId="77777777">
        <w:tblPrEx>
          <w:tblCellMar>
            <w:top w:w="0" w:type="dxa"/>
            <w:bottom w:w="0" w:type="dxa"/>
          </w:tblCellMar>
        </w:tblPrEx>
        <w:tc>
          <w:tcPr>
            <w:tcW w:w="2200" w:type="dxa"/>
          </w:tcPr>
          <w:p w14:paraId="247878F9" w14:textId="77777777" w:rsidR="008428A8" w:rsidRDefault="00000000">
            <w:r>
              <w:rPr>
                <w:rFonts w:ascii="Cambria" w:eastAsia="Cambria" w:hAnsi="Cambria" w:cs="Cambria"/>
                <w:sz w:val="19"/>
                <w:szCs w:val="19"/>
              </w:rPr>
              <w:t>Prior + sensory</w:t>
            </w:r>
          </w:p>
        </w:tc>
        <w:tc>
          <w:tcPr>
            <w:tcW w:w="2200" w:type="dxa"/>
          </w:tcPr>
          <w:p w14:paraId="3CC5B423" w14:textId="77777777" w:rsidR="008428A8" w:rsidRDefault="00000000">
            <w:r>
              <w:rPr>
                <w:rFonts w:ascii="Cambria" w:eastAsia="Cambria" w:hAnsi="Cambria" w:cs="Cambria"/>
                <w:sz w:val="19"/>
                <w:szCs w:val="19"/>
              </w:rPr>
              <w:t>Fitted μ, σ</w:t>
            </w:r>
          </w:p>
        </w:tc>
        <w:tc>
          <w:tcPr>
            <w:tcW w:w="2500" w:type="dxa"/>
          </w:tcPr>
          <w:p w14:paraId="079C67BA" w14:textId="77777777" w:rsidR="008428A8" w:rsidRDefault="00000000">
            <w:r>
              <w:rPr>
                <w:rFonts w:ascii="Cambria" w:eastAsia="Cambria" w:hAnsi="Cambria" w:cs="Cambria"/>
                <w:sz w:val="19"/>
                <w:szCs w:val="19"/>
              </w:rPr>
              <w:t>None</w:t>
            </w:r>
          </w:p>
        </w:tc>
        <w:tc>
          <w:tcPr>
            <w:tcW w:w="2460" w:type="dxa"/>
          </w:tcPr>
          <w:p w14:paraId="16440937" w14:textId="77777777" w:rsidR="008428A8" w:rsidRDefault="00000000">
            <w:r>
              <w:rPr>
                <w:rFonts w:ascii="Cambria" w:eastAsia="Cambria" w:hAnsi="Cambria" w:cs="Cambria"/>
                <w:sz w:val="19"/>
                <w:szCs w:val="19"/>
              </w:rPr>
              <w:t>Prior biases launch but weight is constant</w:t>
            </w:r>
          </w:p>
        </w:tc>
      </w:tr>
      <w:tr w:rsidR="008428A8" w14:paraId="3476D853" w14:textId="77777777">
        <w:tblPrEx>
          <w:tblCellMar>
            <w:top w:w="0" w:type="dxa"/>
            <w:bottom w:w="0" w:type="dxa"/>
          </w:tblCellMar>
        </w:tblPrEx>
        <w:tc>
          <w:tcPr>
            <w:tcW w:w="2200" w:type="dxa"/>
          </w:tcPr>
          <w:p w14:paraId="79B58200" w14:textId="77777777" w:rsidR="008428A8" w:rsidRDefault="00000000">
            <w:r>
              <w:rPr>
                <w:rFonts w:ascii="Cambria" w:eastAsia="Cambria" w:hAnsi="Cambria" w:cs="Cambria"/>
                <w:sz w:val="19"/>
                <w:szCs w:val="19"/>
              </w:rPr>
              <w:t>Bayesian</w:t>
            </w:r>
          </w:p>
        </w:tc>
        <w:tc>
          <w:tcPr>
            <w:tcW w:w="2200" w:type="dxa"/>
          </w:tcPr>
          <w:p w14:paraId="4349400C" w14:textId="77777777" w:rsidR="008428A8" w:rsidRDefault="00000000">
            <w:r>
              <w:rPr>
                <w:rFonts w:ascii="Cambria" w:eastAsia="Cambria" w:hAnsi="Cambria" w:cs="Cambria"/>
                <w:sz w:val="19"/>
                <w:szCs w:val="19"/>
              </w:rPr>
              <w:t>Fitted μ, σ</w:t>
            </w:r>
          </w:p>
        </w:tc>
        <w:tc>
          <w:tcPr>
            <w:tcW w:w="2500" w:type="dxa"/>
          </w:tcPr>
          <w:p w14:paraId="6C2AE48C" w14:textId="77777777" w:rsidR="008428A8" w:rsidRDefault="00000000">
            <w:r>
              <w:rPr>
                <w:rFonts w:ascii="Cambria" w:eastAsia="Cambria" w:hAnsi="Cambria" w:cs="Cambria"/>
                <w:sz w:val="19"/>
                <w:szCs w:val="19"/>
              </w:rPr>
              <w:t>w depends on RT</w:t>
            </w:r>
          </w:p>
        </w:tc>
        <w:tc>
          <w:tcPr>
            <w:tcW w:w="2460" w:type="dxa"/>
          </w:tcPr>
          <w:p w14:paraId="448EC70B" w14:textId="77777777" w:rsidR="008428A8" w:rsidRDefault="00000000">
            <w:r>
              <w:rPr>
                <w:rFonts w:ascii="Cambria" w:eastAsia="Cambria" w:hAnsi="Cambria" w:cs="Cambria"/>
                <w:sz w:val="19"/>
                <w:szCs w:val="19"/>
              </w:rPr>
              <w:t>Prior weight decreases with more evidence</w:t>
            </w:r>
          </w:p>
        </w:tc>
      </w:tr>
    </w:tbl>
    <w:p w14:paraId="4E55AE23" w14:textId="77777777" w:rsidR="008428A8" w:rsidRDefault="00000000">
      <w:pPr>
        <w:spacing w:after="100"/>
      </w:pPr>
      <w:r>
        <w:rPr>
          <w:rFonts w:ascii="Cambria" w:eastAsia="Cambria" w:hAnsi="Cambria" w:cs="Cambria"/>
          <w:sz w:val="21"/>
          <w:szCs w:val="21"/>
        </w:rPr>
        <w:t>Use BIC to compare. The full Bayesian model (prior + RT-dependent weighting) should win if participants integrate prior expectations with accumulating sensory evidence in a way that respects the relative uncertainties of each source.</w:t>
      </w:r>
    </w:p>
    <w:p w14:paraId="48064137" w14:textId="77777777" w:rsidR="008428A8" w:rsidRDefault="00000000">
      <w:pPr>
        <w:spacing w:before="300" w:after="100"/>
      </w:pPr>
      <w:r>
        <w:rPr>
          <w:rFonts w:ascii="Cambria" w:eastAsia="Cambria" w:hAnsi="Cambria" w:cs="Cambria"/>
          <w:b/>
          <w:bCs/>
          <w:color w:val="1B2A4A"/>
          <w:sz w:val="26"/>
          <w:szCs w:val="26"/>
        </w:rPr>
        <w:t>4. Expected Results and Interpretation</w:t>
      </w:r>
    </w:p>
    <w:p w14:paraId="3300C647" w14:textId="77777777" w:rsidR="008428A8" w:rsidRDefault="00000000">
      <w:pPr>
        <w:spacing w:after="100"/>
      </w:pPr>
      <w:r>
        <w:rPr>
          <w:rFonts w:ascii="Cambria" w:eastAsia="Cambria" w:hAnsi="Cambria" w:cs="Cambria"/>
          <w:b/>
          <w:bCs/>
          <w:sz w:val="21"/>
          <w:szCs w:val="21"/>
        </w:rPr>
        <w:t>If participants use priors:</w:t>
      </w:r>
      <w:r>
        <w:rPr>
          <w:rFonts w:ascii="Cambria" w:eastAsia="Cambria" w:hAnsi="Cambria" w:cs="Cambria"/>
          <w:sz w:val="21"/>
          <w:szCs w:val="21"/>
        </w:rPr>
        <w:t xml:space="preserve"> On 120°/s probe trials, Block B launch direction is rotated backward (shorter lead angle) relative to Block A. The effect is largest for fast-launching participants (short RT) and diminishes for slow launchers (long RT). The Bayesian model fits significantly better than the sensory-only model. </w:t>
      </w:r>
      <w:proofErr w:type="spellStart"/>
      <w:r>
        <w:rPr>
          <w:rFonts w:ascii="Cambria" w:eastAsia="Cambria" w:hAnsi="Cambria" w:cs="Cambria"/>
          <w:sz w:val="21"/>
          <w:szCs w:val="21"/>
        </w:rPr>
        <w:t>μ_prior</w:t>
      </w:r>
      <w:proofErr w:type="spellEnd"/>
      <w:r>
        <w:rPr>
          <w:rFonts w:ascii="Cambria" w:eastAsia="Cambria" w:hAnsi="Cambria" w:cs="Cambria"/>
          <w:sz w:val="21"/>
          <w:szCs w:val="21"/>
        </w:rPr>
        <w:t xml:space="preserve"> shifts from ~90°/s (Block A mean) toward ~60°/s (Block B mode).</w:t>
      </w:r>
    </w:p>
    <w:p w14:paraId="3FC36FD4" w14:textId="77777777" w:rsidR="008428A8" w:rsidRDefault="00000000">
      <w:pPr>
        <w:spacing w:after="100"/>
      </w:pPr>
      <w:r>
        <w:rPr>
          <w:rFonts w:ascii="Cambria" w:eastAsia="Cambria" w:hAnsi="Cambria" w:cs="Cambria"/>
          <w:b/>
          <w:bCs/>
          <w:sz w:val="21"/>
          <w:szCs w:val="21"/>
        </w:rPr>
        <w:t>If participants ignore priors:</w:t>
      </w:r>
      <w:r>
        <w:rPr>
          <w:rFonts w:ascii="Cambria" w:eastAsia="Cambria" w:hAnsi="Cambria" w:cs="Cambria"/>
          <w:sz w:val="21"/>
          <w:szCs w:val="21"/>
        </w:rPr>
        <w:t xml:space="preserve"> No block effect on probe trials. Launch direction depends only on the trial’s speed and RT. The sensory-only model fits as well as the Bayesian model. </w:t>
      </w:r>
      <w:proofErr w:type="spellStart"/>
      <w:r>
        <w:rPr>
          <w:rFonts w:ascii="Cambria" w:eastAsia="Cambria" w:hAnsi="Cambria" w:cs="Cambria"/>
          <w:sz w:val="21"/>
          <w:szCs w:val="21"/>
        </w:rPr>
        <w:t>μ_prior</w:t>
      </w:r>
      <w:proofErr w:type="spellEnd"/>
      <w:r>
        <w:rPr>
          <w:rFonts w:ascii="Cambria" w:eastAsia="Cambria" w:hAnsi="Cambria" w:cs="Cambria"/>
          <w:sz w:val="21"/>
          <w:szCs w:val="21"/>
        </w:rPr>
        <w:t xml:space="preserve"> does not differ between blocks.</w:t>
      </w:r>
    </w:p>
    <w:p w14:paraId="47A5F048" w14:textId="77777777" w:rsidR="008428A8" w:rsidRDefault="00000000">
      <w:pPr>
        <w:spacing w:after="100"/>
      </w:pPr>
      <w:r>
        <w:rPr>
          <w:rFonts w:ascii="Cambria" w:eastAsia="Cambria" w:hAnsi="Cambria" w:cs="Cambria"/>
          <w:b/>
          <w:bCs/>
          <w:sz w:val="21"/>
          <w:szCs w:val="21"/>
        </w:rPr>
        <w:t>If participants use priors but not optimally:</w:t>
      </w:r>
      <w:r>
        <w:rPr>
          <w:rFonts w:ascii="Cambria" w:eastAsia="Cambria" w:hAnsi="Cambria" w:cs="Cambria"/>
          <w:sz w:val="21"/>
          <w:szCs w:val="21"/>
        </w:rPr>
        <w:t xml:space="preserve"> Block effect exists but is weaker than predicted. </w:t>
      </w:r>
      <w:proofErr w:type="spellStart"/>
      <w:r>
        <w:rPr>
          <w:rFonts w:ascii="Cambria" w:eastAsia="Cambria" w:hAnsi="Cambria" w:cs="Cambria"/>
          <w:sz w:val="21"/>
          <w:szCs w:val="21"/>
        </w:rPr>
        <w:t>μ_prior</w:t>
      </w:r>
      <w:proofErr w:type="spellEnd"/>
      <w:r>
        <w:rPr>
          <w:rFonts w:ascii="Cambria" w:eastAsia="Cambria" w:hAnsi="Cambria" w:cs="Cambria"/>
          <w:sz w:val="21"/>
          <w:szCs w:val="21"/>
        </w:rPr>
        <w:t xml:space="preserve"> shifts between blocks but not as far as the distribution mode. </w:t>
      </w:r>
      <w:proofErr w:type="spellStart"/>
      <w:r>
        <w:rPr>
          <w:rFonts w:ascii="Cambria" w:eastAsia="Cambria" w:hAnsi="Cambria" w:cs="Cambria"/>
          <w:sz w:val="21"/>
          <w:szCs w:val="21"/>
        </w:rPr>
        <w:t>σ_prior</w:t>
      </w:r>
      <w:proofErr w:type="spellEnd"/>
      <w:r>
        <w:rPr>
          <w:rFonts w:ascii="Cambria" w:eastAsia="Cambria" w:hAnsi="Cambria" w:cs="Cambria"/>
          <w:sz w:val="21"/>
          <w:szCs w:val="21"/>
        </w:rPr>
        <w:t xml:space="preserve"> is wider than predicted by the √N </w:t>
      </w:r>
      <w:r>
        <w:rPr>
          <w:rFonts w:ascii="Cambria" w:eastAsia="Cambria" w:hAnsi="Cambria" w:cs="Cambria"/>
          <w:sz w:val="21"/>
          <w:szCs w:val="21"/>
        </w:rPr>
        <w:lastRenderedPageBreak/>
        <w:t>rule. This would suggest participants have expectations but underweight them relative to the Bayesian optimum — a common finding in sensorimotor integration (</w:t>
      </w:r>
      <w:proofErr w:type="spellStart"/>
      <w:r>
        <w:rPr>
          <w:rFonts w:ascii="Cambria" w:eastAsia="Cambria" w:hAnsi="Cambria" w:cs="Cambria"/>
          <w:sz w:val="21"/>
          <w:szCs w:val="21"/>
        </w:rPr>
        <w:t>Körding</w:t>
      </w:r>
      <w:proofErr w:type="spellEnd"/>
      <w:r>
        <w:rPr>
          <w:rFonts w:ascii="Cambria" w:eastAsia="Cambria" w:hAnsi="Cambria" w:cs="Cambria"/>
          <w:sz w:val="21"/>
          <w:szCs w:val="21"/>
        </w:rPr>
        <w:t xml:space="preserve"> &amp; Wolpert, 2004).</w:t>
      </w:r>
    </w:p>
    <w:p w14:paraId="43FFD2F2" w14:textId="77777777" w:rsidR="008428A8" w:rsidRDefault="00000000">
      <w:pPr>
        <w:spacing w:after="100"/>
      </w:pPr>
      <w:r>
        <w:rPr>
          <w:rFonts w:ascii="Cambria" w:eastAsia="Cambria" w:hAnsi="Cambria" w:cs="Cambria"/>
          <w:i/>
          <w:iCs/>
          <w:sz w:val="21"/>
          <w:szCs w:val="21"/>
        </w:rPr>
        <w:t>Key insight: the initial launch direction is the posterior made visible. By manipulating the prior (block statistics) and observing how launch direction changes for identical stimuli, we can extract what the participant expects and how they combine it with sensory evidence. Reaction time provides a natural manipulation of evidence strength, turning each trial into a snapshot of the prior–likelihood tradeoff at a specific point in the evidence accumulation process.</w:t>
      </w:r>
    </w:p>
    <w:p w14:paraId="484C711E" w14:textId="77777777" w:rsidR="008428A8" w:rsidRDefault="00000000">
      <w:pPr>
        <w:spacing w:before="300" w:after="100"/>
      </w:pPr>
      <w:r>
        <w:rPr>
          <w:rFonts w:ascii="Cambria" w:eastAsia="Cambria" w:hAnsi="Cambria" w:cs="Cambria"/>
          <w:b/>
          <w:bCs/>
          <w:color w:val="1B2A4A"/>
          <w:sz w:val="26"/>
          <w:szCs w:val="26"/>
        </w:rPr>
        <w:t>References</w:t>
      </w:r>
    </w:p>
    <w:p w14:paraId="379C789F" w14:textId="77777777" w:rsidR="008428A8" w:rsidRDefault="00000000">
      <w:pPr>
        <w:spacing w:after="100"/>
      </w:pPr>
      <w:proofErr w:type="spellStart"/>
      <w:r>
        <w:rPr>
          <w:rFonts w:ascii="Cambria" w:eastAsia="Cambria" w:hAnsi="Cambria" w:cs="Cambria"/>
          <w:sz w:val="21"/>
          <w:szCs w:val="21"/>
        </w:rPr>
        <w:t>Körding</w:t>
      </w:r>
      <w:proofErr w:type="spellEnd"/>
      <w:r>
        <w:rPr>
          <w:rFonts w:ascii="Cambria" w:eastAsia="Cambria" w:hAnsi="Cambria" w:cs="Cambria"/>
          <w:sz w:val="21"/>
          <w:szCs w:val="21"/>
        </w:rPr>
        <w:t xml:space="preserve">, K. P., &amp; Wolpert, D. M. (2004). Bayesian integration in sensorimotor learning. </w:t>
      </w:r>
      <w:r>
        <w:rPr>
          <w:rFonts w:ascii="Cambria" w:eastAsia="Cambria" w:hAnsi="Cambria" w:cs="Cambria"/>
          <w:i/>
          <w:iCs/>
          <w:sz w:val="21"/>
          <w:szCs w:val="21"/>
        </w:rPr>
        <w:t>Nature, 427</w:t>
      </w:r>
      <w:r>
        <w:rPr>
          <w:rFonts w:ascii="Cambria" w:eastAsia="Cambria" w:hAnsi="Cambria" w:cs="Cambria"/>
          <w:sz w:val="21"/>
          <w:szCs w:val="21"/>
        </w:rPr>
        <w:t>, 244–247.</w:t>
      </w:r>
    </w:p>
    <w:p w14:paraId="08CC34BF" w14:textId="77777777" w:rsidR="008428A8" w:rsidRDefault="00000000">
      <w:pPr>
        <w:spacing w:after="100"/>
      </w:pPr>
      <w:r>
        <w:rPr>
          <w:rFonts w:ascii="Cambria" w:eastAsia="Cambria" w:hAnsi="Cambria" w:cs="Cambria"/>
          <w:sz w:val="21"/>
          <w:szCs w:val="21"/>
        </w:rPr>
        <w:t xml:space="preserve">Tassinari, H., Hudson, T. E., &amp; Landy, M. S. (2006). Combining priors and noisy visual cues in a rapid pointing task. </w:t>
      </w:r>
      <w:r>
        <w:rPr>
          <w:rFonts w:ascii="Cambria" w:eastAsia="Cambria" w:hAnsi="Cambria" w:cs="Cambria"/>
          <w:i/>
          <w:iCs/>
          <w:sz w:val="21"/>
          <w:szCs w:val="21"/>
        </w:rPr>
        <w:t>Journal of Neuroscience, 26</w:t>
      </w:r>
      <w:r>
        <w:rPr>
          <w:rFonts w:ascii="Cambria" w:eastAsia="Cambria" w:hAnsi="Cambria" w:cs="Cambria"/>
          <w:sz w:val="21"/>
          <w:szCs w:val="21"/>
        </w:rPr>
        <w:t>, 10154–10163.</w:t>
      </w:r>
    </w:p>
    <w:p w14:paraId="1D1033B8" w14:textId="77777777" w:rsidR="008428A8" w:rsidRDefault="00000000">
      <w:pPr>
        <w:spacing w:after="100"/>
      </w:pPr>
      <w:proofErr w:type="spellStart"/>
      <w:r>
        <w:rPr>
          <w:rFonts w:ascii="Cambria" w:eastAsia="Cambria" w:hAnsi="Cambria" w:cs="Cambria"/>
          <w:sz w:val="21"/>
          <w:szCs w:val="21"/>
        </w:rPr>
        <w:t>Fooken</w:t>
      </w:r>
      <w:proofErr w:type="spellEnd"/>
      <w:r>
        <w:rPr>
          <w:rFonts w:ascii="Cambria" w:eastAsia="Cambria" w:hAnsi="Cambria" w:cs="Cambria"/>
          <w:sz w:val="21"/>
          <w:szCs w:val="21"/>
        </w:rPr>
        <w:t xml:space="preserve">, J., </w:t>
      </w:r>
      <w:proofErr w:type="spellStart"/>
      <w:r>
        <w:rPr>
          <w:rFonts w:ascii="Cambria" w:eastAsia="Cambria" w:hAnsi="Cambria" w:cs="Cambria"/>
          <w:sz w:val="21"/>
          <w:szCs w:val="21"/>
        </w:rPr>
        <w:t>Kreyenmeier</w:t>
      </w:r>
      <w:proofErr w:type="spellEnd"/>
      <w:r>
        <w:rPr>
          <w:rFonts w:ascii="Cambria" w:eastAsia="Cambria" w:hAnsi="Cambria" w:cs="Cambria"/>
          <w:sz w:val="21"/>
          <w:szCs w:val="21"/>
        </w:rPr>
        <w:t xml:space="preserve">, P., &amp; Spering, M. (2021). The role of eye movements in manual interception. </w:t>
      </w:r>
      <w:r>
        <w:rPr>
          <w:rFonts w:ascii="Cambria" w:eastAsia="Cambria" w:hAnsi="Cambria" w:cs="Cambria"/>
          <w:i/>
          <w:iCs/>
          <w:sz w:val="21"/>
          <w:szCs w:val="21"/>
        </w:rPr>
        <w:t>Vision Research, 183</w:t>
      </w:r>
      <w:r>
        <w:rPr>
          <w:rFonts w:ascii="Cambria" w:eastAsia="Cambria" w:hAnsi="Cambria" w:cs="Cambria"/>
          <w:sz w:val="21"/>
          <w:szCs w:val="21"/>
        </w:rPr>
        <w:t>, 81–90.</w:t>
      </w:r>
    </w:p>
    <w:sectPr w:rsidR="008428A8">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52C9"/>
    <w:multiLevelType w:val="hybridMultilevel"/>
    <w:tmpl w:val="1A50D026"/>
    <w:lvl w:ilvl="0" w:tplc="E40AE9F0">
      <w:start w:val="1"/>
      <w:numFmt w:val="bullet"/>
      <w:lvlText w:val="●"/>
      <w:lvlJc w:val="left"/>
      <w:pPr>
        <w:ind w:left="720" w:hanging="360"/>
      </w:pPr>
    </w:lvl>
    <w:lvl w:ilvl="1" w:tplc="24903342">
      <w:start w:val="1"/>
      <w:numFmt w:val="bullet"/>
      <w:lvlText w:val="○"/>
      <w:lvlJc w:val="left"/>
      <w:pPr>
        <w:ind w:left="1440" w:hanging="360"/>
      </w:pPr>
    </w:lvl>
    <w:lvl w:ilvl="2" w:tplc="ED9E8908">
      <w:start w:val="1"/>
      <w:numFmt w:val="bullet"/>
      <w:lvlText w:val="■"/>
      <w:lvlJc w:val="left"/>
      <w:pPr>
        <w:ind w:left="2160" w:hanging="360"/>
      </w:pPr>
    </w:lvl>
    <w:lvl w:ilvl="3" w:tplc="6792D7A2">
      <w:start w:val="1"/>
      <w:numFmt w:val="bullet"/>
      <w:lvlText w:val="●"/>
      <w:lvlJc w:val="left"/>
      <w:pPr>
        <w:ind w:left="2880" w:hanging="360"/>
      </w:pPr>
    </w:lvl>
    <w:lvl w:ilvl="4" w:tplc="E8F80FA6">
      <w:start w:val="1"/>
      <w:numFmt w:val="bullet"/>
      <w:lvlText w:val="○"/>
      <w:lvlJc w:val="left"/>
      <w:pPr>
        <w:ind w:left="3600" w:hanging="360"/>
      </w:pPr>
    </w:lvl>
    <w:lvl w:ilvl="5" w:tplc="D3642B6C">
      <w:start w:val="1"/>
      <w:numFmt w:val="bullet"/>
      <w:lvlText w:val="■"/>
      <w:lvlJc w:val="left"/>
      <w:pPr>
        <w:ind w:left="4320" w:hanging="360"/>
      </w:pPr>
    </w:lvl>
    <w:lvl w:ilvl="6" w:tplc="44FCE450">
      <w:start w:val="1"/>
      <w:numFmt w:val="bullet"/>
      <w:lvlText w:val="●"/>
      <w:lvlJc w:val="left"/>
      <w:pPr>
        <w:ind w:left="5040" w:hanging="360"/>
      </w:pPr>
    </w:lvl>
    <w:lvl w:ilvl="7" w:tplc="8F16DFCC">
      <w:start w:val="1"/>
      <w:numFmt w:val="bullet"/>
      <w:lvlText w:val="●"/>
      <w:lvlJc w:val="left"/>
      <w:pPr>
        <w:ind w:left="5760" w:hanging="360"/>
      </w:pPr>
    </w:lvl>
    <w:lvl w:ilvl="8" w:tplc="1F508F3E">
      <w:start w:val="1"/>
      <w:numFmt w:val="bullet"/>
      <w:lvlText w:val="●"/>
      <w:lvlJc w:val="left"/>
      <w:pPr>
        <w:ind w:left="6480" w:hanging="360"/>
      </w:pPr>
    </w:lvl>
  </w:abstractNum>
  <w:num w:numId="1" w16cid:durableId="1774589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8A8"/>
    <w:rsid w:val="007E2EEF"/>
    <w:rsid w:val="008428A8"/>
    <w:rsid w:val="008E4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60AEA0"/>
  <w15:docId w15:val="{6E4D95F6-AA98-8A42-88EA-98C49CA99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1958</Words>
  <Characters>10144</Characters>
  <Application>Microsoft Office Word</Application>
  <DocSecurity>0</DocSecurity>
  <Lines>228</Lines>
  <Paragraphs>146</Paragraphs>
  <ScaleCrop>false</ScaleCrop>
  <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Tarkeshwar</cp:lastModifiedBy>
  <cp:revision>2</cp:revision>
  <dcterms:created xsi:type="dcterms:W3CDTF">2026-03-24T14:05:00Z</dcterms:created>
  <dcterms:modified xsi:type="dcterms:W3CDTF">2026-03-24T15:05:00Z</dcterms:modified>
</cp:coreProperties>
</file>