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exact"/>
      </w:pPr>
      <w:r>
        <w:rPr>
          <w:rFonts w:ascii="Georgia" w:hAnsi="Georgia"/>
          <w:b/>
          <w:color w:val="1B2A4A"/>
          <w:sz w:val="40"/>
        </w:rPr>
        <w:t>Homework 13: iLQG and Reach Distance</w:t>
      </w:r>
    </w:p>
    <w:p>
      <w:pPr>
        <w:spacing w:before="0" w:after="80" w:line="276" w:lineRule="exact"/>
      </w:pPr>
      <w:r>
        <w:rPr>
          <w:rFonts w:ascii="Cambria" w:hAnsi="Cambria"/>
          <w:b/>
          <w:sz w:val="22"/>
        </w:rPr>
        <w:t>Computational Sensorimotor Control | Week 13 of 15</w:t>
      </w:r>
    </w:p>
    <w:p>
      <w:pPr>
        <w:spacing w:before="0" w:after="240" w:line="276" w:lineRule="exact"/>
      </w:pPr>
      <w:r>
        <w:rPr>
          <w:rFonts w:ascii="Cambria" w:hAnsi="Cambria"/>
          <w:b/>
          <w:sz w:val="22"/>
        </w:rPr>
        <w:t xml:space="preserve">Due: </w:t>
      </w:r>
      <w:r>
        <w:rPr>
          <w:rFonts w:ascii="Cambria" w:hAnsi="Cambria"/>
          <w:sz w:val="22"/>
        </w:rPr>
        <w:t>One week from lab session</w:t>
      </w:r>
    </w:p>
    <w:p>
      <w:pPr>
        <w:spacing w:before="0" w:after="120" w:line="276" w:lineRule="exact"/>
      </w:pPr>
      <w:r>
        <w:rPr>
          <w:rFonts w:ascii="Cambria" w:hAnsi="Cambria"/>
          <w:sz w:val="22"/>
        </w:rPr>
        <w:t>In this homework you investigate how reach distance affects the iLQG algorithm. You run the iLQG controller from Lab 13 for four reach distances (8, 12, 16, and 20 cm) on the same 6-muscle Hill-type arm, and analyse how the linearization changes with distance.</w:t>
      </w:r>
    </w:p>
    <w:p>
      <w:pPr>
        <w:spacing w:before="0" w:after="120" w:line="276" w:lineRule="exact"/>
      </w:pPr>
      <w:r>
        <w:rPr>
          <w:rFonts w:ascii="Cambria" w:hAnsi="Cambria"/>
          <w:sz w:val="22"/>
        </w:rPr>
        <w:t>The central question: longer reaches traverse more of the nonlinear landscape — does this make re-linearization more important, and if so, can you measure it directly from the B_t matrices?</w:t>
      </w:r>
    </w:p>
    <w:p>
      <w:pPr>
        <w:spacing w:before="0" w:after="120" w:line="276" w:lineRule="exact"/>
      </w:pPr>
      <w:r>
        <w:rPr>
          <w:rFonts w:ascii="Cambria" w:hAnsi="Cambria"/>
          <w:b/>
          <w:sz w:val="22"/>
        </w:rPr>
        <w:t xml:space="preserve">Deliverables: </w:t>
      </w:r>
      <w:r>
        <w:rPr>
          <w:rFonts w:ascii="Cambria" w:hAnsi="Cambria"/>
          <w:sz w:val="22"/>
        </w:rPr>
        <w:t>Submit HW13_iLQG.ipynb with all cells executed, all four plots, and all written answers.</w:t>
      </w:r>
    </w:p>
    <w:p>
      <w:pPr>
        <w:spacing w:before="360" w:after="200" w:line="276" w:lineRule="exact"/>
      </w:pPr>
      <w:r>
        <w:rPr>
          <w:rFonts w:ascii="Georgia" w:hAnsi="Georgia"/>
          <w:b/>
          <w:color w:val="1B2A4A"/>
          <w:sz w:val="32"/>
        </w:rPr>
        <w:t>Part 1: Run iLQG for Four Distances (1 line)</w:t>
      </w:r>
    </w:p>
    <w:p>
      <w:pPr>
        <w:spacing w:before="0" w:after="120" w:line="276" w:lineRule="exact"/>
      </w:pPr>
      <w:r>
        <w:rPr>
          <w:rFonts w:ascii="Cambria" w:hAnsi="Cambria"/>
          <w:b/>
          <w:sz w:val="22"/>
        </w:rPr>
        <w:t xml:space="preserve">Component: </w:t>
      </w:r>
      <w:r>
        <w:rPr>
          <w:rFonts w:ascii="Cambria" w:hAnsi="Cambria"/>
          <w:sz w:val="22"/>
        </w:rPr>
        <w:t>Four iLQG runs using your run_ilqg() from Lab 13.</w:t>
      </w:r>
    </w:p>
    <w:p>
      <w:pPr>
        <w:spacing w:before="0" w:after="120" w:line="276" w:lineRule="exact"/>
      </w:pPr>
      <w:r>
        <w:rPr>
          <w:rFonts w:ascii="Cambria" w:hAnsi="Cambria"/>
          <w:sz w:val="22"/>
        </w:rPr>
        <w:t>Set up four reach targets at 8, 12, 16, and 20 cm rightward from the starting hand position. For each distance, create the target joint angles via inverse kinematics, build x0 and xs using make_x0() and make_target(), generate the EPH initial guess using simulate_hill(), and run your run_ilqg() function. The starter code handles the loop structure — you fill in one line to set the target hand position for each distance.</w:t>
      </w:r>
    </w:p>
    <w:p>
      <w:pPr>
        <w:spacing w:before="0" w:after="120" w:line="276" w:lineRule="exact"/>
      </w:pPr>
      <w:r>
        <w:rPr>
          <w:rFonts w:ascii="Cambria" w:hAnsi="Cambria"/>
          <w:sz w:val="22"/>
        </w:rPr>
        <w:t>Save the returned costs list and converged trajectory for each distance. You will need them for Parts 2–4.</w:t>
      </w:r>
    </w:p>
    <w:p>
      <w:pPr>
        <w:spacing w:before="0" w:after="120" w:line="276" w:lineRule="exact"/>
        <w:ind w:left="720"/>
      </w:pPr>
      <w:r>
        <w:rPr>
          <w:rFonts w:ascii="Cambria" w:hAnsi="Cambria"/>
          <w:i/>
          <w:color w:val="1B2A4A"/>
          <w:sz w:val="22"/>
        </w:rPr>
        <w:t>Q1: Which distance required the most iterations to converge? Which required the fewest? Is this consistent with Figure 4E from the lecture (which showed the torque-driven arm)?</w:t>
      </w:r>
    </w:p>
    <w:p>
      <w:pPr>
        <w:spacing w:before="360" w:after="200" w:line="276" w:lineRule="exact"/>
      </w:pPr>
      <w:r>
        <w:rPr>
          <w:rFonts w:ascii="Georgia" w:hAnsi="Georgia"/>
          <w:b/>
          <w:color w:val="1B2A4A"/>
          <w:sz w:val="32"/>
        </w:rPr>
        <w:t>Part 2: Convergence Curves (1 line)</w:t>
      </w:r>
    </w:p>
    <w:p>
      <w:pPr>
        <w:spacing w:before="0" w:after="120" w:line="276" w:lineRule="exact"/>
      </w:pPr>
      <w:r>
        <w:rPr>
          <w:rFonts w:ascii="Cambria" w:hAnsi="Cambria"/>
          <w:b/>
          <w:sz w:val="22"/>
        </w:rPr>
        <w:t xml:space="preserve">Component: </w:t>
      </w:r>
      <w:r>
        <w:rPr>
          <w:rFonts w:ascii="Cambria" w:hAnsi="Cambria"/>
          <w:sz w:val="22"/>
        </w:rPr>
        <w:t>Reproduce and extend Figure 4E from the lecture.</w:t>
      </w:r>
    </w:p>
    <w:p>
      <w:pPr>
        <w:spacing w:before="0" w:after="120" w:line="276" w:lineRule="exact"/>
      </w:pPr>
      <w:r>
        <w:rPr>
          <w:rFonts w:ascii="Cambria" w:hAnsi="Cambria"/>
          <w:sz w:val="22"/>
        </w:rPr>
        <w:t>Plot cost vs iteration for all four distances on a single panel with a log-scale y-axis. Use different colours for each distance. The lecture’s Figure 4E showed this for the torque-driven arm (4D state, torque control); your plot shows it for the Hill-type muscle plant (16D state, stimulation control). The starter code provides the figure setup — you fill in one line to plot each convergence curve.</w:t>
      </w:r>
    </w:p>
    <w:p>
      <w:pPr>
        <w:spacing w:before="0" w:after="120" w:line="276" w:lineRule="exact"/>
        <w:ind w:left="720"/>
      </w:pPr>
      <w:r>
        <w:rPr>
          <w:rFonts w:ascii="Cambria" w:hAnsi="Cambria"/>
          <w:i/>
          <w:color w:val="1B2A4A"/>
          <w:sz w:val="22"/>
        </w:rPr>
        <w:t>Q2: The lecture noted that the torque-driven arm converges in 1–2 iterations for 12 cm and 3–4 for 20 cm. How do your Hill-plant convergence counts compare? Why might the muscle plant take more iterations than the torque-driven arm for the same reach distance?</w:t>
      </w:r>
    </w:p>
    <w:p>
      <w:pPr>
        <w:spacing w:before="360" w:after="200" w:line="276" w:lineRule="exact"/>
      </w:pPr>
      <w:r>
        <w:rPr>
          <w:rFonts w:ascii="Georgia" w:hAnsi="Georgia"/>
          <w:b/>
          <w:color w:val="1B2A4A"/>
          <w:sz w:val="32"/>
        </w:rPr>
        <w:t>Part 3: B_t Variation Across Distances (2 lines)</w:t>
      </w:r>
    </w:p>
    <w:p>
      <w:pPr>
        <w:spacing w:before="0" w:after="120" w:line="276" w:lineRule="exact"/>
      </w:pPr>
      <w:r>
        <w:rPr>
          <w:rFonts w:ascii="Cambria" w:hAnsi="Cambria"/>
          <w:b/>
          <w:sz w:val="22"/>
        </w:rPr>
        <w:t xml:space="preserve">Component: </w:t>
      </w:r>
      <w:r>
        <w:rPr>
          <w:rFonts w:ascii="Cambria" w:hAnsi="Cambria"/>
          <w:sz w:val="22"/>
        </w:rPr>
        <w:t>Reproduce and extend Figure 5A from the lecture.</w:t>
      </w:r>
    </w:p>
    <w:p>
      <w:pPr>
        <w:spacing w:before="0" w:after="120" w:line="276" w:lineRule="exact"/>
      </w:pPr>
      <w:r>
        <w:rPr>
          <w:rFonts w:ascii="Cambria" w:hAnsi="Cambria"/>
          <w:sz w:val="22"/>
        </w:rPr>
        <w:t>For each of the four converged trajectories, compute the Jacobians A_t, B_t at every control timestep using your compute_jacobians() function. Extract the mechanical effect of the pectoralis at each timestep: ||B_t[:4, 0]|| (the norm of the pec column restricted to the joint acceleration rows). Plot these four curves on a single panel, one per distance.</w:t>
      </w:r>
    </w:p>
    <w:p>
      <w:pPr>
        <w:spacing w:before="0" w:after="120" w:line="276" w:lineRule="exact"/>
      </w:pPr>
      <w:r>
        <w:rPr>
          <w:rFonts w:ascii="Cambria" w:hAnsi="Cambria"/>
          <w:sz w:val="22"/>
        </w:rPr>
        <w:t>The lecture’s Figure 5A showed this for 12 cm only and reported 300–570% variation. Your plot shows how this variation scales with distance.</w:t>
      </w:r>
    </w:p>
    <w:p>
      <w:pPr>
        <w:spacing w:before="0" w:after="120" w:line="276" w:lineRule="exact"/>
      </w:pPr>
      <w:r>
        <w:rPr>
          <w:rFonts w:ascii="Cambria" w:hAnsi="Cambria"/>
          <w:sz w:val="22"/>
        </w:rPr>
        <w:t>Then compute the variation ratio for each distance: max(||B_pec||) / min(||B_pec||) along the trajectory. You fill in two lines: one to compute the norm at each timestep, one to compute the ratio.</w:t>
      </w:r>
    </w:p>
    <w:p>
      <w:pPr>
        <w:spacing w:before="0" w:after="120" w:line="276" w:lineRule="exact"/>
        <w:ind w:left="720"/>
      </w:pPr>
      <w:r>
        <w:rPr>
          <w:rFonts w:ascii="Cambria" w:hAnsi="Cambria"/>
          <w:i/>
          <w:color w:val="1B2A4A"/>
          <w:sz w:val="22"/>
        </w:rPr>
        <w:t>Q3: How does the B_t variation ratio change with reach distance? At 8 cm, is the variation small enough that single-point linearization would work well? At 20 cm, how much larger is it?</w:t>
      </w:r>
    </w:p>
    <w:p>
      <w:pPr>
        <w:spacing w:before="360" w:after="200" w:line="276" w:lineRule="exact"/>
      </w:pPr>
      <w:r>
        <w:rPr>
          <w:rFonts w:ascii="Georgia" w:hAnsi="Georgia"/>
          <w:b/>
          <w:color w:val="1B2A4A"/>
          <w:sz w:val="32"/>
        </w:rPr>
        <w:t>Part 4: Summary Plot (1 line)</w:t>
      </w:r>
    </w:p>
    <w:p>
      <w:pPr>
        <w:spacing w:before="0" w:after="120" w:line="276" w:lineRule="exact"/>
      </w:pPr>
      <w:r>
        <w:rPr>
          <w:rFonts w:ascii="Cambria" w:hAnsi="Cambria"/>
          <w:b/>
          <w:sz w:val="22"/>
        </w:rPr>
        <w:t xml:space="preserve">Component: </w:t>
      </w:r>
      <w:r>
        <w:rPr>
          <w:rFonts w:ascii="Cambria" w:hAnsi="Cambria"/>
          <w:sz w:val="22"/>
        </w:rPr>
        <w:t>Two-panel summary figure (new — not in the lecture).</w:t>
      </w:r>
    </w:p>
    <w:p>
      <w:pPr>
        <w:spacing w:before="0" w:after="120" w:line="276" w:lineRule="exact"/>
      </w:pPr>
      <w:r>
        <w:rPr>
          <w:rFonts w:ascii="Cambria" w:hAnsi="Cambria"/>
          <w:sz w:val="22"/>
        </w:rPr>
        <w:t>Create a two-panel figure. Panel A: iterations-to-converge vs reach distance (4 points). Panel B: B_t variation ratio vs reach distance (4 points). Both should show a clear increasing trend. You fill in one line to extract the iteration count from each costs list.</w:t>
      </w:r>
    </w:p>
    <w:p>
      <w:pPr>
        <w:spacing w:before="0" w:after="120" w:line="276" w:lineRule="exact"/>
        <w:ind w:left="720"/>
      </w:pPr>
      <w:r>
        <w:rPr>
          <w:rFonts w:ascii="Cambria" w:hAnsi="Cambria"/>
          <w:i/>
          <w:color w:val="1B2A4A"/>
          <w:sz w:val="22"/>
        </w:rPr>
        <w:t>Q4 (2–3 sentences): Why does the 20 cm reach need more iterations than the 8 cm reach? Reference the B_t variation you measured in Part 3. What does this imply about the importance of re-linearization for reaching movements of different amplitudes?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