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{date}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punktem 2 niniejszej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 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w mediach społecznościowych.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b w:val="false"/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5"/>
        <w:gridCol w:w="727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9"/>
        <w:gridCol w:w="2970"/>
      </w:tblGrid>
      <w:tr>
        <w:trPr/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4</Pages>
  <Words>904</Words>
  <Characters>5289</Characters>
  <CharactersWithSpaces>6087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2024-04-12T22:41:41Z</cp:lastPrinted>
  <dcterms:modified xsi:type="dcterms:W3CDTF">2024-04-12T22:44:34Z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